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F8F22" w14:textId="77777777" w:rsidR="00A24BD5" w:rsidRPr="009050EE" w:rsidRDefault="00A24BD5" w:rsidP="00A24BD5">
      <w:pPr>
        <w:tabs>
          <w:tab w:val="left" w:pos="2654"/>
          <w:tab w:val="center" w:pos="4535"/>
        </w:tabs>
        <w:jc w:val="center"/>
        <w:rPr>
          <w:rFonts w:ascii="Tahoma" w:hAnsi="Tahoma" w:cs="Tahoma"/>
          <w:b/>
          <w:sz w:val="28"/>
          <w:szCs w:val="16"/>
        </w:rPr>
      </w:pPr>
      <w:bookmarkStart w:id="0" w:name="_GoBack"/>
      <w:bookmarkEnd w:id="0"/>
    </w:p>
    <w:p w14:paraId="7FD2B7C8" w14:textId="77777777" w:rsidR="00A24BD5" w:rsidRPr="009050EE" w:rsidRDefault="00A24BD5" w:rsidP="00CB0CDE">
      <w:pPr>
        <w:pStyle w:val="Nzov"/>
        <w:jc w:val="center"/>
      </w:pPr>
      <w:r w:rsidRPr="009050EE">
        <w:t>PROJEKTOVÝ ZÁMER</w:t>
      </w:r>
    </w:p>
    <w:p w14:paraId="51E168D8" w14:textId="77777777" w:rsidR="00A24BD5" w:rsidRPr="009050EE" w:rsidRDefault="00A24BD5" w:rsidP="00CB0CDE">
      <w:pPr>
        <w:jc w:val="center"/>
      </w:pPr>
      <w:r w:rsidRPr="009050EE">
        <w:t>(</w:t>
      </w:r>
      <w:r w:rsidR="00C26A3C" w:rsidRPr="009050EE">
        <w:t>Verzia dokumentu v1.8</w:t>
      </w:r>
      <w:r w:rsidR="00412B02" w:rsidRPr="009050EE">
        <w:t>2</w:t>
      </w:r>
      <w:r w:rsidR="004A6E1A" w:rsidRPr="009050EE">
        <w:t>/0</w:t>
      </w:r>
      <w:r w:rsidR="00412B02" w:rsidRPr="009050EE">
        <w:t>9</w:t>
      </w:r>
      <w:r w:rsidR="004A6E1A" w:rsidRPr="009050EE">
        <w:rPr>
          <w:u w:val="single"/>
        </w:rPr>
        <w:t>_</w:t>
      </w:r>
      <w:r w:rsidR="004A6E1A" w:rsidRPr="009050EE">
        <w:t>2021</w:t>
      </w:r>
      <w:r w:rsidRPr="009050EE">
        <w:t>)</w:t>
      </w:r>
    </w:p>
    <w:p w14:paraId="4F80039B" w14:textId="77777777" w:rsidR="00A24BD5" w:rsidRPr="009050EE" w:rsidRDefault="00A24BD5" w:rsidP="00A24BD5">
      <w:pPr>
        <w:tabs>
          <w:tab w:val="left" w:pos="2654"/>
          <w:tab w:val="center" w:pos="4535"/>
        </w:tabs>
        <w:jc w:val="center"/>
        <w:rPr>
          <w:rFonts w:ascii="Tahoma" w:hAnsi="Tahoma" w:cs="Tahoma"/>
          <w:sz w:val="16"/>
          <w:szCs w:val="16"/>
        </w:rPr>
      </w:pPr>
    </w:p>
    <w:p w14:paraId="7D1722AD" w14:textId="77777777" w:rsidR="00A24BD5" w:rsidRPr="009050EE" w:rsidRDefault="00A24BD5" w:rsidP="00A24BD5">
      <w:pPr>
        <w:tabs>
          <w:tab w:val="left" w:pos="2654"/>
          <w:tab w:val="center" w:pos="4535"/>
        </w:tabs>
        <w:jc w:val="center"/>
        <w:rPr>
          <w:rFonts w:ascii="Tahoma" w:hAnsi="Tahoma" w:cs="Tahoma"/>
          <w:sz w:val="16"/>
          <w:szCs w:val="16"/>
        </w:rPr>
      </w:pPr>
    </w:p>
    <w:p w14:paraId="7B9A5116" w14:textId="77777777" w:rsidR="00A24BD5" w:rsidRPr="009050EE" w:rsidRDefault="00A24BD5" w:rsidP="00A24BD5">
      <w:pPr>
        <w:tabs>
          <w:tab w:val="left" w:pos="2654"/>
          <w:tab w:val="center" w:pos="4535"/>
        </w:tabs>
        <w:jc w:val="center"/>
        <w:rPr>
          <w:rFonts w:ascii="Tahoma" w:hAnsi="Tahoma" w:cs="Tahoma"/>
          <w:sz w:val="16"/>
          <w:szCs w:val="16"/>
        </w:rPr>
      </w:pPr>
    </w:p>
    <w:p w14:paraId="6A25BE23" w14:textId="77777777" w:rsidR="00A24BD5" w:rsidRPr="009050EE" w:rsidRDefault="00A24BD5" w:rsidP="00A24BD5">
      <w:pPr>
        <w:tabs>
          <w:tab w:val="left" w:pos="2654"/>
          <w:tab w:val="center" w:pos="4535"/>
        </w:tabs>
        <w:jc w:val="center"/>
        <w:rPr>
          <w:rFonts w:ascii="Tahoma" w:hAnsi="Tahoma" w:cs="Tahoma"/>
          <w:sz w:val="16"/>
          <w:szCs w:val="16"/>
        </w:rPr>
      </w:pPr>
    </w:p>
    <w:p w14:paraId="44FC3C60" w14:textId="77777777" w:rsidR="00A24BD5" w:rsidRPr="009050EE" w:rsidRDefault="00A24BD5" w:rsidP="00CB0CDE">
      <w:pPr>
        <w:pStyle w:val="Podtitul"/>
        <w:rPr>
          <w:color w:val="auto"/>
        </w:rPr>
      </w:pPr>
      <w:r w:rsidRPr="009050EE">
        <w:rPr>
          <w:color w:val="auto"/>
        </w:rPr>
        <w:t xml:space="preserve">Identifikovanie požiadaviek </w:t>
      </w:r>
      <w:r w:rsidRPr="009050EE">
        <w:rPr>
          <w:b/>
          <w:color w:val="auto"/>
        </w:rPr>
        <w:t>na funkčnú časť riešenia</w:t>
      </w:r>
    </w:p>
    <w:p w14:paraId="1BA50BCA" w14:textId="77777777" w:rsidR="00A24BD5" w:rsidRPr="009050EE" w:rsidRDefault="00A24BD5" w:rsidP="00A24BD5">
      <w:pPr>
        <w:tabs>
          <w:tab w:val="left" w:pos="2654"/>
          <w:tab w:val="center" w:pos="4535"/>
        </w:tabs>
        <w:spacing w:before="120"/>
        <w:jc w:val="center"/>
        <w:rPr>
          <w:rFonts w:ascii="Tahoma" w:hAnsi="Tahoma" w:cs="Tahoma"/>
          <w:b/>
          <w:sz w:val="16"/>
          <w:szCs w:val="16"/>
        </w:rPr>
      </w:pPr>
    </w:p>
    <w:p w14:paraId="25C200DA" w14:textId="77777777" w:rsidR="00A24BD5" w:rsidRPr="009050EE" w:rsidRDefault="00A24BD5" w:rsidP="00CB0CDE">
      <w:r w:rsidRPr="009050EE">
        <w:t>Identifikácia projektu</w:t>
      </w:r>
    </w:p>
    <w:tbl>
      <w:tblPr>
        <w:tblW w:w="9440" w:type="dxa"/>
        <w:tblInd w:w="-14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525"/>
        <w:gridCol w:w="6915"/>
      </w:tblGrid>
      <w:tr w:rsidR="009050EE" w:rsidRPr="009050EE" w14:paraId="42B48B3B" w14:textId="77777777" w:rsidTr="00352DB5">
        <w:tc>
          <w:tcPr>
            <w:tcW w:w="2525" w:type="dxa"/>
            <w:shd w:val="clear" w:color="auto" w:fill="E7E6E6"/>
            <w:vAlign w:val="center"/>
          </w:tcPr>
          <w:p w14:paraId="1EA77514" w14:textId="77777777" w:rsidR="00A24BD5" w:rsidRPr="009050EE" w:rsidRDefault="00E9132C" w:rsidP="00CB0CDE">
            <w:r w:rsidRPr="009050EE">
              <w:t>Povinná osoba</w:t>
            </w:r>
          </w:p>
        </w:tc>
        <w:tc>
          <w:tcPr>
            <w:tcW w:w="6915" w:type="dxa"/>
            <w:shd w:val="clear" w:color="auto" w:fill="auto"/>
          </w:tcPr>
          <w:p w14:paraId="1943377E" w14:textId="77777777" w:rsidR="00A24BD5" w:rsidRPr="009050EE" w:rsidRDefault="007E5693" w:rsidP="007E5693">
            <w:r w:rsidRPr="009050EE">
              <w:t>Ministerstvo dopravy a výstavby SR</w:t>
            </w:r>
          </w:p>
        </w:tc>
      </w:tr>
      <w:tr w:rsidR="009050EE" w:rsidRPr="009050EE" w14:paraId="3C2D0F44" w14:textId="77777777" w:rsidTr="00352DB5">
        <w:tc>
          <w:tcPr>
            <w:tcW w:w="2525" w:type="dxa"/>
            <w:shd w:val="clear" w:color="auto" w:fill="E7E6E6"/>
            <w:vAlign w:val="center"/>
          </w:tcPr>
          <w:p w14:paraId="234E2197" w14:textId="77777777" w:rsidR="00A24BD5" w:rsidRPr="009050EE" w:rsidRDefault="00A24BD5" w:rsidP="00CB0CDE">
            <w:r w:rsidRPr="009050EE">
              <w:t>Názov projektu</w:t>
            </w:r>
          </w:p>
        </w:tc>
        <w:tc>
          <w:tcPr>
            <w:tcW w:w="6915" w:type="dxa"/>
            <w:shd w:val="clear" w:color="auto" w:fill="auto"/>
          </w:tcPr>
          <w:p w14:paraId="076B5874" w14:textId="77777777" w:rsidR="00A24BD5" w:rsidRPr="009050EE" w:rsidRDefault="007E5693" w:rsidP="007E5693">
            <w:pPr>
              <w:rPr>
                <w:iCs/>
              </w:rPr>
            </w:pPr>
            <w:r w:rsidRPr="009050EE">
              <w:rPr>
                <w:iCs/>
              </w:rPr>
              <w:t xml:space="preserve">Vybudovanie Informačného systému </w:t>
            </w:r>
            <w:r w:rsidR="002A451C" w:rsidRPr="009050EE">
              <w:rPr>
                <w:iCs/>
              </w:rPr>
              <w:t xml:space="preserve">na poskytovanie </w:t>
            </w:r>
            <w:r w:rsidRPr="009050EE">
              <w:rPr>
                <w:iCs/>
              </w:rPr>
              <w:t>Leteck</w:t>
            </w:r>
            <w:r w:rsidR="002A451C" w:rsidRPr="009050EE">
              <w:rPr>
                <w:iCs/>
              </w:rPr>
              <w:t>ej</w:t>
            </w:r>
            <w:r w:rsidRPr="009050EE">
              <w:rPr>
                <w:iCs/>
              </w:rPr>
              <w:t xml:space="preserve"> informačn</w:t>
            </w:r>
            <w:r w:rsidR="002A451C" w:rsidRPr="009050EE">
              <w:rPr>
                <w:iCs/>
              </w:rPr>
              <w:t>ej</w:t>
            </w:r>
            <w:r w:rsidRPr="009050EE">
              <w:rPr>
                <w:iCs/>
              </w:rPr>
              <w:t xml:space="preserve"> služb</w:t>
            </w:r>
            <w:r w:rsidR="002A451C" w:rsidRPr="009050EE">
              <w:rPr>
                <w:iCs/>
              </w:rPr>
              <w:t>y</w:t>
            </w:r>
          </w:p>
        </w:tc>
      </w:tr>
      <w:tr w:rsidR="009050EE" w:rsidRPr="009050EE" w14:paraId="1F7AD426" w14:textId="77777777" w:rsidTr="00352DB5">
        <w:tc>
          <w:tcPr>
            <w:tcW w:w="2525" w:type="dxa"/>
            <w:shd w:val="clear" w:color="auto" w:fill="E7E6E6"/>
            <w:vAlign w:val="center"/>
          </w:tcPr>
          <w:p w14:paraId="27AF753A" w14:textId="77777777" w:rsidR="00A24BD5" w:rsidRPr="009050EE" w:rsidRDefault="00A24BD5" w:rsidP="00CB0CDE">
            <w:r w:rsidRPr="009050EE">
              <w:t>Zodpovedná osoba</w:t>
            </w:r>
            <w:r w:rsidR="00E9132C" w:rsidRPr="009050EE">
              <w:t xml:space="preserve"> za projekt</w:t>
            </w:r>
          </w:p>
        </w:tc>
        <w:tc>
          <w:tcPr>
            <w:tcW w:w="6915" w:type="dxa"/>
            <w:shd w:val="clear" w:color="auto" w:fill="auto"/>
          </w:tcPr>
          <w:p w14:paraId="1130FD87" w14:textId="77777777" w:rsidR="00A24BD5" w:rsidRPr="009050EE" w:rsidRDefault="007E5693" w:rsidP="007E5693">
            <w:r w:rsidRPr="009050EE">
              <w:t>Michal Hýsek</w:t>
            </w:r>
          </w:p>
        </w:tc>
      </w:tr>
      <w:tr w:rsidR="009050EE" w:rsidRPr="009050EE" w14:paraId="36284013" w14:textId="77777777" w:rsidTr="00352DB5">
        <w:tc>
          <w:tcPr>
            <w:tcW w:w="2525" w:type="dxa"/>
            <w:shd w:val="clear" w:color="auto" w:fill="E7E6E6"/>
            <w:vAlign w:val="center"/>
          </w:tcPr>
          <w:p w14:paraId="462980CF" w14:textId="77777777" w:rsidR="007E5693" w:rsidRPr="009050EE" w:rsidRDefault="007E5693" w:rsidP="007E5693">
            <w:pPr>
              <w:rPr>
                <w:bCs/>
              </w:rPr>
            </w:pPr>
            <w:r w:rsidRPr="009050EE">
              <w:rPr>
                <w:bCs/>
              </w:rPr>
              <w:t xml:space="preserve">Realizátor projektu </w:t>
            </w:r>
          </w:p>
        </w:tc>
        <w:tc>
          <w:tcPr>
            <w:tcW w:w="6915" w:type="dxa"/>
            <w:shd w:val="clear" w:color="auto" w:fill="auto"/>
          </w:tcPr>
          <w:p w14:paraId="413F5838" w14:textId="77777777" w:rsidR="007E5693" w:rsidRPr="009050EE" w:rsidRDefault="007E5693" w:rsidP="007E5693">
            <w:pPr>
              <w:rPr>
                <w:iCs/>
              </w:rPr>
            </w:pPr>
            <w:r w:rsidRPr="009050EE">
              <w:t>Ministerstvo dopravy a výstavby SR</w:t>
            </w:r>
          </w:p>
        </w:tc>
      </w:tr>
      <w:tr w:rsidR="009050EE" w:rsidRPr="009050EE" w14:paraId="5F615D48" w14:textId="77777777" w:rsidTr="00352DB5">
        <w:tc>
          <w:tcPr>
            <w:tcW w:w="2525" w:type="dxa"/>
            <w:shd w:val="clear" w:color="auto" w:fill="E7E6E6"/>
            <w:vAlign w:val="center"/>
          </w:tcPr>
          <w:p w14:paraId="412EE9AD" w14:textId="77777777" w:rsidR="00E9132C" w:rsidRPr="009050EE" w:rsidRDefault="00E9132C" w:rsidP="00CB0CDE">
            <w:pPr>
              <w:rPr>
                <w:bCs/>
              </w:rPr>
            </w:pPr>
            <w:r w:rsidRPr="009050EE">
              <w:rPr>
                <w:bCs/>
              </w:rPr>
              <w:t>Vlastník projektu</w:t>
            </w:r>
          </w:p>
        </w:tc>
        <w:tc>
          <w:tcPr>
            <w:tcW w:w="6915" w:type="dxa"/>
            <w:shd w:val="clear" w:color="auto" w:fill="auto"/>
          </w:tcPr>
          <w:p w14:paraId="3FC76458" w14:textId="77777777" w:rsidR="00E9132C" w:rsidRPr="009050EE" w:rsidRDefault="007E5693" w:rsidP="007E5693">
            <w:pPr>
              <w:rPr>
                <w:iCs/>
              </w:rPr>
            </w:pPr>
            <w:r w:rsidRPr="009050EE">
              <w:t>Boris Tahy</w:t>
            </w:r>
          </w:p>
        </w:tc>
      </w:tr>
    </w:tbl>
    <w:p w14:paraId="354480C7" w14:textId="77777777" w:rsidR="00A24BD5" w:rsidRPr="009050EE" w:rsidRDefault="00A24BD5" w:rsidP="00A24BD5">
      <w:pPr>
        <w:tabs>
          <w:tab w:val="left" w:pos="851"/>
          <w:tab w:val="center" w:pos="3119"/>
        </w:tabs>
        <w:spacing w:before="120"/>
        <w:rPr>
          <w:rFonts w:ascii="Tahoma" w:hAnsi="Tahoma" w:cs="Tahoma"/>
          <w:sz w:val="16"/>
          <w:szCs w:val="16"/>
        </w:rPr>
      </w:pPr>
    </w:p>
    <w:p w14:paraId="200D222B" w14:textId="77777777" w:rsidR="00A24BD5" w:rsidRPr="009050EE" w:rsidRDefault="00A24BD5" w:rsidP="00822921">
      <w:r w:rsidRPr="009050EE">
        <w:t>Schvaľovanie dokumentu</w:t>
      </w:r>
    </w:p>
    <w:tbl>
      <w:tblPr>
        <w:tblW w:w="0" w:type="auto"/>
        <w:tblInd w:w="-17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32"/>
        <w:gridCol w:w="1788"/>
        <w:gridCol w:w="1355"/>
        <w:gridCol w:w="1629"/>
        <w:gridCol w:w="1132"/>
        <w:gridCol w:w="1602"/>
      </w:tblGrid>
      <w:tr w:rsidR="009050EE" w:rsidRPr="009050EE" w14:paraId="3F8FCF21" w14:textId="77777777" w:rsidTr="0037774E">
        <w:tc>
          <w:tcPr>
            <w:tcW w:w="1802" w:type="dxa"/>
            <w:shd w:val="clear" w:color="auto" w:fill="F2F2F2"/>
            <w:vAlign w:val="center"/>
          </w:tcPr>
          <w:p w14:paraId="32E4973A" w14:textId="77777777" w:rsidR="00A24BD5" w:rsidRPr="009050EE" w:rsidRDefault="00A24BD5" w:rsidP="00822921">
            <w:r w:rsidRPr="009050EE">
              <w:t>Položka</w:t>
            </w:r>
          </w:p>
        </w:tc>
        <w:tc>
          <w:tcPr>
            <w:tcW w:w="1833" w:type="dxa"/>
            <w:shd w:val="clear" w:color="auto" w:fill="F2F2F2"/>
            <w:vAlign w:val="center"/>
          </w:tcPr>
          <w:p w14:paraId="068A4A1D" w14:textId="77777777" w:rsidR="00A24BD5" w:rsidRPr="009050EE" w:rsidRDefault="00A24BD5" w:rsidP="00822921">
            <w:r w:rsidRPr="009050EE">
              <w:t>Meno a priezvisko</w:t>
            </w:r>
          </w:p>
        </w:tc>
        <w:tc>
          <w:tcPr>
            <w:tcW w:w="1364" w:type="dxa"/>
            <w:shd w:val="clear" w:color="auto" w:fill="F2F2F2"/>
            <w:vAlign w:val="center"/>
          </w:tcPr>
          <w:p w14:paraId="0249FD4D" w14:textId="77777777" w:rsidR="00A24BD5" w:rsidRPr="009050EE" w:rsidRDefault="00A24BD5" w:rsidP="00822921">
            <w:r w:rsidRPr="009050EE">
              <w:t>Organizácia</w:t>
            </w:r>
          </w:p>
        </w:tc>
        <w:tc>
          <w:tcPr>
            <w:tcW w:w="1679" w:type="dxa"/>
            <w:shd w:val="clear" w:color="auto" w:fill="F2F2F2"/>
            <w:vAlign w:val="center"/>
          </w:tcPr>
          <w:p w14:paraId="6B872060" w14:textId="77777777" w:rsidR="00A24BD5" w:rsidRPr="009050EE" w:rsidRDefault="00A24BD5" w:rsidP="00822921">
            <w:r w:rsidRPr="009050EE">
              <w:t>Pracovná pozícia</w:t>
            </w:r>
          </w:p>
        </w:tc>
        <w:tc>
          <w:tcPr>
            <w:tcW w:w="1158" w:type="dxa"/>
            <w:shd w:val="clear" w:color="auto" w:fill="F2F2F2"/>
            <w:vAlign w:val="center"/>
          </w:tcPr>
          <w:p w14:paraId="39F205ED" w14:textId="77777777" w:rsidR="00A24BD5" w:rsidRPr="009050EE" w:rsidRDefault="00A24BD5" w:rsidP="00822921">
            <w:r w:rsidRPr="009050EE">
              <w:t>Dátum</w:t>
            </w:r>
          </w:p>
        </w:tc>
        <w:tc>
          <w:tcPr>
            <w:tcW w:w="1628" w:type="dxa"/>
            <w:shd w:val="clear" w:color="auto" w:fill="F2F2F2"/>
            <w:vAlign w:val="center"/>
          </w:tcPr>
          <w:p w14:paraId="14DA3A07" w14:textId="77777777" w:rsidR="00A24BD5" w:rsidRPr="009050EE" w:rsidRDefault="0037774E" w:rsidP="00822921">
            <w:r w:rsidRPr="009050EE">
              <w:t>Podpis</w:t>
            </w:r>
          </w:p>
          <w:p w14:paraId="12F0EBB9" w14:textId="77777777" w:rsidR="0037774E" w:rsidRPr="009050EE" w:rsidRDefault="0037774E" w:rsidP="00822921">
            <w:r w:rsidRPr="009050EE">
              <w:t>(alebo elektronický súhlas)</w:t>
            </w:r>
          </w:p>
        </w:tc>
      </w:tr>
      <w:tr w:rsidR="009050EE" w:rsidRPr="009050EE" w14:paraId="4BE7F639" w14:textId="77777777" w:rsidTr="0037774E">
        <w:tc>
          <w:tcPr>
            <w:tcW w:w="1802" w:type="dxa"/>
            <w:shd w:val="clear" w:color="auto" w:fill="auto"/>
          </w:tcPr>
          <w:p w14:paraId="0B0A044D" w14:textId="769FFC0F" w:rsidR="00A24BD5" w:rsidRPr="009050EE" w:rsidRDefault="00A24BD5" w:rsidP="00822921"/>
        </w:tc>
        <w:tc>
          <w:tcPr>
            <w:tcW w:w="1833" w:type="dxa"/>
            <w:shd w:val="clear" w:color="auto" w:fill="auto"/>
          </w:tcPr>
          <w:p w14:paraId="1A53B340" w14:textId="7295C402" w:rsidR="00A24BD5" w:rsidRPr="009050EE" w:rsidRDefault="00A24BD5" w:rsidP="00822921"/>
        </w:tc>
        <w:tc>
          <w:tcPr>
            <w:tcW w:w="1364" w:type="dxa"/>
            <w:shd w:val="clear" w:color="auto" w:fill="auto"/>
          </w:tcPr>
          <w:p w14:paraId="18105759" w14:textId="768D649A" w:rsidR="00A24BD5" w:rsidRPr="009050EE" w:rsidRDefault="00A24BD5" w:rsidP="00822921"/>
        </w:tc>
        <w:tc>
          <w:tcPr>
            <w:tcW w:w="1679" w:type="dxa"/>
            <w:shd w:val="clear" w:color="auto" w:fill="auto"/>
          </w:tcPr>
          <w:p w14:paraId="45F3B48B" w14:textId="29596D18" w:rsidR="00A24BD5" w:rsidRPr="009050EE" w:rsidRDefault="00A24BD5" w:rsidP="00822921"/>
        </w:tc>
        <w:tc>
          <w:tcPr>
            <w:tcW w:w="1158" w:type="dxa"/>
            <w:shd w:val="clear" w:color="auto" w:fill="auto"/>
          </w:tcPr>
          <w:p w14:paraId="31620FB7" w14:textId="66BB0304" w:rsidR="00A24BD5" w:rsidRPr="009050EE" w:rsidRDefault="00A24BD5" w:rsidP="00822921"/>
        </w:tc>
        <w:tc>
          <w:tcPr>
            <w:tcW w:w="1628" w:type="dxa"/>
            <w:shd w:val="clear" w:color="auto" w:fill="auto"/>
          </w:tcPr>
          <w:p w14:paraId="1A01A371" w14:textId="77777777" w:rsidR="00A24BD5" w:rsidRPr="009050EE" w:rsidRDefault="00A24BD5" w:rsidP="00822921"/>
        </w:tc>
      </w:tr>
    </w:tbl>
    <w:p w14:paraId="1CDDD02F" w14:textId="77777777" w:rsidR="00862988" w:rsidRPr="009050EE" w:rsidRDefault="00862988"/>
    <w:p w14:paraId="04886EFF" w14:textId="77777777" w:rsidR="00A24BD5" w:rsidRPr="009050EE" w:rsidRDefault="00017F13">
      <w:r w:rsidRPr="009050EE">
        <w:br w:type="page"/>
      </w:r>
    </w:p>
    <w:p w14:paraId="0116F0E7" w14:textId="77777777" w:rsidR="007E5693" w:rsidRPr="009050EE" w:rsidRDefault="007E5693" w:rsidP="00403580">
      <w:pPr>
        <w:pStyle w:val="Hlavikaobsahu"/>
        <w:rPr>
          <w:color w:val="auto"/>
        </w:rPr>
      </w:pPr>
      <w:r w:rsidRPr="009050EE">
        <w:rPr>
          <w:color w:val="auto"/>
        </w:rPr>
        <w:lastRenderedPageBreak/>
        <w:t>Obsah</w:t>
      </w:r>
    </w:p>
    <w:p w14:paraId="23DF4F39" w14:textId="46F90B10" w:rsidR="006E6298" w:rsidRPr="00505E8A" w:rsidRDefault="007E5693">
      <w:pPr>
        <w:pStyle w:val="Obsah1"/>
        <w:rPr>
          <w:rFonts w:asciiTheme="majorHAnsi" w:eastAsiaTheme="minorEastAsia" w:hAnsiTheme="majorHAnsi" w:cstheme="majorHAnsi"/>
          <w:b w:val="0"/>
          <w:caps w:val="0"/>
          <w:sz w:val="22"/>
          <w:szCs w:val="22"/>
          <w:lang w:eastAsia="sk-SK"/>
        </w:rPr>
      </w:pPr>
      <w:r w:rsidRPr="00505E8A">
        <w:rPr>
          <w:rFonts w:asciiTheme="majorHAnsi" w:hAnsiTheme="majorHAnsi" w:cstheme="majorHAnsi"/>
          <w:b w:val="0"/>
          <w:bCs/>
          <w:sz w:val="22"/>
          <w:szCs w:val="22"/>
        </w:rPr>
        <w:fldChar w:fldCharType="begin"/>
      </w:r>
      <w:r w:rsidRPr="00505E8A">
        <w:rPr>
          <w:rFonts w:asciiTheme="majorHAnsi" w:hAnsiTheme="majorHAnsi" w:cstheme="majorHAnsi"/>
          <w:b w:val="0"/>
          <w:bCs/>
          <w:sz w:val="22"/>
          <w:szCs w:val="22"/>
        </w:rPr>
        <w:instrText xml:space="preserve"> TOC \o "1-3" \h \z \u </w:instrText>
      </w:r>
      <w:r w:rsidRPr="00505E8A">
        <w:rPr>
          <w:rFonts w:asciiTheme="majorHAnsi" w:hAnsiTheme="majorHAnsi" w:cstheme="majorHAnsi"/>
          <w:b w:val="0"/>
          <w:bCs/>
          <w:sz w:val="22"/>
          <w:szCs w:val="22"/>
        </w:rPr>
        <w:fldChar w:fldCharType="separate"/>
      </w:r>
      <w:hyperlink w:anchor="_Toc109909362" w:history="1">
        <w:r w:rsidR="006E6298" w:rsidRPr="00505E8A">
          <w:rPr>
            <w:rStyle w:val="Hypertextovprepojenie"/>
            <w:rFonts w:asciiTheme="majorHAnsi" w:hAnsiTheme="majorHAnsi" w:cstheme="majorHAnsi"/>
            <w:b w:val="0"/>
            <w:color w:val="auto"/>
            <w:sz w:val="22"/>
            <w:szCs w:val="22"/>
          </w:rPr>
          <w:t>1.</w:t>
        </w:r>
        <w:r w:rsidR="006E6298" w:rsidRPr="00505E8A">
          <w:rPr>
            <w:rFonts w:asciiTheme="majorHAnsi" w:eastAsiaTheme="minorEastAsia" w:hAnsiTheme="majorHAnsi" w:cstheme="majorHAnsi"/>
            <w:b w:val="0"/>
            <w:caps w:val="0"/>
            <w:sz w:val="22"/>
            <w:szCs w:val="22"/>
            <w:lang w:eastAsia="sk-SK"/>
          </w:rPr>
          <w:tab/>
        </w:r>
        <w:r w:rsidR="006E6298" w:rsidRPr="00505E8A">
          <w:rPr>
            <w:rStyle w:val="Hypertextovprepojenie"/>
            <w:rFonts w:asciiTheme="majorHAnsi" w:hAnsiTheme="majorHAnsi" w:cstheme="majorHAnsi"/>
            <w:b w:val="0"/>
            <w:color w:val="auto"/>
            <w:sz w:val="22"/>
            <w:szCs w:val="22"/>
          </w:rPr>
          <w:t>POPIS ZMIEN DOKUMENTU</w:t>
        </w:r>
        <w:r w:rsidR="006E6298" w:rsidRPr="00505E8A">
          <w:rPr>
            <w:rFonts w:asciiTheme="majorHAnsi" w:hAnsiTheme="majorHAnsi" w:cstheme="majorHAnsi"/>
            <w:b w:val="0"/>
            <w:webHidden/>
            <w:sz w:val="22"/>
            <w:szCs w:val="22"/>
          </w:rPr>
          <w:tab/>
        </w:r>
        <w:r w:rsidR="006E6298" w:rsidRPr="00505E8A">
          <w:rPr>
            <w:rFonts w:asciiTheme="majorHAnsi" w:hAnsiTheme="majorHAnsi" w:cstheme="majorHAnsi"/>
            <w:b w:val="0"/>
            <w:webHidden/>
            <w:sz w:val="22"/>
            <w:szCs w:val="22"/>
          </w:rPr>
          <w:fldChar w:fldCharType="begin"/>
        </w:r>
        <w:r w:rsidR="006E6298" w:rsidRPr="00505E8A">
          <w:rPr>
            <w:rFonts w:asciiTheme="majorHAnsi" w:hAnsiTheme="majorHAnsi" w:cstheme="majorHAnsi"/>
            <w:b w:val="0"/>
            <w:webHidden/>
            <w:sz w:val="22"/>
            <w:szCs w:val="22"/>
          </w:rPr>
          <w:instrText xml:space="preserve"> PAGEREF _Toc109909362 \h </w:instrText>
        </w:r>
        <w:r w:rsidR="006E6298" w:rsidRPr="00505E8A">
          <w:rPr>
            <w:rFonts w:asciiTheme="majorHAnsi" w:hAnsiTheme="majorHAnsi" w:cstheme="majorHAnsi"/>
            <w:b w:val="0"/>
            <w:webHidden/>
            <w:sz w:val="22"/>
            <w:szCs w:val="22"/>
          </w:rPr>
        </w:r>
        <w:r w:rsidR="006E6298" w:rsidRPr="00505E8A">
          <w:rPr>
            <w:rFonts w:asciiTheme="majorHAnsi" w:hAnsiTheme="majorHAnsi" w:cstheme="majorHAnsi"/>
            <w:b w:val="0"/>
            <w:webHidden/>
            <w:sz w:val="22"/>
            <w:szCs w:val="22"/>
          </w:rPr>
          <w:fldChar w:fldCharType="separate"/>
        </w:r>
        <w:r w:rsidR="006E6298" w:rsidRPr="00505E8A">
          <w:rPr>
            <w:rFonts w:asciiTheme="majorHAnsi" w:hAnsiTheme="majorHAnsi" w:cstheme="majorHAnsi"/>
            <w:b w:val="0"/>
            <w:webHidden/>
            <w:sz w:val="22"/>
            <w:szCs w:val="22"/>
          </w:rPr>
          <w:t>3</w:t>
        </w:r>
        <w:r w:rsidR="006E6298" w:rsidRPr="00505E8A">
          <w:rPr>
            <w:rFonts w:asciiTheme="majorHAnsi" w:hAnsiTheme="majorHAnsi" w:cstheme="majorHAnsi"/>
            <w:b w:val="0"/>
            <w:webHidden/>
            <w:sz w:val="22"/>
            <w:szCs w:val="22"/>
          </w:rPr>
          <w:fldChar w:fldCharType="end"/>
        </w:r>
      </w:hyperlink>
    </w:p>
    <w:p w14:paraId="48EF03B1" w14:textId="7ABA8928" w:rsidR="006E6298" w:rsidRPr="00505E8A" w:rsidRDefault="006E6298" w:rsidP="006E6298">
      <w:pPr>
        <w:pStyle w:val="Obsah2"/>
        <w:rPr>
          <w:rFonts w:asciiTheme="majorHAnsi" w:eastAsiaTheme="minorEastAsia" w:hAnsiTheme="majorHAnsi" w:cstheme="majorHAnsi"/>
          <w:b w:val="0"/>
          <w:noProof/>
          <w:sz w:val="22"/>
          <w:szCs w:val="22"/>
          <w:lang w:eastAsia="sk-SK"/>
        </w:rPr>
      </w:pPr>
      <w:hyperlink w:anchor="_Toc109909363" w:history="1">
        <w:r w:rsidRPr="00505E8A">
          <w:rPr>
            <w:rStyle w:val="Hypertextovprepojenie"/>
            <w:rFonts w:asciiTheme="majorHAnsi" w:hAnsiTheme="majorHAnsi" w:cstheme="majorHAnsi"/>
            <w:b w:val="0"/>
            <w:noProof/>
            <w:color w:val="auto"/>
            <w:sz w:val="22"/>
            <w:szCs w:val="22"/>
          </w:rPr>
          <w:t>1.1.</w:t>
        </w:r>
        <w:r w:rsidRPr="00505E8A">
          <w:rPr>
            <w:rFonts w:asciiTheme="majorHAnsi" w:eastAsiaTheme="minorEastAsia" w:hAnsiTheme="majorHAnsi" w:cstheme="majorHAnsi"/>
            <w:b w:val="0"/>
            <w:noProof/>
            <w:sz w:val="22"/>
            <w:szCs w:val="22"/>
            <w:lang w:eastAsia="sk-SK"/>
          </w:rPr>
          <w:tab/>
        </w:r>
        <w:r w:rsidRPr="00505E8A">
          <w:rPr>
            <w:rStyle w:val="Hypertextovprepojenie"/>
            <w:rFonts w:asciiTheme="majorHAnsi" w:hAnsiTheme="majorHAnsi" w:cstheme="majorHAnsi"/>
            <w:b w:val="0"/>
            <w:noProof/>
            <w:color w:val="auto"/>
            <w:sz w:val="22"/>
            <w:szCs w:val="22"/>
          </w:rPr>
          <w:t>História zmien</w:t>
        </w:r>
        <w:r w:rsidRPr="00505E8A">
          <w:rPr>
            <w:rFonts w:asciiTheme="majorHAnsi" w:hAnsiTheme="majorHAnsi" w:cstheme="majorHAnsi"/>
            <w:b w:val="0"/>
            <w:noProof/>
            <w:webHidden/>
            <w:sz w:val="22"/>
            <w:szCs w:val="22"/>
          </w:rPr>
          <w:tab/>
        </w:r>
        <w:r w:rsidRPr="00505E8A">
          <w:rPr>
            <w:rFonts w:asciiTheme="majorHAnsi" w:hAnsiTheme="majorHAnsi" w:cstheme="majorHAnsi"/>
            <w:b w:val="0"/>
            <w:noProof/>
            <w:webHidden/>
            <w:sz w:val="22"/>
            <w:szCs w:val="22"/>
          </w:rPr>
          <w:fldChar w:fldCharType="begin"/>
        </w:r>
        <w:r w:rsidRPr="00505E8A">
          <w:rPr>
            <w:rFonts w:asciiTheme="majorHAnsi" w:hAnsiTheme="majorHAnsi" w:cstheme="majorHAnsi"/>
            <w:b w:val="0"/>
            <w:noProof/>
            <w:webHidden/>
            <w:sz w:val="22"/>
            <w:szCs w:val="22"/>
          </w:rPr>
          <w:instrText xml:space="preserve"> PAGEREF _Toc109909363 \h </w:instrText>
        </w:r>
        <w:r w:rsidRPr="00505E8A">
          <w:rPr>
            <w:rFonts w:asciiTheme="majorHAnsi" w:hAnsiTheme="majorHAnsi" w:cstheme="majorHAnsi"/>
            <w:b w:val="0"/>
            <w:noProof/>
            <w:webHidden/>
            <w:sz w:val="22"/>
            <w:szCs w:val="22"/>
          </w:rPr>
        </w:r>
        <w:r w:rsidRPr="00505E8A">
          <w:rPr>
            <w:rFonts w:asciiTheme="majorHAnsi" w:hAnsiTheme="majorHAnsi" w:cstheme="majorHAnsi"/>
            <w:b w:val="0"/>
            <w:noProof/>
            <w:webHidden/>
            <w:sz w:val="22"/>
            <w:szCs w:val="22"/>
          </w:rPr>
          <w:fldChar w:fldCharType="separate"/>
        </w:r>
        <w:r w:rsidRPr="00505E8A">
          <w:rPr>
            <w:rFonts w:asciiTheme="majorHAnsi" w:hAnsiTheme="majorHAnsi" w:cstheme="majorHAnsi"/>
            <w:b w:val="0"/>
            <w:noProof/>
            <w:webHidden/>
            <w:sz w:val="22"/>
            <w:szCs w:val="22"/>
          </w:rPr>
          <w:t>3</w:t>
        </w:r>
        <w:r w:rsidRPr="00505E8A">
          <w:rPr>
            <w:rFonts w:asciiTheme="majorHAnsi" w:hAnsiTheme="majorHAnsi" w:cstheme="majorHAnsi"/>
            <w:b w:val="0"/>
            <w:noProof/>
            <w:webHidden/>
            <w:sz w:val="22"/>
            <w:szCs w:val="22"/>
          </w:rPr>
          <w:fldChar w:fldCharType="end"/>
        </w:r>
      </w:hyperlink>
    </w:p>
    <w:p w14:paraId="146D69CE" w14:textId="7658982C" w:rsidR="006E6298" w:rsidRPr="00505E8A" w:rsidRDefault="006E6298" w:rsidP="006E6298">
      <w:pPr>
        <w:pStyle w:val="Obsah2"/>
        <w:rPr>
          <w:rFonts w:asciiTheme="majorHAnsi" w:eastAsiaTheme="minorEastAsia" w:hAnsiTheme="majorHAnsi" w:cstheme="majorHAnsi"/>
          <w:b w:val="0"/>
          <w:noProof/>
          <w:sz w:val="22"/>
          <w:szCs w:val="22"/>
          <w:lang w:eastAsia="sk-SK"/>
        </w:rPr>
      </w:pPr>
      <w:hyperlink w:anchor="_Toc109909364" w:history="1">
        <w:r w:rsidRPr="00505E8A">
          <w:rPr>
            <w:rStyle w:val="Hypertextovprepojenie"/>
            <w:rFonts w:asciiTheme="majorHAnsi" w:hAnsiTheme="majorHAnsi" w:cstheme="majorHAnsi"/>
            <w:b w:val="0"/>
            <w:noProof/>
            <w:color w:val="auto"/>
            <w:sz w:val="22"/>
            <w:szCs w:val="22"/>
          </w:rPr>
          <w:t>1.2.</w:t>
        </w:r>
        <w:r w:rsidRPr="00505E8A">
          <w:rPr>
            <w:rFonts w:asciiTheme="majorHAnsi" w:eastAsiaTheme="minorEastAsia" w:hAnsiTheme="majorHAnsi" w:cstheme="majorHAnsi"/>
            <w:b w:val="0"/>
            <w:noProof/>
            <w:sz w:val="22"/>
            <w:szCs w:val="22"/>
            <w:lang w:eastAsia="sk-SK"/>
          </w:rPr>
          <w:tab/>
        </w:r>
        <w:r w:rsidRPr="00505E8A">
          <w:rPr>
            <w:rStyle w:val="Hypertextovprepojenie"/>
            <w:rFonts w:asciiTheme="majorHAnsi" w:hAnsiTheme="majorHAnsi" w:cstheme="majorHAnsi"/>
            <w:b w:val="0"/>
            <w:noProof/>
            <w:color w:val="auto"/>
            <w:sz w:val="22"/>
            <w:szCs w:val="22"/>
          </w:rPr>
          <w:t>ÚČEL DOKUMENTU, SKRATKY (KONVENCIE) A DEFINÍCIE</w:t>
        </w:r>
        <w:r w:rsidRPr="00505E8A">
          <w:rPr>
            <w:rFonts w:asciiTheme="majorHAnsi" w:hAnsiTheme="majorHAnsi" w:cstheme="majorHAnsi"/>
            <w:b w:val="0"/>
            <w:noProof/>
            <w:webHidden/>
            <w:sz w:val="22"/>
            <w:szCs w:val="22"/>
          </w:rPr>
          <w:tab/>
        </w:r>
        <w:r w:rsidRPr="00505E8A">
          <w:rPr>
            <w:rFonts w:asciiTheme="majorHAnsi" w:hAnsiTheme="majorHAnsi" w:cstheme="majorHAnsi"/>
            <w:b w:val="0"/>
            <w:noProof/>
            <w:webHidden/>
            <w:sz w:val="22"/>
            <w:szCs w:val="22"/>
          </w:rPr>
          <w:fldChar w:fldCharType="begin"/>
        </w:r>
        <w:r w:rsidRPr="00505E8A">
          <w:rPr>
            <w:rFonts w:asciiTheme="majorHAnsi" w:hAnsiTheme="majorHAnsi" w:cstheme="majorHAnsi"/>
            <w:b w:val="0"/>
            <w:noProof/>
            <w:webHidden/>
            <w:sz w:val="22"/>
            <w:szCs w:val="22"/>
          </w:rPr>
          <w:instrText xml:space="preserve"> PAGEREF _Toc109909364 \h </w:instrText>
        </w:r>
        <w:r w:rsidRPr="00505E8A">
          <w:rPr>
            <w:rFonts w:asciiTheme="majorHAnsi" w:hAnsiTheme="majorHAnsi" w:cstheme="majorHAnsi"/>
            <w:b w:val="0"/>
            <w:noProof/>
            <w:webHidden/>
            <w:sz w:val="22"/>
            <w:szCs w:val="22"/>
          </w:rPr>
        </w:r>
        <w:r w:rsidRPr="00505E8A">
          <w:rPr>
            <w:rFonts w:asciiTheme="majorHAnsi" w:hAnsiTheme="majorHAnsi" w:cstheme="majorHAnsi"/>
            <w:b w:val="0"/>
            <w:noProof/>
            <w:webHidden/>
            <w:sz w:val="22"/>
            <w:szCs w:val="22"/>
          </w:rPr>
          <w:fldChar w:fldCharType="separate"/>
        </w:r>
        <w:r w:rsidRPr="00505E8A">
          <w:rPr>
            <w:rFonts w:asciiTheme="majorHAnsi" w:hAnsiTheme="majorHAnsi" w:cstheme="majorHAnsi"/>
            <w:b w:val="0"/>
            <w:noProof/>
            <w:webHidden/>
            <w:sz w:val="22"/>
            <w:szCs w:val="22"/>
          </w:rPr>
          <w:t>3</w:t>
        </w:r>
        <w:r w:rsidRPr="00505E8A">
          <w:rPr>
            <w:rFonts w:asciiTheme="majorHAnsi" w:hAnsiTheme="majorHAnsi" w:cstheme="majorHAnsi"/>
            <w:b w:val="0"/>
            <w:noProof/>
            <w:webHidden/>
            <w:sz w:val="22"/>
            <w:szCs w:val="22"/>
          </w:rPr>
          <w:fldChar w:fldCharType="end"/>
        </w:r>
      </w:hyperlink>
    </w:p>
    <w:p w14:paraId="4480C8C5" w14:textId="322F22BE" w:rsidR="006E6298" w:rsidRPr="00505E8A" w:rsidRDefault="006E6298">
      <w:pPr>
        <w:pStyle w:val="Obsah1"/>
        <w:rPr>
          <w:rFonts w:asciiTheme="majorHAnsi" w:eastAsiaTheme="minorEastAsia" w:hAnsiTheme="majorHAnsi" w:cstheme="majorHAnsi"/>
          <w:b w:val="0"/>
          <w:caps w:val="0"/>
          <w:sz w:val="22"/>
          <w:szCs w:val="22"/>
          <w:lang w:eastAsia="sk-SK"/>
        </w:rPr>
      </w:pPr>
      <w:hyperlink w:anchor="_Toc109909365" w:history="1">
        <w:r w:rsidRPr="00505E8A">
          <w:rPr>
            <w:rStyle w:val="Hypertextovprepojenie"/>
            <w:rFonts w:asciiTheme="majorHAnsi" w:hAnsiTheme="majorHAnsi" w:cstheme="majorHAnsi"/>
            <w:b w:val="0"/>
            <w:color w:val="auto"/>
            <w:sz w:val="22"/>
            <w:szCs w:val="22"/>
          </w:rPr>
          <w:t>2.</w:t>
        </w:r>
        <w:r w:rsidRPr="00505E8A">
          <w:rPr>
            <w:rFonts w:asciiTheme="majorHAnsi" w:eastAsiaTheme="minorEastAsia" w:hAnsiTheme="majorHAnsi" w:cstheme="majorHAnsi"/>
            <w:b w:val="0"/>
            <w:caps w:val="0"/>
            <w:sz w:val="22"/>
            <w:szCs w:val="22"/>
            <w:lang w:eastAsia="sk-SK"/>
          </w:rPr>
          <w:tab/>
        </w:r>
        <w:r w:rsidRPr="00505E8A">
          <w:rPr>
            <w:rStyle w:val="Hypertextovprepojenie"/>
            <w:rFonts w:asciiTheme="majorHAnsi" w:hAnsiTheme="majorHAnsi" w:cstheme="majorHAnsi"/>
            <w:b w:val="0"/>
            <w:color w:val="auto"/>
            <w:sz w:val="22"/>
            <w:szCs w:val="22"/>
          </w:rPr>
          <w:t>Použité skratky</w:t>
        </w:r>
        <w:r w:rsidRPr="00505E8A">
          <w:rPr>
            <w:rFonts w:asciiTheme="majorHAnsi" w:hAnsiTheme="majorHAnsi" w:cstheme="majorHAnsi"/>
            <w:b w:val="0"/>
            <w:webHidden/>
            <w:sz w:val="22"/>
            <w:szCs w:val="22"/>
          </w:rPr>
          <w:tab/>
        </w:r>
        <w:r w:rsidRPr="00505E8A">
          <w:rPr>
            <w:rFonts w:asciiTheme="majorHAnsi" w:hAnsiTheme="majorHAnsi" w:cstheme="majorHAnsi"/>
            <w:b w:val="0"/>
            <w:webHidden/>
            <w:sz w:val="22"/>
            <w:szCs w:val="22"/>
          </w:rPr>
          <w:fldChar w:fldCharType="begin"/>
        </w:r>
        <w:r w:rsidRPr="00505E8A">
          <w:rPr>
            <w:rFonts w:asciiTheme="majorHAnsi" w:hAnsiTheme="majorHAnsi" w:cstheme="majorHAnsi"/>
            <w:b w:val="0"/>
            <w:webHidden/>
            <w:sz w:val="22"/>
            <w:szCs w:val="22"/>
          </w:rPr>
          <w:instrText xml:space="preserve"> PAGEREF _Toc109909365 \h </w:instrText>
        </w:r>
        <w:r w:rsidRPr="00505E8A">
          <w:rPr>
            <w:rFonts w:asciiTheme="majorHAnsi" w:hAnsiTheme="majorHAnsi" w:cstheme="majorHAnsi"/>
            <w:b w:val="0"/>
            <w:webHidden/>
            <w:sz w:val="22"/>
            <w:szCs w:val="22"/>
          </w:rPr>
        </w:r>
        <w:r w:rsidRPr="00505E8A">
          <w:rPr>
            <w:rFonts w:asciiTheme="majorHAnsi" w:hAnsiTheme="majorHAnsi" w:cstheme="majorHAnsi"/>
            <w:b w:val="0"/>
            <w:webHidden/>
            <w:sz w:val="22"/>
            <w:szCs w:val="22"/>
          </w:rPr>
          <w:fldChar w:fldCharType="separate"/>
        </w:r>
        <w:r w:rsidRPr="00505E8A">
          <w:rPr>
            <w:rFonts w:asciiTheme="majorHAnsi" w:hAnsiTheme="majorHAnsi" w:cstheme="majorHAnsi"/>
            <w:b w:val="0"/>
            <w:webHidden/>
            <w:sz w:val="22"/>
            <w:szCs w:val="22"/>
          </w:rPr>
          <w:t>4</w:t>
        </w:r>
        <w:r w:rsidRPr="00505E8A">
          <w:rPr>
            <w:rFonts w:asciiTheme="majorHAnsi" w:hAnsiTheme="majorHAnsi" w:cstheme="majorHAnsi"/>
            <w:b w:val="0"/>
            <w:webHidden/>
            <w:sz w:val="22"/>
            <w:szCs w:val="22"/>
          </w:rPr>
          <w:fldChar w:fldCharType="end"/>
        </w:r>
      </w:hyperlink>
    </w:p>
    <w:p w14:paraId="1BA30B9B" w14:textId="3810F72E" w:rsidR="006E6298" w:rsidRPr="00505E8A" w:rsidRDefault="006E6298" w:rsidP="006E6298">
      <w:pPr>
        <w:pStyle w:val="Obsah2"/>
        <w:rPr>
          <w:rFonts w:asciiTheme="majorHAnsi" w:eastAsiaTheme="minorEastAsia" w:hAnsiTheme="majorHAnsi" w:cstheme="majorHAnsi"/>
          <w:b w:val="0"/>
          <w:noProof/>
          <w:sz w:val="22"/>
          <w:szCs w:val="22"/>
          <w:lang w:eastAsia="sk-SK"/>
        </w:rPr>
      </w:pPr>
      <w:hyperlink w:anchor="_Toc109909366" w:history="1">
        <w:r w:rsidRPr="00505E8A">
          <w:rPr>
            <w:rStyle w:val="Hypertextovprepojenie"/>
            <w:rFonts w:asciiTheme="majorHAnsi" w:hAnsiTheme="majorHAnsi" w:cstheme="majorHAnsi"/>
            <w:b w:val="0"/>
            <w:noProof/>
            <w:color w:val="auto"/>
            <w:sz w:val="22"/>
            <w:szCs w:val="22"/>
          </w:rPr>
          <w:t>2.1.</w:t>
        </w:r>
        <w:r w:rsidRPr="00505E8A">
          <w:rPr>
            <w:rFonts w:asciiTheme="majorHAnsi" w:eastAsiaTheme="minorEastAsia" w:hAnsiTheme="majorHAnsi" w:cstheme="majorHAnsi"/>
            <w:b w:val="0"/>
            <w:noProof/>
            <w:sz w:val="22"/>
            <w:szCs w:val="22"/>
            <w:lang w:eastAsia="sk-SK"/>
          </w:rPr>
          <w:tab/>
        </w:r>
        <w:r w:rsidRPr="00505E8A">
          <w:rPr>
            <w:rStyle w:val="Hypertextovprepojenie"/>
            <w:rFonts w:asciiTheme="majorHAnsi" w:hAnsiTheme="majorHAnsi" w:cstheme="majorHAnsi"/>
            <w:b w:val="0"/>
            <w:noProof/>
            <w:color w:val="auto"/>
            <w:sz w:val="22"/>
            <w:szCs w:val="22"/>
          </w:rPr>
          <w:t>Použité skratky</w:t>
        </w:r>
        <w:r w:rsidRPr="00505E8A">
          <w:rPr>
            <w:rFonts w:asciiTheme="majorHAnsi" w:hAnsiTheme="majorHAnsi" w:cstheme="majorHAnsi"/>
            <w:b w:val="0"/>
            <w:noProof/>
            <w:webHidden/>
            <w:sz w:val="22"/>
            <w:szCs w:val="22"/>
          </w:rPr>
          <w:tab/>
        </w:r>
        <w:r w:rsidRPr="00505E8A">
          <w:rPr>
            <w:rFonts w:asciiTheme="majorHAnsi" w:hAnsiTheme="majorHAnsi" w:cstheme="majorHAnsi"/>
            <w:b w:val="0"/>
            <w:noProof/>
            <w:webHidden/>
            <w:sz w:val="22"/>
            <w:szCs w:val="22"/>
          </w:rPr>
          <w:fldChar w:fldCharType="begin"/>
        </w:r>
        <w:r w:rsidRPr="00505E8A">
          <w:rPr>
            <w:rFonts w:asciiTheme="majorHAnsi" w:hAnsiTheme="majorHAnsi" w:cstheme="majorHAnsi"/>
            <w:b w:val="0"/>
            <w:noProof/>
            <w:webHidden/>
            <w:sz w:val="22"/>
            <w:szCs w:val="22"/>
          </w:rPr>
          <w:instrText xml:space="preserve"> PAGEREF _Toc109909366 \h </w:instrText>
        </w:r>
        <w:r w:rsidRPr="00505E8A">
          <w:rPr>
            <w:rFonts w:asciiTheme="majorHAnsi" w:hAnsiTheme="majorHAnsi" w:cstheme="majorHAnsi"/>
            <w:b w:val="0"/>
            <w:noProof/>
            <w:webHidden/>
            <w:sz w:val="22"/>
            <w:szCs w:val="22"/>
          </w:rPr>
        </w:r>
        <w:r w:rsidRPr="00505E8A">
          <w:rPr>
            <w:rFonts w:asciiTheme="majorHAnsi" w:hAnsiTheme="majorHAnsi" w:cstheme="majorHAnsi"/>
            <w:b w:val="0"/>
            <w:noProof/>
            <w:webHidden/>
            <w:sz w:val="22"/>
            <w:szCs w:val="22"/>
          </w:rPr>
          <w:fldChar w:fldCharType="separate"/>
        </w:r>
        <w:r w:rsidRPr="00505E8A">
          <w:rPr>
            <w:rFonts w:asciiTheme="majorHAnsi" w:hAnsiTheme="majorHAnsi" w:cstheme="majorHAnsi"/>
            <w:b w:val="0"/>
            <w:noProof/>
            <w:webHidden/>
            <w:sz w:val="22"/>
            <w:szCs w:val="22"/>
          </w:rPr>
          <w:t>4</w:t>
        </w:r>
        <w:r w:rsidRPr="00505E8A">
          <w:rPr>
            <w:rFonts w:asciiTheme="majorHAnsi" w:hAnsiTheme="majorHAnsi" w:cstheme="majorHAnsi"/>
            <w:b w:val="0"/>
            <w:noProof/>
            <w:webHidden/>
            <w:sz w:val="22"/>
            <w:szCs w:val="22"/>
          </w:rPr>
          <w:fldChar w:fldCharType="end"/>
        </w:r>
      </w:hyperlink>
    </w:p>
    <w:p w14:paraId="5900EB36" w14:textId="6B3AD7CA" w:rsidR="006E6298" w:rsidRPr="00505E8A" w:rsidRDefault="006E6298" w:rsidP="006E6298">
      <w:pPr>
        <w:pStyle w:val="Obsah2"/>
        <w:rPr>
          <w:rFonts w:asciiTheme="majorHAnsi" w:eastAsiaTheme="minorEastAsia" w:hAnsiTheme="majorHAnsi" w:cstheme="majorHAnsi"/>
          <w:b w:val="0"/>
          <w:noProof/>
          <w:sz w:val="22"/>
          <w:szCs w:val="22"/>
          <w:lang w:eastAsia="sk-SK"/>
        </w:rPr>
      </w:pPr>
      <w:hyperlink w:anchor="_Toc109909367" w:history="1">
        <w:r w:rsidRPr="00505E8A">
          <w:rPr>
            <w:rStyle w:val="Hypertextovprepojenie"/>
            <w:rFonts w:asciiTheme="majorHAnsi" w:hAnsiTheme="majorHAnsi" w:cstheme="majorHAnsi"/>
            <w:b w:val="0"/>
            <w:noProof/>
            <w:color w:val="auto"/>
            <w:sz w:val="22"/>
            <w:szCs w:val="22"/>
          </w:rPr>
          <w:t>2.2.</w:t>
        </w:r>
        <w:r w:rsidRPr="00505E8A">
          <w:rPr>
            <w:rFonts w:asciiTheme="majorHAnsi" w:eastAsiaTheme="minorEastAsia" w:hAnsiTheme="majorHAnsi" w:cstheme="majorHAnsi"/>
            <w:b w:val="0"/>
            <w:noProof/>
            <w:sz w:val="22"/>
            <w:szCs w:val="22"/>
            <w:lang w:eastAsia="sk-SK"/>
          </w:rPr>
          <w:tab/>
        </w:r>
        <w:r w:rsidRPr="00505E8A">
          <w:rPr>
            <w:rStyle w:val="Hypertextovprepojenie"/>
            <w:rFonts w:asciiTheme="majorHAnsi" w:hAnsiTheme="majorHAnsi" w:cstheme="majorHAnsi"/>
            <w:b w:val="0"/>
            <w:noProof/>
            <w:color w:val="auto"/>
            <w:sz w:val="22"/>
            <w:szCs w:val="22"/>
          </w:rPr>
          <w:t>Konvencie pre typy požiadaviek (príklady)</w:t>
        </w:r>
        <w:r w:rsidRPr="00505E8A">
          <w:rPr>
            <w:rFonts w:asciiTheme="majorHAnsi" w:hAnsiTheme="majorHAnsi" w:cstheme="majorHAnsi"/>
            <w:b w:val="0"/>
            <w:noProof/>
            <w:webHidden/>
            <w:sz w:val="22"/>
            <w:szCs w:val="22"/>
          </w:rPr>
          <w:tab/>
        </w:r>
        <w:r w:rsidRPr="00505E8A">
          <w:rPr>
            <w:rFonts w:asciiTheme="majorHAnsi" w:hAnsiTheme="majorHAnsi" w:cstheme="majorHAnsi"/>
            <w:b w:val="0"/>
            <w:noProof/>
            <w:webHidden/>
            <w:sz w:val="22"/>
            <w:szCs w:val="22"/>
          </w:rPr>
          <w:fldChar w:fldCharType="begin"/>
        </w:r>
        <w:r w:rsidRPr="00505E8A">
          <w:rPr>
            <w:rFonts w:asciiTheme="majorHAnsi" w:hAnsiTheme="majorHAnsi" w:cstheme="majorHAnsi"/>
            <w:b w:val="0"/>
            <w:noProof/>
            <w:webHidden/>
            <w:sz w:val="22"/>
            <w:szCs w:val="22"/>
          </w:rPr>
          <w:instrText xml:space="preserve"> PAGEREF _Toc109909367 \h </w:instrText>
        </w:r>
        <w:r w:rsidRPr="00505E8A">
          <w:rPr>
            <w:rFonts w:asciiTheme="majorHAnsi" w:hAnsiTheme="majorHAnsi" w:cstheme="majorHAnsi"/>
            <w:b w:val="0"/>
            <w:noProof/>
            <w:webHidden/>
            <w:sz w:val="22"/>
            <w:szCs w:val="22"/>
          </w:rPr>
        </w:r>
        <w:r w:rsidRPr="00505E8A">
          <w:rPr>
            <w:rFonts w:asciiTheme="majorHAnsi" w:hAnsiTheme="majorHAnsi" w:cstheme="majorHAnsi"/>
            <w:b w:val="0"/>
            <w:noProof/>
            <w:webHidden/>
            <w:sz w:val="22"/>
            <w:szCs w:val="22"/>
          </w:rPr>
          <w:fldChar w:fldCharType="separate"/>
        </w:r>
        <w:r w:rsidRPr="00505E8A">
          <w:rPr>
            <w:rFonts w:asciiTheme="majorHAnsi" w:hAnsiTheme="majorHAnsi" w:cstheme="majorHAnsi"/>
            <w:b w:val="0"/>
            <w:noProof/>
            <w:webHidden/>
            <w:sz w:val="22"/>
            <w:szCs w:val="22"/>
          </w:rPr>
          <w:t>4</w:t>
        </w:r>
        <w:r w:rsidRPr="00505E8A">
          <w:rPr>
            <w:rFonts w:asciiTheme="majorHAnsi" w:hAnsiTheme="majorHAnsi" w:cstheme="majorHAnsi"/>
            <w:b w:val="0"/>
            <w:noProof/>
            <w:webHidden/>
            <w:sz w:val="22"/>
            <w:szCs w:val="22"/>
          </w:rPr>
          <w:fldChar w:fldCharType="end"/>
        </w:r>
      </w:hyperlink>
    </w:p>
    <w:p w14:paraId="134C4F69" w14:textId="728CC107" w:rsidR="006E6298" w:rsidRPr="00505E8A" w:rsidRDefault="006E6298">
      <w:pPr>
        <w:pStyle w:val="Obsah1"/>
        <w:rPr>
          <w:rFonts w:asciiTheme="majorHAnsi" w:eastAsiaTheme="minorEastAsia" w:hAnsiTheme="majorHAnsi" w:cstheme="majorHAnsi"/>
          <w:b w:val="0"/>
          <w:caps w:val="0"/>
          <w:sz w:val="22"/>
          <w:szCs w:val="22"/>
          <w:lang w:eastAsia="sk-SK"/>
        </w:rPr>
      </w:pPr>
      <w:hyperlink w:anchor="_Toc109909368" w:history="1">
        <w:r w:rsidRPr="00505E8A">
          <w:rPr>
            <w:rStyle w:val="Hypertextovprepojenie"/>
            <w:rFonts w:asciiTheme="majorHAnsi" w:hAnsiTheme="majorHAnsi" w:cstheme="majorHAnsi"/>
            <w:b w:val="0"/>
            <w:color w:val="auto"/>
            <w:sz w:val="22"/>
            <w:szCs w:val="22"/>
          </w:rPr>
          <w:t>3.</w:t>
        </w:r>
        <w:r w:rsidRPr="00505E8A">
          <w:rPr>
            <w:rFonts w:asciiTheme="majorHAnsi" w:eastAsiaTheme="minorEastAsia" w:hAnsiTheme="majorHAnsi" w:cstheme="majorHAnsi"/>
            <w:b w:val="0"/>
            <w:caps w:val="0"/>
            <w:sz w:val="22"/>
            <w:szCs w:val="22"/>
            <w:lang w:eastAsia="sk-SK"/>
          </w:rPr>
          <w:tab/>
        </w:r>
        <w:r w:rsidRPr="00505E8A">
          <w:rPr>
            <w:rStyle w:val="Hypertextovprepojenie"/>
            <w:rFonts w:asciiTheme="majorHAnsi" w:hAnsiTheme="majorHAnsi" w:cstheme="majorHAnsi"/>
            <w:b w:val="0"/>
            <w:color w:val="auto"/>
            <w:sz w:val="22"/>
            <w:szCs w:val="22"/>
          </w:rPr>
          <w:t>DEFINOVANIE PROJEKTU</w:t>
        </w:r>
        <w:r w:rsidRPr="00505E8A">
          <w:rPr>
            <w:rFonts w:asciiTheme="majorHAnsi" w:hAnsiTheme="majorHAnsi" w:cstheme="majorHAnsi"/>
            <w:b w:val="0"/>
            <w:webHidden/>
            <w:sz w:val="22"/>
            <w:szCs w:val="22"/>
          </w:rPr>
          <w:tab/>
        </w:r>
        <w:r w:rsidRPr="00505E8A">
          <w:rPr>
            <w:rFonts w:asciiTheme="majorHAnsi" w:hAnsiTheme="majorHAnsi" w:cstheme="majorHAnsi"/>
            <w:b w:val="0"/>
            <w:webHidden/>
            <w:sz w:val="22"/>
            <w:szCs w:val="22"/>
          </w:rPr>
          <w:fldChar w:fldCharType="begin"/>
        </w:r>
        <w:r w:rsidRPr="00505E8A">
          <w:rPr>
            <w:rFonts w:asciiTheme="majorHAnsi" w:hAnsiTheme="majorHAnsi" w:cstheme="majorHAnsi"/>
            <w:b w:val="0"/>
            <w:webHidden/>
            <w:sz w:val="22"/>
            <w:szCs w:val="22"/>
          </w:rPr>
          <w:instrText xml:space="preserve"> PAGEREF _Toc109909368 \h </w:instrText>
        </w:r>
        <w:r w:rsidRPr="00505E8A">
          <w:rPr>
            <w:rFonts w:asciiTheme="majorHAnsi" w:hAnsiTheme="majorHAnsi" w:cstheme="majorHAnsi"/>
            <w:b w:val="0"/>
            <w:webHidden/>
            <w:sz w:val="22"/>
            <w:szCs w:val="22"/>
          </w:rPr>
        </w:r>
        <w:r w:rsidRPr="00505E8A">
          <w:rPr>
            <w:rFonts w:asciiTheme="majorHAnsi" w:hAnsiTheme="majorHAnsi" w:cstheme="majorHAnsi"/>
            <w:b w:val="0"/>
            <w:webHidden/>
            <w:sz w:val="22"/>
            <w:szCs w:val="22"/>
          </w:rPr>
          <w:fldChar w:fldCharType="separate"/>
        </w:r>
        <w:r w:rsidRPr="00505E8A">
          <w:rPr>
            <w:rFonts w:asciiTheme="majorHAnsi" w:hAnsiTheme="majorHAnsi" w:cstheme="majorHAnsi"/>
            <w:b w:val="0"/>
            <w:webHidden/>
            <w:sz w:val="22"/>
            <w:szCs w:val="22"/>
          </w:rPr>
          <w:t>5</w:t>
        </w:r>
        <w:r w:rsidRPr="00505E8A">
          <w:rPr>
            <w:rFonts w:asciiTheme="majorHAnsi" w:hAnsiTheme="majorHAnsi" w:cstheme="majorHAnsi"/>
            <w:b w:val="0"/>
            <w:webHidden/>
            <w:sz w:val="22"/>
            <w:szCs w:val="22"/>
          </w:rPr>
          <w:fldChar w:fldCharType="end"/>
        </w:r>
      </w:hyperlink>
    </w:p>
    <w:p w14:paraId="718F2BFC" w14:textId="6C631DEB" w:rsidR="006E6298" w:rsidRPr="00505E8A" w:rsidRDefault="006E6298" w:rsidP="006E6298">
      <w:pPr>
        <w:pStyle w:val="Obsah2"/>
        <w:rPr>
          <w:rFonts w:asciiTheme="majorHAnsi" w:eastAsiaTheme="minorEastAsia" w:hAnsiTheme="majorHAnsi" w:cstheme="majorHAnsi"/>
          <w:b w:val="0"/>
          <w:noProof/>
          <w:sz w:val="22"/>
          <w:szCs w:val="22"/>
          <w:lang w:eastAsia="sk-SK"/>
        </w:rPr>
      </w:pPr>
      <w:hyperlink w:anchor="_Toc109909369" w:history="1">
        <w:r w:rsidRPr="00505E8A">
          <w:rPr>
            <w:rStyle w:val="Hypertextovprepojenie"/>
            <w:rFonts w:asciiTheme="majorHAnsi" w:hAnsiTheme="majorHAnsi" w:cstheme="majorHAnsi"/>
            <w:b w:val="0"/>
            <w:noProof/>
            <w:color w:val="auto"/>
            <w:sz w:val="22"/>
            <w:szCs w:val="22"/>
          </w:rPr>
          <w:t>3.1.</w:t>
        </w:r>
        <w:r w:rsidRPr="00505E8A">
          <w:rPr>
            <w:rFonts w:asciiTheme="majorHAnsi" w:eastAsiaTheme="minorEastAsia" w:hAnsiTheme="majorHAnsi" w:cstheme="majorHAnsi"/>
            <w:b w:val="0"/>
            <w:noProof/>
            <w:sz w:val="22"/>
            <w:szCs w:val="22"/>
            <w:lang w:eastAsia="sk-SK"/>
          </w:rPr>
          <w:tab/>
        </w:r>
        <w:r w:rsidRPr="00505E8A">
          <w:rPr>
            <w:rStyle w:val="Hypertextovprepojenie"/>
            <w:rFonts w:asciiTheme="majorHAnsi" w:hAnsiTheme="majorHAnsi" w:cstheme="majorHAnsi"/>
            <w:b w:val="0"/>
            <w:noProof/>
            <w:color w:val="auto"/>
            <w:sz w:val="22"/>
            <w:szCs w:val="22"/>
          </w:rPr>
          <w:t>Manažérske zhrnutie</w:t>
        </w:r>
        <w:r w:rsidRPr="00505E8A">
          <w:rPr>
            <w:rFonts w:asciiTheme="majorHAnsi" w:hAnsiTheme="majorHAnsi" w:cstheme="majorHAnsi"/>
            <w:b w:val="0"/>
            <w:noProof/>
            <w:webHidden/>
            <w:sz w:val="22"/>
            <w:szCs w:val="22"/>
          </w:rPr>
          <w:tab/>
        </w:r>
        <w:r w:rsidRPr="00505E8A">
          <w:rPr>
            <w:rFonts w:asciiTheme="majorHAnsi" w:hAnsiTheme="majorHAnsi" w:cstheme="majorHAnsi"/>
            <w:b w:val="0"/>
            <w:noProof/>
            <w:webHidden/>
            <w:sz w:val="22"/>
            <w:szCs w:val="22"/>
          </w:rPr>
          <w:fldChar w:fldCharType="begin"/>
        </w:r>
        <w:r w:rsidRPr="00505E8A">
          <w:rPr>
            <w:rFonts w:asciiTheme="majorHAnsi" w:hAnsiTheme="majorHAnsi" w:cstheme="majorHAnsi"/>
            <w:b w:val="0"/>
            <w:noProof/>
            <w:webHidden/>
            <w:sz w:val="22"/>
            <w:szCs w:val="22"/>
          </w:rPr>
          <w:instrText xml:space="preserve"> PAGEREF _Toc109909369 \h </w:instrText>
        </w:r>
        <w:r w:rsidRPr="00505E8A">
          <w:rPr>
            <w:rFonts w:asciiTheme="majorHAnsi" w:hAnsiTheme="majorHAnsi" w:cstheme="majorHAnsi"/>
            <w:b w:val="0"/>
            <w:noProof/>
            <w:webHidden/>
            <w:sz w:val="22"/>
            <w:szCs w:val="22"/>
          </w:rPr>
        </w:r>
        <w:r w:rsidRPr="00505E8A">
          <w:rPr>
            <w:rFonts w:asciiTheme="majorHAnsi" w:hAnsiTheme="majorHAnsi" w:cstheme="majorHAnsi"/>
            <w:b w:val="0"/>
            <w:noProof/>
            <w:webHidden/>
            <w:sz w:val="22"/>
            <w:szCs w:val="22"/>
          </w:rPr>
          <w:fldChar w:fldCharType="separate"/>
        </w:r>
        <w:r w:rsidRPr="00505E8A">
          <w:rPr>
            <w:rFonts w:asciiTheme="majorHAnsi" w:hAnsiTheme="majorHAnsi" w:cstheme="majorHAnsi"/>
            <w:b w:val="0"/>
            <w:noProof/>
            <w:webHidden/>
            <w:sz w:val="22"/>
            <w:szCs w:val="22"/>
          </w:rPr>
          <w:t>5</w:t>
        </w:r>
        <w:r w:rsidRPr="00505E8A">
          <w:rPr>
            <w:rFonts w:asciiTheme="majorHAnsi" w:hAnsiTheme="majorHAnsi" w:cstheme="majorHAnsi"/>
            <w:b w:val="0"/>
            <w:noProof/>
            <w:webHidden/>
            <w:sz w:val="22"/>
            <w:szCs w:val="22"/>
          </w:rPr>
          <w:fldChar w:fldCharType="end"/>
        </w:r>
      </w:hyperlink>
    </w:p>
    <w:p w14:paraId="1C974F45" w14:textId="4BDDEB76" w:rsidR="006E6298" w:rsidRPr="00505E8A" w:rsidRDefault="006E6298" w:rsidP="006E6298">
      <w:pPr>
        <w:pStyle w:val="Obsah2"/>
        <w:rPr>
          <w:rFonts w:asciiTheme="majorHAnsi" w:eastAsiaTheme="minorEastAsia" w:hAnsiTheme="majorHAnsi" w:cstheme="majorHAnsi"/>
          <w:b w:val="0"/>
          <w:noProof/>
          <w:sz w:val="22"/>
          <w:szCs w:val="22"/>
          <w:lang w:eastAsia="sk-SK"/>
        </w:rPr>
      </w:pPr>
      <w:hyperlink w:anchor="_Toc109909370" w:history="1">
        <w:r w:rsidRPr="00505E8A">
          <w:rPr>
            <w:rStyle w:val="Hypertextovprepojenie"/>
            <w:rFonts w:asciiTheme="majorHAnsi" w:hAnsiTheme="majorHAnsi" w:cstheme="majorHAnsi"/>
            <w:b w:val="0"/>
            <w:noProof/>
            <w:color w:val="auto"/>
            <w:sz w:val="22"/>
            <w:szCs w:val="22"/>
          </w:rPr>
          <w:t>3.2.</w:t>
        </w:r>
        <w:r w:rsidRPr="00505E8A">
          <w:rPr>
            <w:rFonts w:asciiTheme="majorHAnsi" w:eastAsiaTheme="minorEastAsia" w:hAnsiTheme="majorHAnsi" w:cstheme="majorHAnsi"/>
            <w:b w:val="0"/>
            <w:noProof/>
            <w:sz w:val="22"/>
            <w:szCs w:val="22"/>
            <w:lang w:eastAsia="sk-SK"/>
          </w:rPr>
          <w:tab/>
        </w:r>
        <w:r w:rsidRPr="00505E8A">
          <w:rPr>
            <w:rStyle w:val="Hypertextovprepojenie"/>
            <w:rFonts w:asciiTheme="majorHAnsi" w:hAnsiTheme="majorHAnsi" w:cstheme="majorHAnsi"/>
            <w:b w:val="0"/>
            <w:noProof/>
            <w:color w:val="auto"/>
            <w:sz w:val="22"/>
            <w:szCs w:val="22"/>
          </w:rPr>
          <w:t>Motivácia a rozsah projektu</w:t>
        </w:r>
        <w:r w:rsidRPr="00505E8A">
          <w:rPr>
            <w:rFonts w:asciiTheme="majorHAnsi" w:hAnsiTheme="majorHAnsi" w:cstheme="majorHAnsi"/>
            <w:b w:val="0"/>
            <w:noProof/>
            <w:webHidden/>
            <w:sz w:val="22"/>
            <w:szCs w:val="22"/>
          </w:rPr>
          <w:tab/>
        </w:r>
        <w:r w:rsidRPr="00505E8A">
          <w:rPr>
            <w:rFonts w:asciiTheme="majorHAnsi" w:hAnsiTheme="majorHAnsi" w:cstheme="majorHAnsi"/>
            <w:b w:val="0"/>
            <w:noProof/>
            <w:webHidden/>
            <w:sz w:val="22"/>
            <w:szCs w:val="22"/>
          </w:rPr>
          <w:fldChar w:fldCharType="begin"/>
        </w:r>
        <w:r w:rsidRPr="00505E8A">
          <w:rPr>
            <w:rFonts w:asciiTheme="majorHAnsi" w:hAnsiTheme="majorHAnsi" w:cstheme="majorHAnsi"/>
            <w:b w:val="0"/>
            <w:noProof/>
            <w:webHidden/>
            <w:sz w:val="22"/>
            <w:szCs w:val="22"/>
          </w:rPr>
          <w:instrText xml:space="preserve"> PAGEREF _Toc109909370 \h </w:instrText>
        </w:r>
        <w:r w:rsidRPr="00505E8A">
          <w:rPr>
            <w:rFonts w:asciiTheme="majorHAnsi" w:hAnsiTheme="majorHAnsi" w:cstheme="majorHAnsi"/>
            <w:b w:val="0"/>
            <w:noProof/>
            <w:webHidden/>
            <w:sz w:val="22"/>
            <w:szCs w:val="22"/>
          </w:rPr>
        </w:r>
        <w:r w:rsidRPr="00505E8A">
          <w:rPr>
            <w:rFonts w:asciiTheme="majorHAnsi" w:hAnsiTheme="majorHAnsi" w:cstheme="majorHAnsi"/>
            <w:b w:val="0"/>
            <w:noProof/>
            <w:webHidden/>
            <w:sz w:val="22"/>
            <w:szCs w:val="22"/>
          </w:rPr>
          <w:fldChar w:fldCharType="separate"/>
        </w:r>
        <w:r w:rsidRPr="00505E8A">
          <w:rPr>
            <w:rFonts w:asciiTheme="majorHAnsi" w:hAnsiTheme="majorHAnsi" w:cstheme="majorHAnsi"/>
            <w:b w:val="0"/>
            <w:noProof/>
            <w:webHidden/>
            <w:sz w:val="22"/>
            <w:szCs w:val="22"/>
          </w:rPr>
          <w:t>8</w:t>
        </w:r>
        <w:r w:rsidRPr="00505E8A">
          <w:rPr>
            <w:rFonts w:asciiTheme="majorHAnsi" w:hAnsiTheme="majorHAnsi" w:cstheme="majorHAnsi"/>
            <w:b w:val="0"/>
            <w:noProof/>
            <w:webHidden/>
            <w:sz w:val="22"/>
            <w:szCs w:val="22"/>
          </w:rPr>
          <w:fldChar w:fldCharType="end"/>
        </w:r>
      </w:hyperlink>
    </w:p>
    <w:p w14:paraId="73C8D31E" w14:textId="2F5AC8CE" w:rsidR="006E6298" w:rsidRPr="00505E8A" w:rsidRDefault="006E6298">
      <w:pPr>
        <w:pStyle w:val="Obsah3"/>
        <w:rPr>
          <w:rFonts w:asciiTheme="majorHAnsi" w:eastAsiaTheme="minorEastAsia" w:hAnsiTheme="majorHAnsi" w:cstheme="majorHAnsi"/>
          <w:b w:val="0"/>
          <w:noProof/>
          <w:sz w:val="22"/>
          <w:szCs w:val="22"/>
          <w:lang w:eastAsia="sk-SK"/>
        </w:rPr>
      </w:pPr>
      <w:hyperlink w:anchor="_Toc109909371" w:history="1">
        <w:r w:rsidRPr="00505E8A">
          <w:rPr>
            <w:rStyle w:val="Hypertextovprepojenie"/>
            <w:rFonts w:asciiTheme="majorHAnsi" w:eastAsia="Calibri Light" w:hAnsiTheme="majorHAnsi" w:cstheme="majorHAnsi"/>
            <w:b w:val="0"/>
            <w:noProof/>
            <w:color w:val="auto"/>
            <w:sz w:val="22"/>
            <w:szCs w:val="22"/>
          </w:rPr>
          <w:t>3.2.1.</w:t>
        </w:r>
        <w:r w:rsidRPr="00505E8A">
          <w:rPr>
            <w:rFonts w:asciiTheme="majorHAnsi" w:eastAsiaTheme="minorEastAsia" w:hAnsiTheme="majorHAnsi" w:cstheme="majorHAnsi"/>
            <w:b w:val="0"/>
            <w:noProof/>
            <w:sz w:val="22"/>
            <w:szCs w:val="22"/>
            <w:lang w:eastAsia="sk-SK"/>
          </w:rPr>
          <w:tab/>
        </w:r>
        <w:r w:rsidRPr="00505E8A">
          <w:rPr>
            <w:rStyle w:val="Hypertextovprepojenie"/>
            <w:rFonts w:asciiTheme="majorHAnsi" w:eastAsia="Calibri Light" w:hAnsiTheme="majorHAnsi" w:cstheme="majorHAnsi"/>
            <w:b w:val="0"/>
            <w:noProof/>
            <w:color w:val="auto"/>
            <w:sz w:val="22"/>
            <w:szCs w:val="22"/>
          </w:rPr>
          <w:t>Ciele projektu</w:t>
        </w:r>
        <w:r w:rsidRPr="00505E8A">
          <w:rPr>
            <w:rFonts w:asciiTheme="majorHAnsi" w:hAnsiTheme="majorHAnsi" w:cstheme="majorHAnsi"/>
            <w:b w:val="0"/>
            <w:noProof/>
            <w:webHidden/>
            <w:sz w:val="22"/>
            <w:szCs w:val="22"/>
          </w:rPr>
          <w:tab/>
        </w:r>
        <w:r w:rsidRPr="00505E8A">
          <w:rPr>
            <w:rFonts w:asciiTheme="majorHAnsi" w:hAnsiTheme="majorHAnsi" w:cstheme="majorHAnsi"/>
            <w:b w:val="0"/>
            <w:noProof/>
            <w:webHidden/>
            <w:sz w:val="22"/>
            <w:szCs w:val="22"/>
          </w:rPr>
          <w:fldChar w:fldCharType="begin"/>
        </w:r>
        <w:r w:rsidRPr="00505E8A">
          <w:rPr>
            <w:rFonts w:asciiTheme="majorHAnsi" w:hAnsiTheme="majorHAnsi" w:cstheme="majorHAnsi"/>
            <w:b w:val="0"/>
            <w:noProof/>
            <w:webHidden/>
            <w:sz w:val="22"/>
            <w:szCs w:val="22"/>
          </w:rPr>
          <w:instrText xml:space="preserve"> PAGEREF _Toc109909371 \h </w:instrText>
        </w:r>
        <w:r w:rsidRPr="00505E8A">
          <w:rPr>
            <w:rFonts w:asciiTheme="majorHAnsi" w:hAnsiTheme="majorHAnsi" w:cstheme="majorHAnsi"/>
            <w:b w:val="0"/>
            <w:noProof/>
            <w:webHidden/>
            <w:sz w:val="22"/>
            <w:szCs w:val="22"/>
          </w:rPr>
        </w:r>
        <w:r w:rsidRPr="00505E8A">
          <w:rPr>
            <w:rFonts w:asciiTheme="majorHAnsi" w:hAnsiTheme="majorHAnsi" w:cstheme="majorHAnsi"/>
            <w:b w:val="0"/>
            <w:noProof/>
            <w:webHidden/>
            <w:sz w:val="22"/>
            <w:szCs w:val="22"/>
          </w:rPr>
          <w:fldChar w:fldCharType="separate"/>
        </w:r>
        <w:r w:rsidRPr="00505E8A">
          <w:rPr>
            <w:rFonts w:asciiTheme="majorHAnsi" w:hAnsiTheme="majorHAnsi" w:cstheme="majorHAnsi"/>
            <w:b w:val="0"/>
            <w:noProof/>
            <w:webHidden/>
            <w:sz w:val="22"/>
            <w:szCs w:val="22"/>
          </w:rPr>
          <w:t>8</w:t>
        </w:r>
        <w:r w:rsidRPr="00505E8A">
          <w:rPr>
            <w:rFonts w:asciiTheme="majorHAnsi" w:hAnsiTheme="majorHAnsi" w:cstheme="majorHAnsi"/>
            <w:b w:val="0"/>
            <w:noProof/>
            <w:webHidden/>
            <w:sz w:val="22"/>
            <w:szCs w:val="22"/>
          </w:rPr>
          <w:fldChar w:fldCharType="end"/>
        </w:r>
      </w:hyperlink>
    </w:p>
    <w:p w14:paraId="7A5829EB" w14:textId="687C50D4" w:rsidR="006E6298" w:rsidRPr="00505E8A" w:rsidRDefault="006E6298">
      <w:pPr>
        <w:pStyle w:val="Obsah3"/>
        <w:rPr>
          <w:rFonts w:asciiTheme="majorHAnsi" w:eastAsiaTheme="minorEastAsia" w:hAnsiTheme="majorHAnsi" w:cstheme="majorHAnsi"/>
          <w:b w:val="0"/>
          <w:noProof/>
          <w:sz w:val="22"/>
          <w:szCs w:val="22"/>
          <w:lang w:eastAsia="sk-SK"/>
        </w:rPr>
      </w:pPr>
      <w:hyperlink w:anchor="_Toc109909372" w:history="1">
        <w:r w:rsidRPr="00505E8A">
          <w:rPr>
            <w:rStyle w:val="Hypertextovprepojenie"/>
            <w:rFonts w:asciiTheme="majorHAnsi" w:hAnsiTheme="majorHAnsi" w:cstheme="majorHAnsi"/>
            <w:b w:val="0"/>
            <w:noProof/>
            <w:color w:val="auto"/>
            <w:sz w:val="22"/>
            <w:szCs w:val="22"/>
          </w:rPr>
          <w:t>3.2.2.</w:t>
        </w:r>
        <w:r w:rsidRPr="00505E8A">
          <w:rPr>
            <w:rFonts w:asciiTheme="majorHAnsi" w:eastAsiaTheme="minorEastAsia" w:hAnsiTheme="majorHAnsi" w:cstheme="majorHAnsi"/>
            <w:b w:val="0"/>
            <w:noProof/>
            <w:sz w:val="22"/>
            <w:szCs w:val="22"/>
            <w:lang w:eastAsia="sk-SK"/>
          </w:rPr>
          <w:tab/>
        </w:r>
        <w:r w:rsidRPr="00505E8A">
          <w:rPr>
            <w:rStyle w:val="Hypertextovprepojenie"/>
            <w:rFonts w:asciiTheme="majorHAnsi" w:hAnsiTheme="majorHAnsi" w:cstheme="majorHAnsi"/>
            <w:b w:val="0"/>
            <w:noProof/>
            <w:color w:val="auto"/>
            <w:sz w:val="22"/>
            <w:szCs w:val="22"/>
          </w:rPr>
          <w:t>Dotknuté agendy</w:t>
        </w:r>
        <w:r w:rsidRPr="00505E8A">
          <w:rPr>
            <w:rFonts w:asciiTheme="majorHAnsi" w:hAnsiTheme="majorHAnsi" w:cstheme="majorHAnsi"/>
            <w:b w:val="0"/>
            <w:noProof/>
            <w:webHidden/>
            <w:sz w:val="22"/>
            <w:szCs w:val="22"/>
          </w:rPr>
          <w:tab/>
        </w:r>
        <w:r w:rsidRPr="00505E8A">
          <w:rPr>
            <w:rFonts w:asciiTheme="majorHAnsi" w:hAnsiTheme="majorHAnsi" w:cstheme="majorHAnsi"/>
            <w:b w:val="0"/>
            <w:noProof/>
            <w:webHidden/>
            <w:sz w:val="22"/>
            <w:szCs w:val="22"/>
          </w:rPr>
          <w:fldChar w:fldCharType="begin"/>
        </w:r>
        <w:r w:rsidRPr="00505E8A">
          <w:rPr>
            <w:rFonts w:asciiTheme="majorHAnsi" w:hAnsiTheme="majorHAnsi" w:cstheme="majorHAnsi"/>
            <w:b w:val="0"/>
            <w:noProof/>
            <w:webHidden/>
            <w:sz w:val="22"/>
            <w:szCs w:val="22"/>
          </w:rPr>
          <w:instrText xml:space="preserve"> PAGEREF _Toc109909372 \h </w:instrText>
        </w:r>
        <w:r w:rsidRPr="00505E8A">
          <w:rPr>
            <w:rFonts w:asciiTheme="majorHAnsi" w:hAnsiTheme="majorHAnsi" w:cstheme="majorHAnsi"/>
            <w:b w:val="0"/>
            <w:noProof/>
            <w:webHidden/>
            <w:sz w:val="22"/>
            <w:szCs w:val="22"/>
          </w:rPr>
        </w:r>
        <w:r w:rsidRPr="00505E8A">
          <w:rPr>
            <w:rFonts w:asciiTheme="majorHAnsi" w:hAnsiTheme="majorHAnsi" w:cstheme="majorHAnsi"/>
            <w:b w:val="0"/>
            <w:noProof/>
            <w:webHidden/>
            <w:sz w:val="22"/>
            <w:szCs w:val="22"/>
          </w:rPr>
          <w:fldChar w:fldCharType="separate"/>
        </w:r>
        <w:r w:rsidRPr="00505E8A">
          <w:rPr>
            <w:rFonts w:asciiTheme="majorHAnsi" w:hAnsiTheme="majorHAnsi" w:cstheme="majorHAnsi"/>
            <w:b w:val="0"/>
            <w:noProof/>
            <w:webHidden/>
            <w:sz w:val="22"/>
            <w:szCs w:val="22"/>
          </w:rPr>
          <w:t>9</w:t>
        </w:r>
        <w:r w:rsidRPr="00505E8A">
          <w:rPr>
            <w:rFonts w:asciiTheme="majorHAnsi" w:hAnsiTheme="majorHAnsi" w:cstheme="majorHAnsi"/>
            <w:b w:val="0"/>
            <w:noProof/>
            <w:webHidden/>
            <w:sz w:val="22"/>
            <w:szCs w:val="22"/>
          </w:rPr>
          <w:fldChar w:fldCharType="end"/>
        </w:r>
      </w:hyperlink>
    </w:p>
    <w:p w14:paraId="234D1EAC" w14:textId="4450F95F" w:rsidR="006E6298" w:rsidRPr="00505E8A" w:rsidRDefault="006E6298">
      <w:pPr>
        <w:pStyle w:val="Obsah3"/>
        <w:rPr>
          <w:rFonts w:asciiTheme="majorHAnsi" w:eastAsiaTheme="minorEastAsia" w:hAnsiTheme="majorHAnsi" w:cstheme="majorHAnsi"/>
          <w:b w:val="0"/>
          <w:noProof/>
          <w:sz w:val="22"/>
          <w:szCs w:val="22"/>
          <w:lang w:eastAsia="sk-SK"/>
        </w:rPr>
      </w:pPr>
      <w:hyperlink w:anchor="_Toc109909373" w:history="1">
        <w:r w:rsidRPr="00505E8A">
          <w:rPr>
            <w:rStyle w:val="Hypertextovprepojenie"/>
            <w:rFonts w:asciiTheme="majorHAnsi" w:hAnsiTheme="majorHAnsi" w:cstheme="majorHAnsi"/>
            <w:b w:val="0"/>
            <w:noProof/>
            <w:color w:val="auto"/>
            <w:sz w:val="22"/>
            <w:szCs w:val="22"/>
          </w:rPr>
          <w:t>3.2.3.</w:t>
        </w:r>
        <w:r w:rsidRPr="00505E8A">
          <w:rPr>
            <w:rFonts w:asciiTheme="majorHAnsi" w:eastAsiaTheme="minorEastAsia" w:hAnsiTheme="majorHAnsi" w:cstheme="majorHAnsi"/>
            <w:b w:val="0"/>
            <w:noProof/>
            <w:sz w:val="22"/>
            <w:szCs w:val="22"/>
            <w:lang w:eastAsia="sk-SK"/>
          </w:rPr>
          <w:tab/>
        </w:r>
        <w:r w:rsidRPr="00505E8A">
          <w:rPr>
            <w:rStyle w:val="Hypertextovprepojenie"/>
            <w:rFonts w:asciiTheme="majorHAnsi" w:hAnsiTheme="majorHAnsi" w:cstheme="majorHAnsi"/>
            <w:b w:val="0"/>
            <w:noProof/>
            <w:color w:val="auto"/>
            <w:sz w:val="22"/>
            <w:szCs w:val="22"/>
          </w:rPr>
          <w:t>Životné situácie</w:t>
        </w:r>
        <w:r w:rsidRPr="00505E8A">
          <w:rPr>
            <w:rFonts w:asciiTheme="majorHAnsi" w:hAnsiTheme="majorHAnsi" w:cstheme="majorHAnsi"/>
            <w:b w:val="0"/>
            <w:noProof/>
            <w:webHidden/>
            <w:sz w:val="22"/>
            <w:szCs w:val="22"/>
          </w:rPr>
          <w:tab/>
        </w:r>
        <w:r w:rsidRPr="00505E8A">
          <w:rPr>
            <w:rFonts w:asciiTheme="majorHAnsi" w:hAnsiTheme="majorHAnsi" w:cstheme="majorHAnsi"/>
            <w:b w:val="0"/>
            <w:noProof/>
            <w:webHidden/>
            <w:sz w:val="22"/>
            <w:szCs w:val="22"/>
          </w:rPr>
          <w:fldChar w:fldCharType="begin"/>
        </w:r>
        <w:r w:rsidRPr="00505E8A">
          <w:rPr>
            <w:rFonts w:asciiTheme="majorHAnsi" w:hAnsiTheme="majorHAnsi" w:cstheme="majorHAnsi"/>
            <w:b w:val="0"/>
            <w:noProof/>
            <w:webHidden/>
            <w:sz w:val="22"/>
            <w:szCs w:val="22"/>
          </w:rPr>
          <w:instrText xml:space="preserve"> PAGEREF _Toc109909373 \h </w:instrText>
        </w:r>
        <w:r w:rsidRPr="00505E8A">
          <w:rPr>
            <w:rFonts w:asciiTheme="majorHAnsi" w:hAnsiTheme="majorHAnsi" w:cstheme="majorHAnsi"/>
            <w:b w:val="0"/>
            <w:noProof/>
            <w:webHidden/>
            <w:sz w:val="22"/>
            <w:szCs w:val="22"/>
          </w:rPr>
        </w:r>
        <w:r w:rsidRPr="00505E8A">
          <w:rPr>
            <w:rFonts w:asciiTheme="majorHAnsi" w:hAnsiTheme="majorHAnsi" w:cstheme="majorHAnsi"/>
            <w:b w:val="0"/>
            <w:noProof/>
            <w:webHidden/>
            <w:sz w:val="22"/>
            <w:szCs w:val="22"/>
          </w:rPr>
          <w:fldChar w:fldCharType="separate"/>
        </w:r>
        <w:r w:rsidRPr="00505E8A">
          <w:rPr>
            <w:rFonts w:asciiTheme="majorHAnsi" w:hAnsiTheme="majorHAnsi" w:cstheme="majorHAnsi"/>
            <w:b w:val="0"/>
            <w:noProof/>
            <w:webHidden/>
            <w:sz w:val="22"/>
            <w:szCs w:val="22"/>
          </w:rPr>
          <w:t>9</w:t>
        </w:r>
        <w:r w:rsidRPr="00505E8A">
          <w:rPr>
            <w:rFonts w:asciiTheme="majorHAnsi" w:hAnsiTheme="majorHAnsi" w:cstheme="majorHAnsi"/>
            <w:b w:val="0"/>
            <w:noProof/>
            <w:webHidden/>
            <w:sz w:val="22"/>
            <w:szCs w:val="22"/>
          </w:rPr>
          <w:fldChar w:fldCharType="end"/>
        </w:r>
      </w:hyperlink>
    </w:p>
    <w:p w14:paraId="609E8187" w14:textId="076E66C8" w:rsidR="006E6298" w:rsidRPr="00505E8A" w:rsidRDefault="006E6298">
      <w:pPr>
        <w:pStyle w:val="Obsah3"/>
        <w:rPr>
          <w:rFonts w:asciiTheme="majorHAnsi" w:eastAsiaTheme="minorEastAsia" w:hAnsiTheme="majorHAnsi" w:cstheme="majorHAnsi"/>
          <w:b w:val="0"/>
          <w:noProof/>
          <w:sz w:val="22"/>
          <w:szCs w:val="22"/>
          <w:lang w:eastAsia="sk-SK"/>
        </w:rPr>
      </w:pPr>
      <w:hyperlink w:anchor="_Toc109909374" w:history="1">
        <w:r w:rsidRPr="00505E8A">
          <w:rPr>
            <w:rStyle w:val="Hypertextovprepojenie"/>
            <w:rFonts w:asciiTheme="majorHAnsi" w:hAnsiTheme="majorHAnsi" w:cstheme="majorHAnsi"/>
            <w:b w:val="0"/>
            <w:noProof/>
            <w:color w:val="auto"/>
            <w:sz w:val="22"/>
            <w:szCs w:val="22"/>
          </w:rPr>
          <w:t>3.2.4.</w:t>
        </w:r>
        <w:r w:rsidRPr="00505E8A">
          <w:rPr>
            <w:rFonts w:asciiTheme="majorHAnsi" w:eastAsiaTheme="minorEastAsia" w:hAnsiTheme="majorHAnsi" w:cstheme="majorHAnsi"/>
            <w:b w:val="0"/>
            <w:noProof/>
            <w:sz w:val="22"/>
            <w:szCs w:val="22"/>
            <w:lang w:eastAsia="sk-SK"/>
          </w:rPr>
          <w:tab/>
        </w:r>
        <w:r w:rsidRPr="00505E8A">
          <w:rPr>
            <w:rStyle w:val="Hypertextovprepojenie"/>
            <w:rFonts w:asciiTheme="majorHAnsi" w:hAnsiTheme="majorHAnsi" w:cstheme="majorHAnsi"/>
            <w:b w:val="0"/>
            <w:noProof/>
            <w:color w:val="auto"/>
            <w:sz w:val="22"/>
            <w:szCs w:val="22"/>
          </w:rPr>
          <w:t>Schéma motivácie</w:t>
        </w:r>
        <w:r w:rsidRPr="00505E8A">
          <w:rPr>
            <w:rFonts w:asciiTheme="majorHAnsi" w:hAnsiTheme="majorHAnsi" w:cstheme="majorHAnsi"/>
            <w:b w:val="0"/>
            <w:noProof/>
            <w:webHidden/>
            <w:sz w:val="22"/>
            <w:szCs w:val="22"/>
          </w:rPr>
          <w:tab/>
        </w:r>
        <w:r w:rsidRPr="00505E8A">
          <w:rPr>
            <w:rFonts w:asciiTheme="majorHAnsi" w:hAnsiTheme="majorHAnsi" w:cstheme="majorHAnsi"/>
            <w:b w:val="0"/>
            <w:noProof/>
            <w:webHidden/>
            <w:sz w:val="22"/>
            <w:szCs w:val="22"/>
          </w:rPr>
          <w:fldChar w:fldCharType="begin"/>
        </w:r>
        <w:r w:rsidRPr="00505E8A">
          <w:rPr>
            <w:rFonts w:asciiTheme="majorHAnsi" w:hAnsiTheme="majorHAnsi" w:cstheme="majorHAnsi"/>
            <w:b w:val="0"/>
            <w:noProof/>
            <w:webHidden/>
            <w:sz w:val="22"/>
            <w:szCs w:val="22"/>
          </w:rPr>
          <w:instrText xml:space="preserve"> PAGEREF _Toc109909374 \h </w:instrText>
        </w:r>
        <w:r w:rsidRPr="00505E8A">
          <w:rPr>
            <w:rFonts w:asciiTheme="majorHAnsi" w:hAnsiTheme="majorHAnsi" w:cstheme="majorHAnsi"/>
            <w:b w:val="0"/>
            <w:noProof/>
            <w:webHidden/>
            <w:sz w:val="22"/>
            <w:szCs w:val="22"/>
          </w:rPr>
        </w:r>
        <w:r w:rsidRPr="00505E8A">
          <w:rPr>
            <w:rFonts w:asciiTheme="majorHAnsi" w:hAnsiTheme="majorHAnsi" w:cstheme="majorHAnsi"/>
            <w:b w:val="0"/>
            <w:noProof/>
            <w:webHidden/>
            <w:sz w:val="22"/>
            <w:szCs w:val="22"/>
          </w:rPr>
          <w:fldChar w:fldCharType="separate"/>
        </w:r>
        <w:r w:rsidRPr="00505E8A">
          <w:rPr>
            <w:rFonts w:asciiTheme="majorHAnsi" w:hAnsiTheme="majorHAnsi" w:cstheme="majorHAnsi"/>
            <w:b w:val="0"/>
            <w:noProof/>
            <w:webHidden/>
            <w:sz w:val="22"/>
            <w:szCs w:val="22"/>
          </w:rPr>
          <w:t>10</w:t>
        </w:r>
        <w:r w:rsidRPr="00505E8A">
          <w:rPr>
            <w:rFonts w:asciiTheme="majorHAnsi" w:hAnsiTheme="majorHAnsi" w:cstheme="majorHAnsi"/>
            <w:b w:val="0"/>
            <w:noProof/>
            <w:webHidden/>
            <w:sz w:val="22"/>
            <w:szCs w:val="22"/>
          </w:rPr>
          <w:fldChar w:fldCharType="end"/>
        </w:r>
      </w:hyperlink>
    </w:p>
    <w:p w14:paraId="3BDBF81A" w14:textId="32613044" w:rsidR="006E6298" w:rsidRPr="00505E8A" w:rsidRDefault="006E6298" w:rsidP="006E6298">
      <w:pPr>
        <w:pStyle w:val="Obsah2"/>
        <w:rPr>
          <w:rFonts w:asciiTheme="majorHAnsi" w:eastAsiaTheme="minorEastAsia" w:hAnsiTheme="majorHAnsi" w:cstheme="majorHAnsi"/>
          <w:b w:val="0"/>
          <w:noProof/>
          <w:sz w:val="22"/>
          <w:szCs w:val="22"/>
          <w:lang w:eastAsia="sk-SK"/>
        </w:rPr>
      </w:pPr>
      <w:hyperlink w:anchor="_Toc109909375" w:history="1">
        <w:r w:rsidRPr="00505E8A">
          <w:rPr>
            <w:rStyle w:val="Hypertextovprepojenie"/>
            <w:rFonts w:asciiTheme="majorHAnsi" w:hAnsiTheme="majorHAnsi" w:cstheme="majorHAnsi"/>
            <w:b w:val="0"/>
            <w:noProof/>
            <w:color w:val="auto"/>
            <w:sz w:val="22"/>
            <w:szCs w:val="22"/>
          </w:rPr>
          <w:t>3.3.</w:t>
        </w:r>
        <w:r w:rsidRPr="00505E8A">
          <w:rPr>
            <w:rFonts w:asciiTheme="majorHAnsi" w:eastAsiaTheme="minorEastAsia" w:hAnsiTheme="majorHAnsi" w:cstheme="majorHAnsi"/>
            <w:b w:val="0"/>
            <w:noProof/>
            <w:sz w:val="22"/>
            <w:szCs w:val="22"/>
            <w:lang w:eastAsia="sk-SK"/>
          </w:rPr>
          <w:tab/>
        </w:r>
        <w:r w:rsidRPr="00505E8A">
          <w:rPr>
            <w:rStyle w:val="Hypertextovprepojenie"/>
            <w:rFonts w:asciiTheme="majorHAnsi" w:hAnsiTheme="majorHAnsi" w:cstheme="majorHAnsi"/>
            <w:b w:val="0"/>
            <w:noProof/>
            <w:color w:val="auto"/>
            <w:sz w:val="22"/>
            <w:szCs w:val="22"/>
          </w:rPr>
          <w:t>Zainteresované strany/Stakeholderi</w:t>
        </w:r>
        <w:r w:rsidRPr="00505E8A">
          <w:rPr>
            <w:rFonts w:asciiTheme="majorHAnsi" w:hAnsiTheme="majorHAnsi" w:cstheme="majorHAnsi"/>
            <w:b w:val="0"/>
            <w:noProof/>
            <w:webHidden/>
            <w:sz w:val="22"/>
            <w:szCs w:val="22"/>
          </w:rPr>
          <w:tab/>
        </w:r>
        <w:r w:rsidRPr="00505E8A">
          <w:rPr>
            <w:rFonts w:asciiTheme="majorHAnsi" w:hAnsiTheme="majorHAnsi" w:cstheme="majorHAnsi"/>
            <w:b w:val="0"/>
            <w:noProof/>
            <w:webHidden/>
            <w:sz w:val="22"/>
            <w:szCs w:val="22"/>
          </w:rPr>
          <w:fldChar w:fldCharType="begin"/>
        </w:r>
        <w:r w:rsidRPr="00505E8A">
          <w:rPr>
            <w:rFonts w:asciiTheme="majorHAnsi" w:hAnsiTheme="majorHAnsi" w:cstheme="majorHAnsi"/>
            <w:b w:val="0"/>
            <w:noProof/>
            <w:webHidden/>
            <w:sz w:val="22"/>
            <w:szCs w:val="22"/>
          </w:rPr>
          <w:instrText xml:space="preserve"> PAGEREF _Toc109909375 \h </w:instrText>
        </w:r>
        <w:r w:rsidRPr="00505E8A">
          <w:rPr>
            <w:rFonts w:asciiTheme="majorHAnsi" w:hAnsiTheme="majorHAnsi" w:cstheme="majorHAnsi"/>
            <w:b w:val="0"/>
            <w:noProof/>
            <w:webHidden/>
            <w:sz w:val="22"/>
            <w:szCs w:val="22"/>
          </w:rPr>
        </w:r>
        <w:r w:rsidRPr="00505E8A">
          <w:rPr>
            <w:rFonts w:asciiTheme="majorHAnsi" w:hAnsiTheme="majorHAnsi" w:cstheme="majorHAnsi"/>
            <w:b w:val="0"/>
            <w:noProof/>
            <w:webHidden/>
            <w:sz w:val="22"/>
            <w:szCs w:val="22"/>
          </w:rPr>
          <w:fldChar w:fldCharType="separate"/>
        </w:r>
        <w:r w:rsidRPr="00505E8A">
          <w:rPr>
            <w:rFonts w:asciiTheme="majorHAnsi" w:hAnsiTheme="majorHAnsi" w:cstheme="majorHAnsi"/>
            <w:b w:val="0"/>
            <w:noProof/>
            <w:webHidden/>
            <w:sz w:val="22"/>
            <w:szCs w:val="22"/>
          </w:rPr>
          <w:t>10</w:t>
        </w:r>
        <w:r w:rsidRPr="00505E8A">
          <w:rPr>
            <w:rFonts w:asciiTheme="majorHAnsi" w:hAnsiTheme="majorHAnsi" w:cstheme="majorHAnsi"/>
            <w:b w:val="0"/>
            <w:noProof/>
            <w:webHidden/>
            <w:sz w:val="22"/>
            <w:szCs w:val="22"/>
          </w:rPr>
          <w:fldChar w:fldCharType="end"/>
        </w:r>
      </w:hyperlink>
    </w:p>
    <w:p w14:paraId="00C9D20B" w14:textId="6D433343" w:rsidR="006E6298" w:rsidRPr="00505E8A" w:rsidRDefault="006E6298" w:rsidP="006E6298">
      <w:pPr>
        <w:pStyle w:val="Obsah2"/>
        <w:rPr>
          <w:rFonts w:asciiTheme="majorHAnsi" w:eastAsiaTheme="minorEastAsia" w:hAnsiTheme="majorHAnsi" w:cstheme="majorHAnsi"/>
          <w:b w:val="0"/>
          <w:noProof/>
          <w:sz w:val="22"/>
          <w:szCs w:val="22"/>
          <w:lang w:eastAsia="sk-SK"/>
        </w:rPr>
      </w:pPr>
      <w:hyperlink w:anchor="_Toc109909376" w:history="1">
        <w:r w:rsidRPr="00505E8A">
          <w:rPr>
            <w:rStyle w:val="Hypertextovprepojenie"/>
            <w:rFonts w:asciiTheme="majorHAnsi" w:hAnsiTheme="majorHAnsi" w:cstheme="majorHAnsi"/>
            <w:b w:val="0"/>
            <w:noProof/>
            <w:color w:val="auto"/>
            <w:sz w:val="22"/>
            <w:szCs w:val="22"/>
          </w:rPr>
          <w:t>3.4.</w:t>
        </w:r>
        <w:r w:rsidRPr="00505E8A">
          <w:rPr>
            <w:rFonts w:asciiTheme="majorHAnsi" w:eastAsiaTheme="minorEastAsia" w:hAnsiTheme="majorHAnsi" w:cstheme="majorHAnsi"/>
            <w:b w:val="0"/>
            <w:noProof/>
            <w:sz w:val="22"/>
            <w:szCs w:val="22"/>
            <w:lang w:eastAsia="sk-SK"/>
          </w:rPr>
          <w:tab/>
        </w:r>
        <w:r w:rsidRPr="00505E8A">
          <w:rPr>
            <w:rStyle w:val="Hypertextovprepojenie"/>
            <w:rFonts w:asciiTheme="majorHAnsi" w:hAnsiTheme="majorHAnsi" w:cstheme="majorHAnsi"/>
            <w:b w:val="0"/>
            <w:noProof/>
            <w:color w:val="auto"/>
            <w:sz w:val="22"/>
            <w:szCs w:val="22"/>
          </w:rPr>
          <w:t>Ciele projektu a merateľné ukazovatele</w:t>
        </w:r>
        <w:r w:rsidRPr="00505E8A">
          <w:rPr>
            <w:rFonts w:asciiTheme="majorHAnsi" w:hAnsiTheme="majorHAnsi" w:cstheme="majorHAnsi"/>
            <w:b w:val="0"/>
            <w:noProof/>
            <w:webHidden/>
            <w:sz w:val="22"/>
            <w:szCs w:val="22"/>
          </w:rPr>
          <w:tab/>
        </w:r>
        <w:r w:rsidRPr="00505E8A">
          <w:rPr>
            <w:rFonts w:asciiTheme="majorHAnsi" w:hAnsiTheme="majorHAnsi" w:cstheme="majorHAnsi"/>
            <w:b w:val="0"/>
            <w:noProof/>
            <w:webHidden/>
            <w:sz w:val="22"/>
            <w:szCs w:val="22"/>
          </w:rPr>
          <w:fldChar w:fldCharType="begin"/>
        </w:r>
        <w:r w:rsidRPr="00505E8A">
          <w:rPr>
            <w:rFonts w:asciiTheme="majorHAnsi" w:hAnsiTheme="majorHAnsi" w:cstheme="majorHAnsi"/>
            <w:b w:val="0"/>
            <w:noProof/>
            <w:webHidden/>
            <w:sz w:val="22"/>
            <w:szCs w:val="22"/>
          </w:rPr>
          <w:instrText xml:space="preserve"> PAGEREF _Toc109909376 \h </w:instrText>
        </w:r>
        <w:r w:rsidRPr="00505E8A">
          <w:rPr>
            <w:rFonts w:asciiTheme="majorHAnsi" w:hAnsiTheme="majorHAnsi" w:cstheme="majorHAnsi"/>
            <w:b w:val="0"/>
            <w:noProof/>
            <w:webHidden/>
            <w:sz w:val="22"/>
            <w:szCs w:val="22"/>
          </w:rPr>
        </w:r>
        <w:r w:rsidRPr="00505E8A">
          <w:rPr>
            <w:rFonts w:asciiTheme="majorHAnsi" w:hAnsiTheme="majorHAnsi" w:cstheme="majorHAnsi"/>
            <w:b w:val="0"/>
            <w:noProof/>
            <w:webHidden/>
            <w:sz w:val="22"/>
            <w:szCs w:val="22"/>
          </w:rPr>
          <w:fldChar w:fldCharType="separate"/>
        </w:r>
        <w:r w:rsidRPr="00505E8A">
          <w:rPr>
            <w:rFonts w:asciiTheme="majorHAnsi" w:hAnsiTheme="majorHAnsi" w:cstheme="majorHAnsi"/>
            <w:b w:val="0"/>
            <w:noProof/>
            <w:webHidden/>
            <w:sz w:val="22"/>
            <w:szCs w:val="22"/>
          </w:rPr>
          <w:t>11</w:t>
        </w:r>
        <w:r w:rsidRPr="00505E8A">
          <w:rPr>
            <w:rFonts w:asciiTheme="majorHAnsi" w:hAnsiTheme="majorHAnsi" w:cstheme="majorHAnsi"/>
            <w:b w:val="0"/>
            <w:noProof/>
            <w:webHidden/>
            <w:sz w:val="22"/>
            <w:szCs w:val="22"/>
          </w:rPr>
          <w:fldChar w:fldCharType="end"/>
        </w:r>
      </w:hyperlink>
    </w:p>
    <w:p w14:paraId="598BA63E" w14:textId="25CE8DC2" w:rsidR="006E6298" w:rsidRPr="00505E8A" w:rsidRDefault="006E6298" w:rsidP="006E6298">
      <w:pPr>
        <w:pStyle w:val="Obsah2"/>
        <w:rPr>
          <w:rFonts w:asciiTheme="majorHAnsi" w:eastAsiaTheme="minorEastAsia" w:hAnsiTheme="majorHAnsi" w:cstheme="majorHAnsi"/>
          <w:b w:val="0"/>
          <w:noProof/>
          <w:sz w:val="22"/>
          <w:szCs w:val="22"/>
          <w:lang w:eastAsia="sk-SK"/>
        </w:rPr>
      </w:pPr>
      <w:hyperlink w:anchor="_Toc109909377" w:history="1">
        <w:r w:rsidRPr="00505E8A">
          <w:rPr>
            <w:rStyle w:val="Hypertextovprepojenie"/>
            <w:rFonts w:asciiTheme="majorHAnsi" w:hAnsiTheme="majorHAnsi" w:cstheme="majorHAnsi"/>
            <w:b w:val="0"/>
            <w:noProof/>
            <w:color w:val="auto"/>
            <w:sz w:val="22"/>
            <w:szCs w:val="22"/>
          </w:rPr>
          <w:t>3.5.</w:t>
        </w:r>
        <w:r w:rsidRPr="00505E8A">
          <w:rPr>
            <w:rFonts w:asciiTheme="majorHAnsi" w:eastAsiaTheme="minorEastAsia" w:hAnsiTheme="majorHAnsi" w:cstheme="majorHAnsi"/>
            <w:b w:val="0"/>
            <w:noProof/>
            <w:sz w:val="22"/>
            <w:szCs w:val="22"/>
            <w:lang w:eastAsia="sk-SK"/>
          </w:rPr>
          <w:tab/>
        </w:r>
        <w:r w:rsidRPr="00505E8A">
          <w:rPr>
            <w:rStyle w:val="Hypertextovprepojenie"/>
            <w:rFonts w:asciiTheme="majorHAnsi" w:hAnsiTheme="majorHAnsi" w:cstheme="majorHAnsi"/>
            <w:b w:val="0"/>
            <w:noProof/>
            <w:color w:val="auto"/>
            <w:sz w:val="22"/>
            <w:szCs w:val="22"/>
          </w:rPr>
          <w:t>Špecifikácia potrieb koncového používateľa</w:t>
        </w:r>
        <w:r w:rsidRPr="00505E8A">
          <w:rPr>
            <w:rFonts w:asciiTheme="majorHAnsi" w:hAnsiTheme="majorHAnsi" w:cstheme="majorHAnsi"/>
            <w:b w:val="0"/>
            <w:noProof/>
            <w:webHidden/>
            <w:sz w:val="22"/>
            <w:szCs w:val="22"/>
          </w:rPr>
          <w:tab/>
        </w:r>
        <w:r w:rsidRPr="00505E8A">
          <w:rPr>
            <w:rFonts w:asciiTheme="majorHAnsi" w:hAnsiTheme="majorHAnsi" w:cstheme="majorHAnsi"/>
            <w:b w:val="0"/>
            <w:noProof/>
            <w:webHidden/>
            <w:sz w:val="22"/>
            <w:szCs w:val="22"/>
          </w:rPr>
          <w:fldChar w:fldCharType="begin"/>
        </w:r>
        <w:r w:rsidRPr="00505E8A">
          <w:rPr>
            <w:rFonts w:asciiTheme="majorHAnsi" w:hAnsiTheme="majorHAnsi" w:cstheme="majorHAnsi"/>
            <w:b w:val="0"/>
            <w:noProof/>
            <w:webHidden/>
            <w:sz w:val="22"/>
            <w:szCs w:val="22"/>
          </w:rPr>
          <w:instrText xml:space="preserve"> PAGEREF _Toc109909377 \h </w:instrText>
        </w:r>
        <w:r w:rsidRPr="00505E8A">
          <w:rPr>
            <w:rFonts w:asciiTheme="majorHAnsi" w:hAnsiTheme="majorHAnsi" w:cstheme="majorHAnsi"/>
            <w:b w:val="0"/>
            <w:noProof/>
            <w:webHidden/>
            <w:sz w:val="22"/>
            <w:szCs w:val="22"/>
          </w:rPr>
        </w:r>
        <w:r w:rsidRPr="00505E8A">
          <w:rPr>
            <w:rFonts w:asciiTheme="majorHAnsi" w:hAnsiTheme="majorHAnsi" w:cstheme="majorHAnsi"/>
            <w:b w:val="0"/>
            <w:noProof/>
            <w:webHidden/>
            <w:sz w:val="22"/>
            <w:szCs w:val="22"/>
          </w:rPr>
          <w:fldChar w:fldCharType="separate"/>
        </w:r>
        <w:r w:rsidRPr="00505E8A">
          <w:rPr>
            <w:rFonts w:asciiTheme="majorHAnsi" w:hAnsiTheme="majorHAnsi" w:cstheme="majorHAnsi"/>
            <w:b w:val="0"/>
            <w:noProof/>
            <w:webHidden/>
            <w:sz w:val="22"/>
            <w:szCs w:val="22"/>
          </w:rPr>
          <w:t>13</w:t>
        </w:r>
        <w:r w:rsidRPr="00505E8A">
          <w:rPr>
            <w:rFonts w:asciiTheme="majorHAnsi" w:hAnsiTheme="majorHAnsi" w:cstheme="majorHAnsi"/>
            <w:b w:val="0"/>
            <w:noProof/>
            <w:webHidden/>
            <w:sz w:val="22"/>
            <w:szCs w:val="22"/>
          </w:rPr>
          <w:fldChar w:fldCharType="end"/>
        </w:r>
      </w:hyperlink>
    </w:p>
    <w:p w14:paraId="5D7585D8" w14:textId="4C664240" w:rsidR="006E6298" w:rsidRPr="00505E8A" w:rsidRDefault="006E6298" w:rsidP="006E6298">
      <w:pPr>
        <w:pStyle w:val="Obsah2"/>
        <w:rPr>
          <w:rFonts w:asciiTheme="majorHAnsi" w:eastAsiaTheme="minorEastAsia" w:hAnsiTheme="majorHAnsi" w:cstheme="majorHAnsi"/>
          <w:b w:val="0"/>
          <w:noProof/>
          <w:sz w:val="22"/>
          <w:szCs w:val="22"/>
          <w:lang w:eastAsia="sk-SK"/>
        </w:rPr>
      </w:pPr>
      <w:hyperlink w:anchor="_Toc109909378" w:history="1">
        <w:r w:rsidRPr="00505E8A">
          <w:rPr>
            <w:rStyle w:val="Hypertextovprepojenie"/>
            <w:rFonts w:asciiTheme="majorHAnsi" w:hAnsiTheme="majorHAnsi" w:cstheme="majorHAnsi"/>
            <w:b w:val="0"/>
            <w:noProof/>
            <w:color w:val="auto"/>
            <w:sz w:val="22"/>
            <w:szCs w:val="22"/>
          </w:rPr>
          <w:t>3.6.</w:t>
        </w:r>
        <w:r w:rsidRPr="00505E8A">
          <w:rPr>
            <w:rFonts w:asciiTheme="majorHAnsi" w:eastAsiaTheme="minorEastAsia" w:hAnsiTheme="majorHAnsi" w:cstheme="majorHAnsi"/>
            <w:b w:val="0"/>
            <w:noProof/>
            <w:sz w:val="22"/>
            <w:szCs w:val="22"/>
            <w:lang w:eastAsia="sk-SK"/>
          </w:rPr>
          <w:tab/>
        </w:r>
        <w:r w:rsidRPr="00505E8A">
          <w:rPr>
            <w:rStyle w:val="Hypertextovprepojenie"/>
            <w:rFonts w:asciiTheme="majorHAnsi" w:hAnsiTheme="majorHAnsi" w:cstheme="majorHAnsi"/>
            <w:b w:val="0"/>
            <w:noProof/>
            <w:color w:val="auto"/>
            <w:sz w:val="22"/>
            <w:szCs w:val="22"/>
          </w:rPr>
          <w:t>Riziká a závislosti</w:t>
        </w:r>
        <w:r w:rsidRPr="00505E8A">
          <w:rPr>
            <w:rFonts w:asciiTheme="majorHAnsi" w:hAnsiTheme="majorHAnsi" w:cstheme="majorHAnsi"/>
            <w:b w:val="0"/>
            <w:noProof/>
            <w:webHidden/>
            <w:sz w:val="22"/>
            <w:szCs w:val="22"/>
          </w:rPr>
          <w:tab/>
        </w:r>
        <w:r w:rsidRPr="00505E8A">
          <w:rPr>
            <w:rFonts w:asciiTheme="majorHAnsi" w:hAnsiTheme="majorHAnsi" w:cstheme="majorHAnsi"/>
            <w:b w:val="0"/>
            <w:noProof/>
            <w:webHidden/>
            <w:sz w:val="22"/>
            <w:szCs w:val="22"/>
          </w:rPr>
          <w:fldChar w:fldCharType="begin"/>
        </w:r>
        <w:r w:rsidRPr="00505E8A">
          <w:rPr>
            <w:rFonts w:asciiTheme="majorHAnsi" w:hAnsiTheme="majorHAnsi" w:cstheme="majorHAnsi"/>
            <w:b w:val="0"/>
            <w:noProof/>
            <w:webHidden/>
            <w:sz w:val="22"/>
            <w:szCs w:val="22"/>
          </w:rPr>
          <w:instrText xml:space="preserve"> PAGEREF _Toc109909378 \h </w:instrText>
        </w:r>
        <w:r w:rsidRPr="00505E8A">
          <w:rPr>
            <w:rFonts w:asciiTheme="majorHAnsi" w:hAnsiTheme="majorHAnsi" w:cstheme="majorHAnsi"/>
            <w:b w:val="0"/>
            <w:noProof/>
            <w:webHidden/>
            <w:sz w:val="22"/>
            <w:szCs w:val="22"/>
          </w:rPr>
        </w:r>
        <w:r w:rsidRPr="00505E8A">
          <w:rPr>
            <w:rFonts w:asciiTheme="majorHAnsi" w:hAnsiTheme="majorHAnsi" w:cstheme="majorHAnsi"/>
            <w:b w:val="0"/>
            <w:noProof/>
            <w:webHidden/>
            <w:sz w:val="22"/>
            <w:szCs w:val="22"/>
          </w:rPr>
          <w:fldChar w:fldCharType="separate"/>
        </w:r>
        <w:r w:rsidRPr="00505E8A">
          <w:rPr>
            <w:rFonts w:asciiTheme="majorHAnsi" w:hAnsiTheme="majorHAnsi" w:cstheme="majorHAnsi"/>
            <w:b w:val="0"/>
            <w:noProof/>
            <w:webHidden/>
            <w:sz w:val="22"/>
            <w:szCs w:val="22"/>
          </w:rPr>
          <w:t>13</w:t>
        </w:r>
        <w:r w:rsidRPr="00505E8A">
          <w:rPr>
            <w:rFonts w:asciiTheme="majorHAnsi" w:hAnsiTheme="majorHAnsi" w:cstheme="majorHAnsi"/>
            <w:b w:val="0"/>
            <w:noProof/>
            <w:webHidden/>
            <w:sz w:val="22"/>
            <w:szCs w:val="22"/>
          </w:rPr>
          <w:fldChar w:fldCharType="end"/>
        </w:r>
      </w:hyperlink>
    </w:p>
    <w:p w14:paraId="009C954D" w14:textId="4E0C7AAA" w:rsidR="006E6298" w:rsidRPr="00505E8A" w:rsidRDefault="006E6298" w:rsidP="006E6298">
      <w:pPr>
        <w:pStyle w:val="Obsah2"/>
        <w:rPr>
          <w:rFonts w:asciiTheme="majorHAnsi" w:eastAsiaTheme="minorEastAsia" w:hAnsiTheme="majorHAnsi" w:cstheme="majorHAnsi"/>
          <w:b w:val="0"/>
          <w:noProof/>
          <w:sz w:val="22"/>
          <w:szCs w:val="22"/>
          <w:lang w:eastAsia="sk-SK"/>
        </w:rPr>
      </w:pPr>
      <w:hyperlink w:anchor="_Toc109909379" w:history="1">
        <w:r w:rsidRPr="00505E8A">
          <w:rPr>
            <w:rStyle w:val="Hypertextovprepojenie"/>
            <w:rFonts w:asciiTheme="majorHAnsi" w:hAnsiTheme="majorHAnsi" w:cstheme="majorHAnsi"/>
            <w:b w:val="0"/>
            <w:noProof/>
            <w:color w:val="auto"/>
            <w:sz w:val="22"/>
            <w:szCs w:val="22"/>
          </w:rPr>
          <w:t>3.7.</w:t>
        </w:r>
        <w:r w:rsidRPr="00505E8A">
          <w:rPr>
            <w:rFonts w:asciiTheme="majorHAnsi" w:eastAsiaTheme="minorEastAsia" w:hAnsiTheme="majorHAnsi" w:cstheme="majorHAnsi"/>
            <w:b w:val="0"/>
            <w:noProof/>
            <w:sz w:val="22"/>
            <w:szCs w:val="22"/>
            <w:lang w:eastAsia="sk-SK"/>
          </w:rPr>
          <w:tab/>
        </w:r>
        <w:r w:rsidRPr="00505E8A">
          <w:rPr>
            <w:rStyle w:val="Hypertextovprepojenie"/>
            <w:rFonts w:asciiTheme="majorHAnsi" w:hAnsiTheme="majorHAnsi" w:cstheme="majorHAnsi"/>
            <w:b w:val="0"/>
            <w:noProof/>
            <w:color w:val="auto"/>
            <w:sz w:val="22"/>
            <w:szCs w:val="22"/>
          </w:rPr>
          <w:t>Alternatívy a Multikriteriálna analýza</w:t>
        </w:r>
        <w:r w:rsidRPr="00505E8A">
          <w:rPr>
            <w:rFonts w:asciiTheme="majorHAnsi" w:hAnsiTheme="majorHAnsi" w:cstheme="majorHAnsi"/>
            <w:b w:val="0"/>
            <w:noProof/>
            <w:webHidden/>
            <w:sz w:val="22"/>
            <w:szCs w:val="22"/>
          </w:rPr>
          <w:tab/>
        </w:r>
        <w:r w:rsidRPr="00505E8A">
          <w:rPr>
            <w:rFonts w:asciiTheme="majorHAnsi" w:hAnsiTheme="majorHAnsi" w:cstheme="majorHAnsi"/>
            <w:b w:val="0"/>
            <w:noProof/>
            <w:webHidden/>
            <w:sz w:val="22"/>
            <w:szCs w:val="22"/>
          </w:rPr>
          <w:fldChar w:fldCharType="begin"/>
        </w:r>
        <w:r w:rsidRPr="00505E8A">
          <w:rPr>
            <w:rFonts w:asciiTheme="majorHAnsi" w:hAnsiTheme="majorHAnsi" w:cstheme="majorHAnsi"/>
            <w:b w:val="0"/>
            <w:noProof/>
            <w:webHidden/>
            <w:sz w:val="22"/>
            <w:szCs w:val="22"/>
          </w:rPr>
          <w:instrText xml:space="preserve"> PAGEREF _Toc109909379 \h </w:instrText>
        </w:r>
        <w:r w:rsidRPr="00505E8A">
          <w:rPr>
            <w:rFonts w:asciiTheme="majorHAnsi" w:hAnsiTheme="majorHAnsi" w:cstheme="majorHAnsi"/>
            <w:b w:val="0"/>
            <w:noProof/>
            <w:webHidden/>
            <w:sz w:val="22"/>
            <w:szCs w:val="22"/>
          </w:rPr>
        </w:r>
        <w:r w:rsidRPr="00505E8A">
          <w:rPr>
            <w:rFonts w:asciiTheme="majorHAnsi" w:hAnsiTheme="majorHAnsi" w:cstheme="majorHAnsi"/>
            <w:b w:val="0"/>
            <w:noProof/>
            <w:webHidden/>
            <w:sz w:val="22"/>
            <w:szCs w:val="22"/>
          </w:rPr>
          <w:fldChar w:fldCharType="separate"/>
        </w:r>
        <w:r w:rsidRPr="00505E8A">
          <w:rPr>
            <w:rFonts w:asciiTheme="majorHAnsi" w:hAnsiTheme="majorHAnsi" w:cstheme="majorHAnsi"/>
            <w:b w:val="0"/>
            <w:noProof/>
            <w:webHidden/>
            <w:sz w:val="22"/>
            <w:szCs w:val="22"/>
          </w:rPr>
          <w:t>14</w:t>
        </w:r>
        <w:r w:rsidRPr="00505E8A">
          <w:rPr>
            <w:rFonts w:asciiTheme="majorHAnsi" w:hAnsiTheme="majorHAnsi" w:cstheme="majorHAnsi"/>
            <w:b w:val="0"/>
            <w:noProof/>
            <w:webHidden/>
            <w:sz w:val="22"/>
            <w:szCs w:val="22"/>
          </w:rPr>
          <w:fldChar w:fldCharType="end"/>
        </w:r>
      </w:hyperlink>
    </w:p>
    <w:p w14:paraId="121858AF" w14:textId="61DC0F1D" w:rsidR="006E6298" w:rsidRPr="00505E8A" w:rsidRDefault="006E6298">
      <w:pPr>
        <w:pStyle w:val="Obsah3"/>
        <w:rPr>
          <w:rFonts w:asciiTheme="majorHAnsi" w:eastAsiaTheme="minorEastAsia" w:hAnsiTheme="majorHAnsi" w:cstheme="majorHAnsi"/>
          <w:b w:val="0"/>
          <w:noProof/>
          <w:sz w:val="22"/>
          <w:szCs w:val="22"/>
          <w:lang w:eastAsia="sk-SK"/>
        </w:rPr>
      </w:pPr>
      <w:hyperlink w:anchor="_Toc109909380" w:history="1">
        <w:r w:rsidRPr="00505E8A">
          <w:rPr>
            <w:rStyle w:val="Hypertextovprepojenie"/>
            <w:rFonts w:asciiTheme="majorHAnsi" w:hAnsiTheme="majorHAnsi" w:cstheme="majorHAnsi"/>
            <w:b w:val="0"/>
            <w:noProof/>
            <w:color w:val="auto"/>
            <w:sz w:val="22"/>
            <w:szCs w:val="22"/>
          </w:rPr>
          <w:t>3.7.1.</w:t>
        </w:r>
        <w:r w:rsidRPr="00505E8A">
          <w:rPr>
            <w:rFonts w:asciiTheme="majorHAnsi" w:eastAsiaTheme="minorEastAsia" w:hAnsiTheme="majorHAnsi" w:cstheme="majorHAnsi"/>
            <w:b w:val="0"/>
            <w:noProof/>
            <w:sz w:val="22"/>
            <w:szCs w:val="22"/>
            <w:lang w:eastAsia="sk-SK"/>
          </w:rPr>
          <w:tab/>
        </w:r>
        <w:r w:rsidRPr="00505E8A">
          <w:rPr>
            <w:rStyle w:val="Hypertextovprepojenie"/>
            <w:rFonts w:asciiTheme="majorHAnsi" w:hAnsiTheme="majorHAnsi" w:cstheme="majorHAnsi"/>
            <w:b w:val="0"/>
            <w:noProof/>
            <w:color w:val="auto"/>
            <w:sz w:val="22"/>
            <w:szCs w:val="22"/>
          </w:rPr>
          <w:t>Stanovenie alternatív pomocou biznisovej vrstvy architektúry</w:t>
        </w:r>
        <w:r w:rsidRPr="00505E8A">
          <w:rPr>
            <w:rFonts w:asciiTheme="majorHAnsi" w:hAnsiTheme="majorHAnsi" w:cstheme="majorHAnsi"/>
            <w:b w:val="0"/>
            <w:noProof/>
            <w:webHidden/>
            <w:sz w:val="22"/>
            <w:szCs w:val="22"/>
          </w:rPr>
          <w:tab/>
        </w:r>
        <w:r w:rsidRPr="00505E8A">
          <w:rPr>
            <w:rFonts w:asciiTheme="majorHAnsi" w:hAnsiTheme="majorHAnsi" w:cstheme="majorHAnsi"/>
            <w:b w:val="0"/>
            <w:noProof/>
            <w:webHidden/>
            <w:sz w:val="22"/>
            <w:szCs w:val="22"/>
          </w:rPr>
          <w:fldChar w:fldCharType="begin"/>
        </w:r>
        <w:r w:rsidRPr="00505E8A">
          <w:rPr>
            <w:rFonts w:asciiTheme="majorHAnsi" w:hAnsiTheme="majorHAnsi" w:cstheme="majorHAnsi"/>
            <w:b w:val="0"/>
            <w:noProof/>
            <w:webHidden/>
            <w:sz w:val="22"/>
            <w:szCs w:val="22"/>
          </w:rPr>
          <w:instrText xml:space="preserve"> PAGEREF _Toc109909380 \h </w:instrText>
        </w:r>
        <w:r w:rsidRPr="00505E8A">
          <w:rPr>
            <w:rFonts w:asciiTheme="majorHAnsi" w:hAnsiTheme="majorHAnsi" w:cstheme="majorHAnsi"/>
            <w:b w:val="0"/>
            <w:noProof/>
            <w:webHidden/>
            <w:sz w:val="22"/>
            <w:szCs w:val="22"/>
          </w:rPr>
        </w:r>
        <w:r w:rsidRPr="00505E8A">
          <w:rPr>
            <w:rFonts w:asciiTheme="majorHAnsi" w:hAnsiTheme="majorHAnsi" w:cstheme="majorHAnsi"/>
            <w:b w:val="0"/>
            <w:noProof/>
            <w:webHidden/>
            <w:sz w:val="22"/>
            <w:szCs w:val="22"/>
          </w:rPr>
          <w:fldChar w:fldCharType="separate"/>
        </w:r>
        <w:r w:rsidRPr="00505E8A">
          <w:rPr>
            <w:rFonts w:asciiTheme="majorHAnsi" w:hAnsiTheme="majorHAnsi" w:cstheme="majorHAnsi"/>
            <w:b w:val="0"/>
            <w:noProof/>
            <w:webHidden/>
            <w:sz w:val="22"/>
            <w:szCs w:val="22"/>
          </w:rPr>
          <w:t>16</w:t>
        </w:r>
        <w:r w:rsidRPr="00505E8A">
          <w:rPr>
            <w:rFonts w:asciiTheme="majorHAnsi" w:hAnsiTheme="majorHAnsi" w:cstheme="majorHAnsi"/>
            <w:b w:val="0"/>
            <w:noProof/>
            <w:webHidden/>
            <w:sz w:val="22"/>
            <w:szCs w:val="22"/>
          </w:rPr>
          <w:fldChar w:fldCharType="end"/>
        </w:r>
      </w:hyperlink>
    </w:p>
    <w:p w14:paraId="4B0EDD68" w14:textId="318E2439" w:rsidR="006E6298" w:rsidRPr="00505E8A" w:rsidRDefault="006E6298">
      <w:pPr>
        <w:pStyle w:val="Obsah3"/>
        <w:rPr>
          <w:rFonts w:asciiTheme="majorHAnsi" w:eastAsiaTheme="minorEastAsia" w:hAnsiTheme="majorHAnsi" w:cstheme="majorHAnsi"/>
          <w:b w:val="0"/>
          <w:noProof/>
          <w:sz w:val="22"/>
          <w:szCs w:val="22"/>
          <w:lang w:eastAsia="sk-SK"/>
        </w:rPr>
      </w:pPr>
      <w:hyperlink w:anchor="_Toc109909381" w:history="1">
        <w:r w:rsidRPr="00505E8A">
          <w:rPr>
            <w:rStyle w:val="Hypertextovprepojenie"/>
            <w:rFonts w:asciiTheme="majorHAnsi" w:hAnsiTheme="majorHAnsi" w:cstheme="majorHAnsi"/>
            <w:b w:val="0"/>
            <w:noProof/>
            <w:color w:val="auto"/>
            <w:sz w:val="22"/>
            <w:szCs w:val="22"/>
          </w:rPr>
          <w:t>3.7.2.</w:t>
        </w:r>
        <w:r w:rsidRPr="00505E8A">
          <w:rPr>
            <w:rFonts w:asciiTheme="majorHAnsi" w:eastAsiaTheme="minorEastAsia" w:hAnsiTheme="majorHAnsi" w:cstheme="majorHAnsi"/>
            <w:b w:val="0"/>
            <w:noProof/>
            <w:sz w:val="22"/>
            <w:szCs w:val="22"/>
            <w:lang w:eastAsia="sk-SK"/>
          </w:rPr>
          <w:tab/>
        </w:r>
        <w:r w:rsidRPr="00505E8A">
          <w:rPr>
            <w:rStyle w:val="Hypertextovprepojenie"/>
            <w:rFonts w:asciiTheme="majorHAnsi" w:hAnsiTheme="majorHAnsi" w:cstheme="majorHAnsi"/>
            <w:b w:val="0"/>
            <w:noProof/>
            <w:color w:val="auto"/>
            <w:sz w:val="22"/>
            <w:szCs w:val="22"/>
          </w:rPr>
          <w:t>Multikriteriálna analýza</w:t>
        </w:r>
        <w:r w:rsidRPr="00505E8A">
          <w:rPr>
            <w:rFonts w:asciiTheme="majorHAnsi" w:hAnsiTheme="majorHAnsi" w:cstheme="majorHAnsi"/>
            <w:b w:val="0"/>
            <w:noProof/>
            <w:webHidden/>
            <w:sz w:val="22"/>
            <w:szCs w:val="22"/>
          </w:rPr>
          <w:tab/>
        </w:r>
        <w:r w:rsidRPr="00505E8A">
          <w:rPr>
            <w:rFonts w:asciiTheme="majorHAnsi" w:hAnsiTheme="majorHAnsi" w:cstheme="majorHAnsi"/>
            <w:b w:val="0"/>
            <w:noProof/>
            <w:webHidden/>
            <w:sz w:val="22"/>
            <w:szCs w:val="22"/>
          </w:rPr>
          <w:fldChar w:fldCharType="begin"/>
        </w:r>
        <w:r w:rsidRPr="00505E8A">
          <w:rPr>
            <w:rFonts w:asciiTheme="majorHAnsi" w:hAnsiTheme="majorHAnsi" w:cstheme="majorHAnsi"/>
            <w:b w:val="0"/>
            <w:noProof/>
            <w:webHidden/>
            <w:sz w:val="22"/>
            <w:szCs w:val="22"/>
          </w:rPr>
          <w:instrText xml:space="preserve"> PAGEREF _Toc109909381 \h </w:instrText>
        </w:r>
        <w:r w:rsidRPr="00505E8A">
          <w:rPr>
            <w:rFonts w:asciiTheme="majorHAnsi" w:hAnsiTheme="majorHAnsi" w:cstheme="majorHAnsi"/>
            <w:b w:val="0"/>
            <w:noProof/>
            <w:webHidden/>
            <w:sz w:val="22"/>
            <w:szCs w:val="22"/>
          </w:rPr>
        </w:r>
        <w:r w:rsidRPr="00505E8A">
          <w:rPr>
            <w:rFonts w:asciiTheme="majorHAnsi" w:hAnsiTheme="majorHAnsi" w:cstheme="majorHAnsi"/>
            <w:b w:val="0"/>
            <w:noProof/>
            <w:webHidden/>
            <w:sz w:val="22"/>
            <w:szCs w:val="22"/>
          </w:rPr>
          <w:fldChar w:fldCharType="separate"/>
        </w:r>
        <w:r w:rsidRPr="00505E8A">
          <w:rPr>
            <w:rFonts w:asciiTheme="majorHAnsi" w:hAnsiTheme="majorHAnsi" w:cstheme="majorHAnsi"/>
            <w:b w:val="0"/>
            <w:noProof/>
            <w:webHidden/>
            <w:sz w:val="22"/>
            <w:szCs w:val="22"/>
          </w:rPr>
          <w:t>17</w:t>
        </w:r>
        <w:r w:rsidRPr="00505E8A">
          <w:rPr>
            <w:rFonts w:asciiTheme="majorHAnsi" w:hAnsiTheme="majorHAnsi" w:cstheme="majorHAnsi"/>
            <w:b w:val="0"/>
            <w:noProof/>
            <w:webHidden/>
            <w:sz w:val="22"/>
            <w:szCs w:val="22"/>
          </w:rPr>
          <w:fldChar w:fldCharType="end"/>
        </w:r>
      </w:hyperlink>
    </w:p>
    <w:p w14:paraId="1450CE17" w14:textId="5E712D66" w:rsidR="006E6298" w:rsidRPr="00505E8A" w:rsidRDefault="006E6298">
      <w:pPr>
        <w:pStyle w:val="Obsah3"/>
        <w:rPr>
          <w:rFonts w:asciiTheme="majorHAnsi" w:eastAsiaTheme="minorEastAsia" w:hAnsiTheme="majorHAnsi" w:cstheme="majorHAnsi"/>
          <w:b w:val="0"/>
          <w:noProof/>
          <w:sz w:val="22"/>
          <w:szCs w:val="22"/>
          <w:lang w:eastAsia="sk-SK"/>
        </w:rPr>
      </w:pPr>
      <w:hyperlink w:anchor="_Toc109909382" w:history="1">
        <w:r w:rsidRPr="00505E8A">
          <w:rPr>
            <w:rStyle w:val="Hypertextovprepojenie"/>
            <w:rFonts w:asciiTheme="majorHAnsi" w:hAnsiTheme="majorHAnsi" w:cstheme="majorHAnsi"/>
            <w:b w:val="0"/>
            <w:noProof/>
            <w:color w:val="auto"/>
            <w:sz w:val="22"/>
            <w:szCs w:val="22"/>
          </w:rPr>
          <w:t>3.7.3.</w:t>
        </w:r>
        <w:r w:rsidRPr="00505E8A">
          <w:rPr>
            <w:rFonts w:asciiTheme="majorHAnsi" w:eastAsiaTheme="minorEastAsia" w:hAnsiTheme="majorHAnsi" w:cstheme="majorHAnsi"/>
            <w:b w:val="0"/>
            <w:noProof/>
            <w:sz w:val="22"/>
            <w:szCs w:val="22"/>
            <w:lang w:eastAsia="sk-SK"/>
          </w:rPr>
          <w:tab/>
        </w:r>
        <w:r w:rsidRPr="00505E8A">
          <w:rPr>
            <w:rStyle w:val="Hypertextovprepojenie"/>
            <w:rFonts w:asciiTheme="majorHAnsi" w:hAnsiTheme="majorHAnsi" w:cstheme="majorHAnsi"/>
            <w:b w:val="0"/>
            <w:noProof/>
            <w:color w:val="auto"/>
            <w:sz w:val="22"/>
            <w:szCs w:val="22"/>
          </w:rPr>
          <w:t>Stanovenie alternatív pomocou aplikačnej vrstvy architektúry</w:t>
        </w:r>
        <w:r w:rsidRPr="00505E8A">
          <w:rPr>
            <w:rFonts w:asciiTheme="majorHAnsi" w:hAnsiTheme="majorHAnsi" w:cstheme="majorHAnsi"/>
            <w:b w:val="0"/>
            <w:noProof/>
            <w:webHidden/>
            <w:sz w:val="22"/>
            <w:szCs w:val="22"/>
          </w:rPr>
          <w:tab/>
        </w:r>
        <w:r w:rsidRPr="00505E8A">
          <w:rPr>
            <w:rFonts w:asciiTheme="majorHAnsi" w:hAnsiTheme="majorHAnsi" w:cstheme="majorHAnsi"/>
            <w:b w:val="0"/>
            <w:noProof/>
            <w:webHidden/>
            <w:sz w:val="22"/>
            <w:szCs w:val="22"/>
          </w:rPr>
          <w:fldChar w:fldCharType="begin"/>
        </w:r>
        <w:r w:rsidRPr="00505E8A">
          <w:rPr>
            <w:rFonts w:asciiTheme="majorHAnsi" w:hAnsiTheme="majorHAnsi" w:cstheme="majorHAnsi"/>
            <w:b w:val="0"/>
            <w:noProof/>
            <w:webHidden/>
            <w:sz w:val="22"/>
            <w:szCs w:val="22"/>
          </w:rPr>
          <w:instrText xml:space="preserve"> PAGEREF _Toc109909382 \h </w:instrText>
        </w:r>
        <w:r w:rsidRPr="00505E8A">
          <w:rPr>
            <w:rFonts w:asciiTheme="majorHAnsi" w:hAnsiTheme="majorHAnsi" w:cstheme="majorHAnsi"/>
            <w:b w:val="0"/>
            <w:noProof/>
            <w:webHidden/>
            <w:sz w:val="22"/>
            <w:szCs w:val="22"/>
          </w:rPr>
        </w:r>
        <w:r w:rsidRPr="00505E8A">
          <w:rPr>
            <w:rFonts w:asciiTheme="majorHAnsi" w:hAnsiTheme="majorHAnsi" w:cstheme="majorHAnsi"/>
            <w:b w:val="0"/>
            <w:noProof/>
            <w:webHidden/>
            <w:sz w:val="22"/>
            <w:szCs w:val="22"/>
          </w:rPr>
          <w:fldChar w:fldCharType="separate"/>
        </w:r>
        <w:r w:rsidRPr="00505E8A">
          <w:rPr>
            <w:rFonts w:asciiTheme="majorHAnsi" w:hAnsiTheme="majorHAnsi" w:cstheme="majorHAnsi"/>
            <w:b w:val="0"/>
            <w:noProof/>
            <w:webHidden/>
            <w:sz w:val="22"/>
            <w:szCs w:val="22"/>
          </w:rPr>
          <w:t>21</w:t>
        </w:r>
        <w:r w:rsidRPr="00505E8A">
          <w:rPr>
            <w:rFonts w:asciiTheme="majorHAnsi" w:hAnsiTheme="majorHAnsi" w:cstheme="majorHAnsi"/>
            <w:b w:val="0"/>
            <w:noProof/>
            <w:webHidden/>
            <w:sz w:val="22"/>
            <w:szCs w:val="22"/>
          </w:rPr>
          <w:fldChar w:fldCharType="end"/>
        </w:r>
      </w:hyperlink>
    </w:p>
    <w:p w14:paraId="7AFF0857" w14:textId="7D734C6A" w:rsidR="006E6298" w:rsidRPr="00505E8A" w:rsidRDefault="006E6298">
      <w:pPr>
        <w:pStyle w:val="Obsah3"/>
        <w:rPr>
          <w:rFonts w:asciiTheme="majorHAnsi" w:eastAsiaTheme="minorEastAsia" w:hAnsiTheme="majorHAnsi" w:cstheme="majorHAnsi"/>
          <w:b w:val="0"/>
          <w:noProof/>
          <w:sz w:val="22"/>
          <w:szCs w:val="22"/>
          <w:lang w:eastAsia="sk-SK"/>
        </w:rPr>
      </w:pPr>
      <w:hyperlink w:anchor="_Toc109909383" w:history="1">
        <w:r w:rsidRPr="00505E8A">
          <w:rPr>
            <w:rStyle w:val="Hypertextovprepojenie"/>
            <w:rFonts w:asciiTheme="majorHAnsi" w:hAnsiTheme="majorHAnsi" w:cstheme="majorHAnsi"/>
            <w:b w:val="0"/>
            <w:noProof/>
            <w:color w:val="auto"/>
            <w:sz w:val="22"/>
            <w:szCs w:val="22"/>
          </w:rPr>
          <w:t>3.7.4.</w:t>
        </w:r>
        <w:r w:rsidRPr="00505E8A">
          <w:rPr>
            <w:rFonts w:asciiTheme="majorHAnsi" w:eastAsiaTheme="minorEastAsia" w:hAnsiTheme="majorHAnsi" w:cstheme="majorHAnsi"/>
            <w:b w:val="0"/>
            <w:noProof/>
            <w:sz w:val="22"/>
            <w:szCs w:val="22"/>
            <w:lang w:eastAsia="sk-SK"/>
          </w:rPr>
          <w:tab/>
        </w:r>
        <w:r w:rsidRPr="00505E8A">
          <w:rPr>
            <w:rStyle w:val="Hypertextovprepojenie"/>
            <w:rFonts w:asciiTheme="majorHAnsi" w:hAnsiTheme="majorHAnsi" w:cstheme="majorHAnsi"/>
            <w:b w:val="0"/>
            <w:noProof/>
            <w:color w:val="auto"/>
            <w:sz w:val="22"/>
            <w:szCs w:val="22"/>
          </w:rPr>
          <w:t>Stanovenie alternatív pomocou technologickej vrstvy architektúry</w:t>
        </w:r>
        <w:r w:rsidRPr="00505E8A">
          <w:rPr>
            <w:rFonts w:asciiTheme="majorHAnsi" w:hAnsiTheme="majorHAnsi" w:cstheme="majorHAnsi"/>
            <w:b w:val="0"/>
            <w:noProof/>
            <w:webHidden/>
            <w:sz w:val="22"/>
            <w:szCs w:val="22"/>
          </w:rPr>
          <w:tab/>
        </w:r>
        <w:r w:rsidRPr="00505E8A">
          <w:rPr>
            <w:rFonts w:asciiTheme="majorHAnsi" w:hAnsiTheme="majorHAnsi" w:cstheme="majorHAnsi"/>
            <w:b w:val="0"/>
            <w:noProof/>
            <w:webHidden/>
            <w:sz w:val="22"/>
            <w:szCs w:val="22"/>
          </w:rPr>
          <w:fldChar w:fldCharType="begin"/>
        </w:r>
        <w:r w:rsidRPr="00505E8A">
          <w:rPr>
            <w:rFonts w:asciiTheme="majorHAnsi" w:hAnsiTheme="majorHAnsi" w:cstheme="majorHAnsi"/>
            <w:b w:val="0"/>
            <w:noProof/>
            <w:webHidden/>
            <w:sz w:val="22"/>
            <w:szCs w:val="22"/>
          </w:rPr>
          <w:instrText xml:space="preserve"> PAGEREF _Toc109909383 \h </w:instrText>
        </w:r>
        <w:r w:rsidRPr="00505E8A">
          <w:rPr>
            <w:rFonts w:asciiTheme="majorHAnsi" w:hAnsiTheme="majorHAnsi" w:cstheme="majorHAnsi"/>
            <w:b w:val="0"/>
            <w:noProof/>
            <w:webHidden/>
            <w:sz w:val="22"/>
            <w:szCs w:val="22"/>
          </w:rPr>
        </w:r>
        <w:r w:rsidRPr="00505E8A">
          <w:rPr>
            <w:rFonts w:asciiTheme="majorHAnsi" w:hAnsiTheme="majorHAnsi" w:cstheme="majorHAnsi"/>
            <w:b w:val="0"/>
            <w:noProof/>
            <w:webHidden/>
            <w:sz w:val="22"/>
            <w:szCs w:val="22"/>
          </w:rPr>
          <w:fldChar w:fldCharType="separate"/>
        </w:r>
        <w:r w:rsidRPr="00505E8A">
          <w:rPr>
            <w:rFonts w:asciiTheme="majorHAnsi" w:hAnsiTheme="majorHAnsi" w:cstheme="majorHAnsi"/>
            <w:b w:val="0"/>
            <w:noProof/>
            <w:webHidden/>
            <w:sz w:val="22"/>
            <w:szCs w:val="22"/>
          </w:rPr>
          <w:t>23</w:t>
        </w:r>
        <w:r w:rsidRPr="00505E8A">
          <w:rPr>
            <w:rFonts w:asciiTheme="majorHAnsi" w:hAnsiTheme="majorHAnsi" w:cstheme="majorHAnsi"/>
            <w:b w:val="0"/>
            <w:noProof/>
            <w:webHidden/>
            <w:sz w:val="22"/>
            <w:szCs w:val="22"/>
          </w:rPr>
          <w:fldChar w:fldCharType="end"/>
        </w:r>
      </w:hyperlink>
    </w:p>
    <w:p w14:paraId="24EFF675" w14:textId="6C106AE7" w:rsidR="006E6298" w:rsidRPr="00505E8A" w:rsidRDefault="006E6298">
      <w:pPr>
        <w:pStyle w:val="Obsah1"/>
        <w:rPr>
          <w:rFonts w:asciiTheme="majorHAnsi" w:eastAsiaTheme="minorEastAsia" w:hAnsiTheme="majorHAnsi" w:cstheme="majorHAnsi"/>
          <w:b w:val="0"/>
          <w:caps w:val="0"/>
          <w:sz w:val="22"/>
          <w:szCs w:val="22"/>
          <w:lang w:eastAsia="sk-SK"/>
        </w:rPr>
      </w:pPr>
      <w:hyperlink w:anchor="_Toc109909384" w:history="1">
        <w:r w:rsidRPr="00505E8A">
          <w:rPr>
            <w:rStyle w:val="Hypertextovprepojenie"/>
            <w:rFonts w:asciiTheme="majorHAnsi" w:hAnsiTheme="majorHAnsi" w:cstheme="majorHAnsi"/>
            <w:b w:val="0"/>
            <w:color w:val="auto"/>
            <w:sz w:val="22"/>
            <w:szCs w:val="22"/>
          </w:rPr>
          <w:t>4.</w:t>
        </w:r>
        <w:r w:rsidRPr="00505E8A">
          <w:rPr>
            <w:rFonts w:asciiTheme="majorHAnsi" w:eastAsiaTheme="minorEastAsia" w:hAnsiTheme="majorHAnsi" w:cstheme="majorHAnsi"/>
            <w:b w:val="0"/>
            <w:caps w:val="0"/>
            <w:sz w:val="22"/>
            <w:szCs w:val="22"/>
            <w:lang w:eastAsia="sk-SK"/>
          </w:rPr>
          <w:tab/>
        </w:r>
        <w:r w:rsidRPr="00505E8A">
          <w:rPr>
            <w:rStyle w:val="Hypertextovprepojenie"/>
            <w:rFonts w:asciiTheme="majorHAnsi" w:hAnsiTheme="majorHAnsi" w:cstheme="majorHAnsi"/>
            <w:b w:val="0"/>
            <w:color w:val="auto"/>
            <w:sz w:val="22"/>
            <w:szCs w:val="22"/>
          </w:rPr>
          <w:t>POŽADOVANÉ VÝSTUPY  (PRODUKT PROJEKTU)</w:t>
        </w:r>
        <w:r w:rsidRPr="00505E8A">
          <w:rPr>
            <w:rFonts w:asciiTheme="majorHAnsi" w:hAnsiTheme="majorHAnsi" w:cstheme="majorHAnsi"/>
            <w:b w:val="0"/>
            <w:webHidden/>
            <w:sz w:val="22"/>
            <w:szCs w:val="22"/>
          </w:rPr>
          <w:tab/>
        </w:r>
        <w:r w:rsidRPr="00505E8A">
          <w:rPr>
            <w:rFonts w:asciiTheme="majorHAnsi" w:hAnsiTheme="majorHAnsi" w:cstheme="majorHAnsi"/>
            <w:b w:val="0"/>
            <w:webHidden/>
            <w:sz w:val="22"/>
            <w:szCs w:val="22"/>
          </w:rPr>
          <w:fldChar w:fldCharType="begin"/>
        </w:r>
        <w:r w:rsidRPr="00505E8A">
          <w:rPr>
            <w:rFonts w:asciiTheme="majorHAnsi" w:hAnsiTheme="majorHAnsi" w:cstheme="majorHAnsi"/>
            <w:b w:val="0"/>
            <w:webHidden/>
            <w:sz w:val="22"/>
            <w:szCs w:val="22"/>
          </w:rPr>
          <w:instrText xml:space="preserve"> PAGEREF _Toc109909384 \h </w:instrText>
        </w:r>
        <w:r w:rsidRPr="00505E8A">
          <w:rPr>
            <w:rFonts w:asciiTheme="majorHAnsi" w:hAnsiTheme="majorHAnsi" w:cstheme="majorHAnsi"/>
            <w:b w:val="0"/>
            <w:webHidden/>
            <w:sz w:val="22"/>
            <w:szCs w:val="22"/>
          </w:rPr>
        </w:r>
        <w:r w:rsidRPr="00505E8A">
          <w:rPr>
            <w:rFonts w:asciiTheme="majorHAnsi" w:hAnsiTheme="majorHAnsi" w:cstheme="majorHAnsi"/>
            <w:b w:val="0"/>
            <w:webHidden/>
            <w:sz w:val="22"/>
            <w:szCs w:val="22"/>
          </w:rPr>
          <w:fldChar w:fldCharType="separate"/>
        </w:r>
        <w:r w:rsidRPr="00505E8A">
          <w:rPr>
            <w:rFonts w:asciiTheme="majorHAnsi" w:hAnsiTheme="majorHAnsi" w:cstheme="majorHAnsi"/>
            <w:b w:val="0"/>
            <w:webHidden/>
            <w:sz w:val="22"/>
            <w:szCs w:val="22"/>
          </w:rPr>
          <w:t>24</w:t>
        </w:r>
        <w:r w:rsidRPr="00505E8A">
          <w:rPr>
            <w:rFonts w:asciiTheme="majorHAnsi" w:hAnsiTheme="majorHAnsi" w:cstheme="majorHAnsi"/>
            <w:b w:val="0"/>
            <w:webHidden/>
            <w:sz w:val="22"/>
            <w:szCs w:val="22"/>
          </w:rPr>
          <w:fldChar w:fldCharType="end"/>
        </w:r>
      </w:hyperlink>
    </w:p>
    <w:p w14:paraId="24CE9BEE" w14:textId="1BD01C32" w:rsidR="006E6298" w:rsidRPr="00505E8A" w:rsidRDefault="006E6298">
      <w:pPr>
        <w:pStyle w:val="Obsah1"/>
        <w:rPr>
          <w:rFonts w:asciiTheme="majorHAnsi" w:eastAsiaTheme="minorEastAsia" w:hAnsiTheme="majorHAnsi" w:cstheme="majorHAnsi"/>
          <w:b w:val="0"/>
          <w:caps w:val="0"/>
          <w:sz w:val="22"/>
          <w:szCs w:val="22"/>
          <w:lang w:eastAsia="sk-SK"/>
        </w:rPr>
      </w:pPr>
      <w:hyperlink w:anchor="_Toc109909385" w:history="1">
        <w:r w:rsidRPr="00505E8A">
          <w:rPr>
            <w:rStyle w:val="Hypertextovprepojenie"/>
            <w:rFonts w:asciiTheme="majorHAnsi" w:hAnsiTheme="majorHAnsi" w:cstheme="majorHAnsi"/>
            <w:b w:val="0"/>
            <w:color w:val="auto"/>
            <w:sz w:val="22"/>
            <w:szCs w:val="22"/>
          </w:rPr>
          <w:t>5.</w:t>
        </w:r>
        <w:r w:rsidRPr="00505E8A">
          <w:rPr>
            <w:rFonts w:asciiTheme="majorHAnsi" w:eastAsiaTheme="minorEastAsia" w:hAnsiTheme="majorHAnsi" w:cstheme="majorHAnsi"/>
            <w:b w:val="0"/>
            <w:caps w:val="0"/>
            <w:sz w:val="22"/>
            <w:szCs w:val="22"/>
            <w:lang w:eastAsia="sk-SK"/>
          </w:rPr>
          <w:tab/>
        </w:r>
        <w:r w:rsidRPr="00505E8A">
          <w:rPr>
            <w:rStyle w:val="Hypertextovprepojenie"/>
            <w:rFonts w:asciiTheme="majorHAnsi" w:hAnsiTheme="majorHAnsi" w:cstheme="majorHAnsi"/>
            <w:b w:val="0"/>
            <w:color w:val="auto"/>
            <w:sz w:val="22"/>
            <w:szCs w:val="22"/>
          </w:rPr>
          <w:t>NÁHĽAD ARCHITEKTÚRY</w:t>
        </w:r>
        <w:r w:rsidRPr="00505E8A">
          <w:rPr>
            <w:rFonts w:asciiTheme="majorHAnsi" w:hAnsiTheme="majorHAnsi" w:cstheme="majorHAnsi"/>
            <w:b w:val="0"/>
            <w:webHidden/>
            <w:sz w:val="22"/>
            <w:szCs w:val="22"/>
          </w:rPr>
          <w:tab/>
        </w:r>
        <w:r w:rsidRPr="00505E8A">
          <w:rPr>
            <w:rFonts w:asciiTheme="majorHAnsi" w:hAnsiTheme="majorHAnsi" w:cstheme="majorHAnsi"/>
            <w:b w:val="0"/>
            <w:webHidden/>
            <w:sz w:val="22"/>
            <w:szCs w:val="22"/>
          </w:rPr>
          <w:fldChar w:fldCharType="begin"/>
        </w:r>
        <w:r w:rsidRPr="00505E8A">
          <w:rPr>
            <w:rFonts w:asciiTheme="majorHAnsi" w:hAnsiTheme="majorHAnsi" w:cstheme="majorHAnsi"/>
            <w:b w:val="0"/>
            <w:webHidden/>
            <w:sz w:val="22"/>
            <w:szCs w:val="22"/>
          </w:rPr>
          <w:instrText xml:space="preserve"> PAGEREF _Toc109909385 \h </w:instrText>
        </w:r>
        <w:r w:rsidRPr="00505E8A">
          <w:rPr>
            <w:rFonts w:asciiTheme="majorHAnsi" w:hAnsiTheme="majorHAnsi" w:cstheme="majorHAnsi"/>
            <w:b w:val="0"/>
            <w:webHidden/>
            <w:sz w:val="22"/>
            <w:szCs w:val="22"/>
          </w:rPr>
        </w:r>
        <w:r w:rsidRPr="00505E8A">
          <w:rPr>
            <w:rFonts w:asciiTheme="majorHAnsi" w:hAnsiTheme="majorHAnsi" w:cstheme="majorHAnsi"/>
            <w:b w:val="0"/>
            <w:webHidden/>
            <w:sz w:val="22"/>
            <w:szCs w:val="22"/>
          </w:rPr>
          <w:fldChar w:fldCharType="separate"/>
        </w:r>
        <w:r w:rsidRPr="00505E8A">
          <w:rPr>
            <w:rFonts w:asciiTheme="majorHAnsi" w:hAnsiTheme="majorHAnsi" w:cstheme="majorHAnsi"/>
            <w:b w:val="0"/>
            <w:webHidden/>
            <w:sz w:val="22"/>
            <w:szCs w:val="22"/>
          </w:rPr>
          <w:t>32</w:t>
        </w:r>
        <w:r w:rsidRPr="00505E8A">
          <w:rPr>
            <w:rFonts w:asciiTheme="majorHAnsi" w:hAnsiTheme="majorHAnsi" w:cstheme="majorHAnsi"/>
            <w:b w:val="0"/>
            <w:webHidden/>
            <w:sz w:val="22"/>
            <w:szCs w:val="22"/>
          </w:rPr>
          <w:fldChar w:fldCharType="end"/>
        </w:r>
      </w:hyperlink>
    </w:p>
    <w:p w14:paraId="2540C07F" w14:textId="3C311BB5" w:rsidR="006E6298" w:rsidRPr="00505E8A" w:rsidRDefault="006E6298" w:rsidP="006E6298">
      <w:pPr>
        <w:pStyle w:val="Obsah2"/>
        <w:rPr>
          <w:rFonts w:asciiTheme="majorHAnsi" w:eastAsiaTheme="minorEastAsia" w:hAnsiTheme="majorHAnsi" w:cstheme="majorHAnsi"/>
          <w:b w:val="0"/>
          <w:noProof/>
          <w:sz w:val="22"/>
          <w:szCs w:val="22"/>
          <w:lang w:eastAsia="sk-SK"/>
        </w:rPr>
      </w:pPr>
      <w:hyperlink w:anchor="_Toc109909386" w:history="1">
        <w:r w:rsidRPr="00505E8A">
          <w:rPr>
            <w:rStyle w:val="Hypertextovprepojenie"/>
            <w:rFonts w:asciiTheme="majorHAnsi" w:hAnsiTheme="majorHAnsi" w:cstheme="majorHAnsi"/>
            <w:b w:val="0"/>
            <w:noProof/>
            <w:color w:val="auto"/>
            <w:sz w:val="22"/>
            <w:szCs w:val="22"/>
          </w:rPr>
          <w:t>5.1.</w:t>
        </w:r>
        <w:r w:rsidRPr="00505E8A">
          <w:rPr>
            <w:rFonts w:asciiTheme="majorHAnsi" w:eastAsiaTheme="minorEastAsia" w:hAnsiTheme="majorHAnsi" w:cstheme="majorHAnsi"/>
            <w:b w:val="0"/>
            <w:noProof/>
            <w:sz w:val="22"/>
            <w:szCs w:val="22"/>
            <w:lang w:eastAsia="sk-SK"/>
          </w:rPr>
          <w:tab/>
        </w:r>
        <w:r w:rsidRPr="00505E8A">
          <w:rPr>
            <w:rStyle w:val="Hypertextovprepojenie"/>
            <w:rFonts w:asciiTheme="majorHAnsi" w:hAnsiTheme="majorHAnsi" w:cstheme="majorHAnsi"/>
            <w:b w:val="0"/>
            <w:noProof/>
            <w:color w:val="auto"/>
            <w:sz w:val="22"/>
            <w:szCs w:val="22"/>
          </w:rPr>
          <w:t>Náhľad aktuálnej architektúry riešenia AS IS:</w:t>
        </w:r>
        <w:r w:rsidRPr="00505E8A">
          <w:rPr>
            <w:rFonts w:asciiTheme="majorHAnsi" w:hAnsiTheme="majorHAnsi" w:cstheme="majorHAnsi"/>
            <w:b w:val="0"/>
            <w:noProof/>
            <w:webHidden/>
            <w:sz w:val="22"/>
            <w:szCs w:val="22"/>
          </w:rPr>
          <w:tab/>
        </w:r>
        <w:r w:rsidRPr="00505E8A">
          <w:rPr>
            <w:rFonts w:asciiTheme="majorHAnsi" w:hAnsiTheme="majorHAnsi" w:cstheme="majorHAnsi"/>
            <w:b w:val="0"/>
            <w:noProof/>
            <w:webHidden/>
            <w:sz w:val="22"/>
            <w:szCs w:val="22"/>
          </w:rPr>
          <w:fldChar w:fldCharType="begin"/>
        </w:r>
        <w:r w:rsidRPr="00505E8A">
          <w:rPr>
            <w:rFonts w:asciiTheme="majorHAnsi" w:hAnsiTheme="majorHAnsi" w:cstheme="majorHAnsi"/>
            <w:b w:val="0"/>
            <w:noProof/>
            <w:webHidden/>
            <w:sz w:val="22"/>
            <w:szCs w:val="22"/>
          </w:rPr>
          <w:instrText xml:space="preserve"> PAGEREF _Toc109909386 \h </w:instrText>
        </w:r>
        <w:r w:rsidRPr="00505E8A">
          <w:rPr>
            <w:rFonts w:asciiTheme="majorHAnsi" w:hAnsiTheme="majorHAnsi" w:cstheme="majorHAnsi"/>
            <w:b w:val="0"/>
            <w:noProof/>
            <w:webHidden/>
            <w:sz w:val="22"/>
            <w:szCs w:val="22"/>
          </w:rPr>
        </w:r>
        <w:r w:rsidRPr="00505E8A">
          <w:rPr>
            <w:rFonts w:asciiTheme="majorHAnsi" w:hAnsiTheme="majorHAnsi" w:cstheme="majorHAnsi"/>
            <w:b w:val="0"/>
            <w:noProof/>
            <w:webHidden/>
            <w:sz w:val="22"/>
            <w:szCs w:val="22"/>
          </w:rPr>
          <w:fldChar w:fldCharType="separate"/>
        </w:r>
        <w:r w:rsidRPr="00505E8A">
          <w:rPr>
            <w:rFonts w:asciiTheme="majorHAnsi" w:hAnsiTheme="majorHAnsi" w:cstheme="majorHAnsi"/>
            <w:b w:val="0"/>
            <w:noProof/>
            <w:webHidden/>
            <w:sz w:val="22"/>
            <w:szCs w:val="22"/>
          </w:rPr>
          <w:t>32</w:t>
        </w:r>
        <w:r w:rsidRPr="00505E8A">
          <w:rPr>
            <w:rFonts w:asciiTheme="majorHAnsi" w:hAnsiTheme="majorHAnsi" w:cstheme="majorHAnsi"/>
            <w:b w:val="0"/>
            <w:noProof/>
            <w:webHidden/>
            <w:sz w:val="22"/>
            <w:szCs w:val="22"/>
          </w:rPr>
          <w:fldChar w:fldCharType="end"/>
        </w:r>
      </w:hyperlink>
    </w:p>
    <w:p w14:paraId="4025831B" w14:textId="1ED9C95F" w:rsidR="006E6298" w:rsidRPr="00505E8A" w:rsidRDefault="006E6298" w:rsidP="006E6298">
      <w:pPr>
        <w:pStyle w:val="Obsah2"/>
        <w:rPr>
          <w:rFonts w:asciiTheme="majorHAnsi" w:eastAsiaTheme="minorEastAsia" w:hAnsiTheme="majorHAnsi" w:cstheme="majorHAnsi"/>
          <w:b w:val="0"/>
          <w:noProof/>
          <w:sz w:val="22"/>
          <w:szCs w:val="22"/>
          <w:lang w:eastAsia="sk-SK"/>
        </w:rPr>
      </w:pPr>
      <w:hyperlink w:anchor="_Toc109909387" w:history="1">
        <w:r w:rsidRPr="00505E8A">
          <w:rPr>
            <w:rStyle w:val="Hypertextovprepojenie"/>
            <w:rFonts w:asciiTheme="majorHAnsi" w:hAnsiTheme="majorHAnsi" w:cstheme="majorHAnsi"/>
            <w:b w:val="0"/>
            <w:noProof/>
            <w:color w:val="auto"/>
            <w:sz w:val="22"/>
            <w:szCs w:val="22"/>
          </w:rPr>
          <w:t>5.2.</w:t>
        </w:r>
        <w:r w:rsidRPr="00505E8A">
          <w:rPr>
            <w:rFonts w:asciiTheme="majorHAnsi" w:eastAsiaTheme="minorEastAsia" w:hAnsiTheme="majorHAnsi" w:cstheme="majorHAnsi"/>
            <w:b w:val="0"/>
            <w:noProof/>
            <w:sz w:val="22"/>
            <w:szCs w:val="22"/>
            <w:lang w:eastAsia="sk-SK"/>
          </w:rPr>
          <w:tab/>
        </w:r>
        <w:r w:rsidRPr="00505E8A">
          <w:rPr>
            <w:rStyle w:val="Hypertextovprepojenie"/>
            <w:rFonts w:asciiTheme="majorHAnsi" w:hAnsiTheme="majorHAnsi" w:cstheme="majorHAnsi"/>
            <w:b w:val="0"/>
            <w:noProof/>
            <w:color w:val="auto"/>
            <w:sz w:val="22"/>
            <w:szCs w:val="22"/>
          </w:rPr>
          <w:t>Biznis architektúra navrhovaného riešenia</w:t>
        </w:r>
        <w:r w:rsidRPr="00505E8A">
          <w:rPr>
            <w:rFonts w:asciiTheme="majorHAnsi" w:hAnsiTheme="majorHAnsi" w:cstheme="majorHAnsi"/>
            <w:b w:val="0"/>
            <w:noProof/>
            <w:webHidden/>
            <w:sz w:val="22"/>
            <w:szCs w:val="22"/>
          </w:rPr>
          <w:tab/>
        </w:r>
        <w:r w:rsidRPr="00505E8A">
          <w:rPr>
            <w:rFonts w:asciiTheme="majorHAnsi" w:hAnsiTheme="majorHAnsi" w:cstheme="majorHAnsi"/>
            <w:b w:val="0"/>
            <w:noProof/>
            <w:webHidden/>
            <w:sz w:val="22"/>
            <w:szCs w:val="22"/>
          </w:rPr>
          <w:fldChar w:fldCharType="begin"/>
        </w:r>
        <w:r w:rsidRPr="00505E8A">
          <w:rPr>
            <w:rFonts w:asciiTheme="majorHAnsi" w:hAnsiTheme="majorHAnsi" w:cstheme="majorHAnsi"/>
            <w:b w:val="0"/>
            <w:noProof/>
            <w:webHidden/>
            <w:sz w:val="22"/>
            <w:szCs w:val="22"/>
          </w:rPr>
          <w:instrText xml:space="preserve"> PAGEREF _Toc109909387 \h </w:instrText>
        </w:r>
        <w:r w:rsidRPr="00505E8A">
          <w:rPr>
            <w:rFonts w:asciiTheme="majorHAnsi" w:hAnsiTheme="majorHAnsi" w:cstheme="majorHAnsi"/>
            <w:b w:val="0"/>
            <w:noProof/>
            <w:webHidden/>
            <w:sz w:val="22"/>
            <w:szCs w:val="22"/>
          </w:rPr>
        </w:r>
        <w:r w:rsidRPr="00505E8A">
          <w:rPr>
            <w:rFonts w:asciiTheme="majorHAnsi" w:hAnsiTheme="majorHAnsi" w:cstheme="majorHAnsi"/>
            <w:b w:val="0"/>
            <w:noProof/>
            <w:webHidden/>
            <w:sz w:val="22"/>
            <w:szCs w:val="22"/>
          </w:rPr>
          <w:fldChar w:fldCharType="separate"/>
        </w:r>
        <w:r w:rsidRPr="00505E8A">
          <w:rPr>
            <w:rFonts w:asciiTheme="majorHAnsi" w:hAnsiTheme="majorHAnsi" w:cstheme="majorHAnsi"/>
            <w:b w:val="0"/>
            <w:noProof/>
            <w:webHidden/>
            <w:sz w:val="22"/>
            <w:szCs w:val="22"/>
          </w:rPr>
          <w:t>32</w:t>
        </w:r>
        <w:r w:rsidRPr="00505E8A">
          <w:rPr>
            <w:rFonts w:asciiTheme="majorHAnsi" w:hAnsiTheme="majorHAnsi" w:cstheme="majorHAnsi"/>
            <w:b w:val="0"/>
            <w:noProof/>
            <w:webHidden/>
            <w:sz w:val="22"/>
            <w:szCs w:val="22"/>
          </w:rPr>
          <w:fldChar w:fldCharType="end"/>
        </w:r>
      </w:hyperlink>
    </w:p>
    <w:p w14:paraId="7A237AC5" w14:textId="04471608" w:rsidR="006E6298" w:rsidRPr="00505E8A" w:rsidRDefault="006E6298">
      <w:pPr>
        <w:pStyle w:val="Obsah3"/>
        <w:rPr>
          <w:rFonts w:asciiTheme="majorHAnsi" w:eastAsiaTheme="minorEastAsia" w:hAnsiTheme="majorHAnsi" w:cstheme="majorHAnsi"/>
          <w:b w:val="0"/>
          <w:noProof/>
          <w:sz w:val="22"/>
          <w:szCs w:val="22"/>
          <w:lang w:eastAsia="sk-SK"/>
        </w:rPr>
      </w:pPr>
      <w:hyperlink w:anchor="_Toc109909388" w:history="1">
        <w:r w:rsidRPr="00505E8A">
          <w:rPr>
            <w:rStyle w:val="Hypertextovprepojenie"/>
            <w:rFonts w:asciiTheme="majorHAnsi" w:eastAsia="Calibri Light" w:hAnsiTheme="majorHAnsi" w:cstheme="majorHAnsi"/>
            <w:b w:val="0"/>
            <w:noProof/>
            <w:color w:val="auto"/>
            <w:sz w:val="22"/>
            <w:szCs w:val="22"/>
          </w:rPr>
          <w:t>5.2.1.</w:t>
        </w:r>
        <w:r w:rsidRPr="00505E8A">
          <w:rPr>
            <w:rFonts w:asciiTheme="majorHAnsi" w:eastAsiaTheme="minorEastAsia" w:hAnsiTheme="majorHAnsi" w:cstheme="majorHAnsi"/>
            <w:b w:val="0"/>
            <w:noProof/>
            <w:sz w:val="22"/>
            <w:szCs w:val="22"/>
            <w:lang w:eastAsia="sk-SK"/>
          </w:rPr>
          <w:tab/>
        </w:r>
        <w:r w:rsidRPr="00505E8A">
          <w:rPr>
            <w:rStyle w:val="Hypertextovprepojenie"/>
            <w:rFonts w:asciiTheme="majorHAnsi" w:eastAsia="Calibri Light" w:hAnsiTheme="majorHAnsi" w:cstheme="majorHAnsi"/>
            <w:b w:val="0"/>
            <w:noProof/>
            <w:color w:val="auto"/>
            <w:sz w:val="22"/>
            <w:szCs w:val="22"/>
          </w:rPr>
          <w:t>Rámcový popis biznis architektúry</w:t>
        </w:r>
        <w:r w:rsidRPr="00505E8A">
          <w:rPr>
            <w:rFonts w:asciiTheme="majorHAnsi" w:hAnsiTheme="majorHAnsi" w:cstheme="majorHAnsi"/>
            <w:b w:val="0"/>
            <w:noProof/>
            <w:webHidden/>
            <w:sz w:val="22"/>
            <w:szCs w:val="22"/>
          </w:rPr>
          <w:tab/>
        </w:r>
        <w:r w:rsidRPr="00505E8A">
          <w:rPr>
            <w:rFonts w:asciiTheme="majorHAnsi" w:hAnsiTheme="majorHAnsi" w:cstheme="majorHAnsi"/>
            <w:b w:val="0"/>
            <w:noProof/>
            <w:webHidden/>
            <w:sz w:val="22"/>
            <w:szCs w:val="22"/>
          </w:rPr>
          <w:fldChar w:fldCharType="begin"/>
        </w:r>
        <w:r w:rsidRPr="00505E8A">
          <w:rPr>
            <w:rFonts w:asciiTheme="majorHAnsi" w:hAnsiTheme="majorHAnsi" w:cstheme="majorHAnsi"/>
            <w:b w:val="0"/>
            <w:noProof/>
            <w:webHidden/>
            <w:sz w:val="22"/>
            <w:szCs w:val="22"/>
          </w:rPr>
          <w:instrText xml:space="preserve"> PAGEREF _Toc109909388 \h </w:instrText>
        </w:r>
        <w:r w:rsidRPr="00505E8A">
          <w:rPr>
            <w:rFonts w:asciiTheme="majorHAnsi" w:hAnsiTheme="majorHAnsi" w:cstheme="majorHAnsi"/>
            <w:b w:val="0"/>
            <w:noProof/>
            <w:webHidden/>
            <w:sz w:val="22"/>
            <w:szCs w:val="22"/>
          </w:rPr>
        </w:r>
        <w:r w:rsidRPr="00505E8A">
          <w:rPr>
            <w:rFonts w:asciiTheme="majorHAnsi" w:hAnsiTheme="majorHAnsi" w:cstheme="majorHAnsi"/>
            <w:b w:val="0"/>
            <w:noProof/>
            <w:webHidden/>
            <w:sz w:val="22"/>
            <w:szCs w:val="22"/>
          </w:rPr>
          <w:fldChar w:fldCharType="separate"/>
        </w:r>
        <w:r w:rsidRPr="00505E8A">
          <w:rPr>
            <w:rFonts w:asciiTheme="majorHAnsi" w:hAnsiTheme="majorHAnsi" w:cstheme="majorHAnsi"/>
            <w:b w:val="0"/>
            <w:noProof/>
            <w:webHidden/>
            <w:sz w:val="22"/>
            <w:szCs w:val="22"/>
          </w:rPr>
          <w:t>34</w:t>
        </w:r>
        <w:r w:rsidRPr="00505E8A">
          <w:rPr>
            <w:rFonts w:asciiTheme="majorHAnsi" w:hAnsiTheme="majorHAnsi" w:cstheme="majorHAnsi"/>
            <w:b w:val="0"/>
            <w:noProof/>
            <w:webHidden/>
            <w:sz w:val="22"/>
            <w:szCs w:val="22"/>
          </w:rPr>
          <w:fldChar w:fldCharType="end"/>
        </w:r>
      </w:hyperlink>
    </w:p>
    <w:p w14:paraId="3E29E136" w14:textId="606F6DC6" w:rsidR="006E6298" w:rsidRPr="00505E8A" w:rsidRDefault="006E6298" w:rsidP="006E6298">
      <w:pPr>
        <w:pStyle w:val="Obsah2"/>
        <w:rPr>
          <w:rFonts w:asciiTheme="majorHAnsi" w:eastAsiaTheme="minorEastAsia" w:hAnsiTheme="majorHAnsi" w:cstheme="majorHAnsi"/>
          <w:b w:val="0"/>
          <w:noProof/>
          <w:sz w:val="22"/>
          <w:szCs w:val="22"/>
          <w:lang w:eastAsia="sk-SK"/>
        </w:rPr>
      </w:pPr>
      <w:hyperlink w:anchor="_Toc109909389" w:history="1">
        <w:r w:rsidRPr="00505E8A">
          <w:rPr>
            <w:rStyle w:val="Hypertextovprepojenie"/>
            <w:rFonts w:asciiTheme="majorHAnsi" w:hAnsiTheme="majorHAnsi" w:cstheme="majorHAnsi"/>
            <w:b w:val="0"/>
            <w:noProof/>
            <w:color w:val="auto"/>
            <w:sz w:val="22"/>
            <w:szCs w:val="22"/>
          </w:rPr>
          <w:t>5.3.</w:t>
        </w:r>
        <w:r w:rsidRPr="00505E8A">
          <w:rPr>
            <w:rFonts w:asciiTheme="majorHAnsi" w:eastAsiaTheme="minorEastAsia" w:hAnsiTheme="majorHAnsi" w:cstheme="majorHAnsi"/>
            <w:b w:val="0"/>
            <w:noProof/>
            <w:sz w:val="22"/>
            <w:szCs w:val="22"/>
            <w:lang w:eastAsia="sk-SK"/>
          </w:rPr>
          <w:tab/>
        </w:r>
        <w:r w:rsidRPr="00505E8A">
          <w:rPr>
            <w:rStyle w:val="Hypertextovprepojenie"/>
            <w:rFonts w:asciiTheme="majorHAnsi" w:hAnsiTheme="majorHAnsi" w:cstheme="majorHAnsi"/>
            <w:b w:val="0"/>
            <w:noProof/>
            <w:color w:val="auto"/>
            <w:sz w:val="22"/>
            <w:szCs w:val="22"/>
          </w:rPr>
          <w:t>Aplikačná architektúra navrhovaného riešenia</w:t>
        </w:r>
        <w:r w:rsidRPr="00505E8A">
          <w:rPr>
            <w:rFonts w:asciiTheme="majorHAnsi" w:hAnsiTheme="majorHAnsi" w:cstheme="majorHAnsi"/>
            <w:b w:val="0"/>
            <w:noProof/>
            <w:webHidden/>
            <w:sz w:val="22"/>
            <w:szCs w:val="22"/>
          </w:rPr>
          <w:tab/>
        </w:r>
        <w:r w:rsidRPr="00505E8A">
          <w:rPr>
            <w:rFonts w:asciiTheme="majorHAnsi" w:hAnsiTheme="majorHAnsi" w:cstheme="majorHAnsi"/>
            <w:b w:val="0"/>
            <w:noProof/>
            <w:webHidden/>
            <w:sz w:val="22"/>
            <w:szCs w:val="22"/>
          </w:rPr>
          <w:fldChar w:fldCharType="begin"/>
        </w:r>
        <w:r w:rsidRPr="00505E8A">
          <w:rPr>
            <w:rFonts w:asciiTheme="majorHAnsi" w:hAnsiTheme="majorHAnsi" w:cstheme="majorHAnsi"/>
            <w:b w:val="0"/>
            <w:noProof/>
            <w:webHidden/>
            <w:sz w:val="22"/>
            <w:szCs w:val="22"/>
          </w:rPr>
          <w:instrText xml:space="preserve"> PAGEREF _Toc109909389 \h </w:instrText>
        </w:r>
        <w:r w:rsidRPr="00505E8A">
          <w:rPr>
            <w:rFonts w:asciiTheme="majorHAnsi" w:hAnsiTheme="majorHAnsi" w:cstheme="majorHAnsi"/>
            <w:b w:val="0"/>
            <w:noProof/>
            <w:webHidden/>
            <w:sz w:val="22"/>
            <w:szCs w:val="22"/>
          </w:rPr>
        </w:r>
        <w:r w:rsidRPr="00505E8A">
          <w:rPr>
            <w:rFonts w:asciiTheme="majorHAnsi" w:hAnsiTheme="majorHAnsi" w:cstheme="majorHAnsi"/>
            <w:b w:val="0"/>
            <w:noProof/>
            <w:webHidden/>
            <w:sz w:val="22"/>
            <w:szCs w:val="22"/>
          </w:rPr>
          <w:fldChar w:fldCharType="separate"/>
        </w:r>
        <w:r w:rsidRPr="00505E8A">
          <w:rPr>
            <w:rFonts w:asciiTheme="majorHAnsi" w:hAnsiTheme="majorHAnsi" w:cstheme="majorHAnsi"/>
            <w:b w:val="0"/>
            <w:noProof/>
            <w:webHidden/>
            <w:sz w:val="22"/>
            <w:szCs w:val="22"/>
          </w:rPr>
          <w:t>34</w:t>
        </w:r>
        <w:r w:rsidRPr="00505E8A">
          <w:rPr>
            <w:rFonts w:asciiTheme="majorHAnsi" w:hAnsiTheme="majorHAnsi" w:cstheme="majorHAnsi"/>
            <w:b w:val="0"/>
            <w:noProof/>
            <w:webHidden/>
            <w:sz w:val="22"/>
            <w:szCs w:val="22"/>
          </w:rPr>
          <w:fldChar w:fldCharType="end"/>
        </w:r>
      </w:hyperlink>
    </w:p>
    <w:p w14:paraId="67B1A204" w14:textId="2BD4D629" w:rsidR="006E6298" w:rsidRPr="00505E8A" w:rsidRDefault="006E6298">
      <w:pPr>
        <w:pStyle w:val="Obsah1"/>
        <w:rPr>
          <w:rFonts w:asciiTheme="majorHAnsi" w:eastAsiaTheme="minorEastAsia" w:hAnsiTheme="majorHAnsi" w:cstheme="majorHAnsi"/>
          <w:b w:val="0"/>
          <w:caps w:val="0"/>
          <w:sz w:val="22"/>
          <w:szCs w:val="22"/>
          <w:lang w:eastAsia="sk-SK"/>
        </w:rPr>
      </w:pPr>
      <w:hyperlink w:anchor="_Toc109909390" w:history="1">
        <w:r w:rsidRPr="00505E8A">
          <w:rPr>
            <w:rStyle w:val="Hypertextovprepojenie"/>
            <w:rFonts w:asciiTheme="majorHAnsi" w:hAnsiTheme="majorHAnsi" w:cstheme="majorHAnsi"/>
            <w:b w:val="0"/>
            <w:color w:val="auto"/>
            <w:sz w:val="22"/>
            <w:szCs w:val="22"/>
          </w:rPr>
          <w:t>6.</w:t>
        </w:r>
        <w:r w:rsidRPr="00505E8A">
          <w:rPr>
            <w:rFonts w:asciiTheme="majorHAnsi" w:eastAsiaTheme="minorEastAsia" w:hAnsiTheme="majorHAnsi" w:cstheme="majorHAnsi"/>
            <w:b w:val="0"/>
            <w:caps w:val="0"/>
            <w:sz w:val="22"/>
            <w:szCs w:val="22"/>
            <w:lang w:eastAsia="sk-SK"/>
          </w:rPr>
          <w:tab/>
        </w:r>
        <w:r w:rsidRPr="00505E8A">
          <w:rPr>
            <w:rStyle w:val="Hypertextovprepojenie"/>
            <w:rFonts w:asciiTheme="majorHAnsi" w:hAnsiTheme="majorHAnsi" w:cstheme="majorHAnsi"/>
            <w:b w:val="0"/>
            <w:color w:val="auto"/>
            <w:sz w:val="22"/>
            <w:szCs w:val="22"/>
          </w:rPr>
          <w:t>LEGISLATÍVA</w:t>
        </w:r>
        <w:r w:rsidRPr="00505E8A">
          <w:rPr>
            <w:rFonts w:asciiTheme="majorHAnsi" w:hAnsiTheme="majorHAnsi" w:cstheme="majorHAnsi"/>
            <w:b w:val="0"/>
            <w:webHidden/>
            <w:sz w:val="22"/>
            <w:szCs w:val="22"/>
          </w:rPr>
          <w:tab/>
        </w:r>
        <w:r w:rsidRPr="00505E8A">
          <w:rPr>
            <w:rFonts w:asciiTheme="majorHAnsi" w:hAnsiTheme="majorHAnsi" w:cstheme="majorHAnsi"/>
            <w:b w:val="0"/>
            <w:webHidden/>
            <w:sz w:val="22"/>
            <w:szCs w:val="22"/>
          </w:rPr>
          <w:fldChar w:fldCharType="begin"/>
        </w:r>
        <w:r w:rsidRPr="00505E8A">
          <w:rPr>
            <w:rFonts w:asciiTheme="majorHAnsi" w:hAnsiTheme="majorHAnsi" w:cstheme="majorHAnsi"/>
            <w:b w:val="0"/>
            <w:webHidden/>
            <w:sz w:val="22"/>
            <w:szCs w:val="22"/>
          </w:rPr>
          <w:instrText xml:space="preserve"> PAGEREF _Toc109909390 \h </w:instrText>
        </w:r>
        <w:r w:rsidRPr="00505E8A">
          <w:rPr>
            <w:rFonts w:asciiTheme="majorHAnsi" w:hAnsiTheme="majorHAnsi" w:cstheme="majorHAnsi"/>
            <w:b w:val="0"/>
            <w:webHidden/>
            <w:sz w:val="22"/>
            <w:szCs w:val="22"/>
          </w:rPr>
        </w:r>
        <w:r w:rsidRPr="00505E8A">
          <w:rPr>
            <w:rFonts w:asciiTheme="majorHAnsi" w:hAnsiTheme="majorHAnsi" w:cstheme="majorHAnsi"/>
            <w:b w:val="0"/>
            <w:webHidden/>
            <w:sz w:val="22"/>
            <w:szCs w:val="22"/>
          </w:rPr>
          <w:fldChar w:fldCharType="separate"/>
        </w:r>
        <w:r w:rsidRPr="00505E8A">
          <w:rPr>
            <w:rFonts w:asciiTheme="majorHAnsi" w:hAnsiTheme="majorHAnsi" w:cstheme="majorHAnsi"/>
            <w:b w:val="0"/>
            <w:webHidden/>
            <w:sz w:val="22"/>
            <w:szCs w:val="22"/>
          </w:rPr>
          <w:t>36</w:t>
        </w:r>
        <w:r w:rsidRPr="00505E8A">
          <w:rPr>
            <w:rFonts w:asciiTheme="majorHAnsi" w:hAnsiTheme="majorHAnsi" w:cstheme="majorHAnsi"/>
            <w:b w:val="0"/>
            <w:webHidden/>
            <w:sz w:val="22"/>
            <w:szCs w:val="22"/>
          </w:rPr>
          <w:fldChar w:fldCharType="end"/>
        </w:r>
      </w:hyperlink>
    </w:p>
    <w:p w14:paraId="24A165A5" w14:textId="7D87BAF7" w:rsidR="006E6298" w:rsidRPr="00505E8A" w:rsidRDefault="006E6298">
      <w:pPr>
        <w:pStyle w:val="Obsah1"/>
        <w:rPr>
          <w:rFonts w:asciiTheme="majorHAnsi" w:eastAsiaTheme="minorEastAsia" w:hAnsiTheme="majorHAnsi" w:cstheme="majorHAnsi"/>
          <w:b w:val="0"/>
          <w:caps w:val="0"/>
          <w:sz w:val="22"/>
          <w:szCs w:val="22"/>
          <w:lang w:eastAsia="sk-SK"/>
        </w:rPr>
      </w:pPr>
      <w:hyperlink w:anchor="_Toc109909391" w:history="1">
        <w:r w:rsidRPr="00505E8A">
          <w:rPr>
            <w:rStyle w:val="Hypertextovprepojenie"/>
            <w:rFonts w:asciiTheme="majorHAnsi" w:hAnsiTheme="majorHAnsi" w:cstheme="majorHAnsi"/>
            <w:b w:val="0"/>
            <w:color w:val="auto"/>
            <w:sz w:val="22"/>
            <w:szCs w:val="22"/>
          </w:rPr>
          <w:t>7.</w:t>
        </w:r>
        <w:r w:rsidRPr="00505E8A">
          <w:rPr>
            <w:rFonts w:asciiTheme="majorHAnsi" w:eastAsiaTheme="minorEastAsia" w:hAnsiTheme="majorHAnsi" w:cstheme="majorHAnsi"/>
            <w:b w:val="0"/>
            <w:caps w:val="0"/>
            <w:sz w:val="22"/>
            <w:szCs w:val="22"/>
            <w:lang w:eastAsia="sk-SK"/>
          </w:rPr>
          <w:tab/>
        </w:r>
        <w:r w:rsidRPr="00505E8A">
          <w:rPr>
            <w:rStyle w:val="Hypertextovprepojenie"/>
            <w:rFonts w:asciiTheme="majorHAnsi" w:hAnsiTheme="majorHAnsi" w:cstheme="majorHAnsi"/>
            <w:b w:val="0"/>
            <w:color w:val="auto"/>
            <w:sz w:val="22"/>
            <w:szCs w:val="22"/>
          </w:rPr>
          <w:t>ROZPOČET A PRÍNOSY</w:t>
        </w:r>
        <w:r w:rsidRPr="00505E8A">
          <w:rPr>
            <w:rFonts w:asciiTheme="majorHAnsi" w:hAnsiTheme="majorHAnsi" w:cstheme="majorHAnsi"/>
            <w:b w:val="0"/>
            <w:webHidden/>
            <w:sz w:val="22"/>
            <w:szCs w:val="22"/>
          </w:rPr>
          <w:tab/>
        </w:r>
        <w:r w:rsidRPr="00505E8A">
          <w:rPr>
            <w:rFonts w:asciiTheme="majorHAnsi" w:hAnsiTheme="majorHAnsi" w:cstheme="majorHAnsi"/>
            <w:b w:val="0"/>
            <w:webHidden/>
            <w:sz w:val="22"/>
            <w:szCs w:val="22"/>
          </w:rPr>
          <w:fldChar w:fldCharType="begin"/>
        </w:r>
        <w:r w:rsidRPr="00505E8A">
          <w:rPr>
            <w:rFonts w:asciiTheme="majorHAnsi" w:hAnsiTheme="majorHAnsi" w:cstheme="majorHAnsi"/>
            <w:b w:val="0"/>
            <w:webHidden/>
            <w:sz w:val="22"/>
            <w:szCs w:val="22"/>
          </w:rPr>
          <w:instrText xml:space="preserve"> PAGEREF _Toc109909391 \h </w:instrText>
        </w:r>
        <w:r w:rsidRPr="00505E8A">
          <w:rPr>
            <w:rFonts w:asciiTheme="majorHAnsi" w:hAnsiTheme="majorHAnsi" w:cstheme="majorHAnsi"/>
            <w:b w:val="0"/>
            <w:webHidden/>
            <w:sz w:val="22"/>
            <w:szCs w:val="22"/>
          </w:rPr>
        </w:r>
        <w:r w:rsidRPr="00505E8A">
          <w:rPr>
            <w:rFonts w:asciiTheme="majorHAnsi" w:hAnsiTheme="majorHAnsi" w:cstheme="majorHAnsi"/>
            <w:b w:val="0"/>
            <w:webHidden/>
            <w:sz w:val="22"/>
            <w:szCs w:val="22"/>
          </w:rPr>
          <w:fldChar w:fldCharType="separate"/>
        </w:r>
        <w:r w:rsidRPr="00505E8A">
          <w:rPr>
            <w:rFonts w:asciiTheme="majorHAnsi" w:hAnsiTheme="majorHAnsi" w:cstheme="majorHAnsi"/>
            <w:b w:val="0"/>
            <w:webHidden/>
            <w:sz w:val="22"/>
            <w:szCs w:val="22"/>
          </w:rPr>
          <w:t>39</w:t>
        </w:r>
        <w:r w:rsidRPr="00505E8A">
          <w:rPr>
            <w:rFonts w:asciiTheme="majorHAnsi" w:hAnsiTheme="majorHAnsi" w:cstheme="majorHAnsi"/>
            <w:b w:val="0"/>
            <w:webHidden/>
            <w:sz w:val="22"/>
            <w:szCs w:val="22"/>
          </w:rPr>
          <w:fldChar w:fldCharType="end"/>
        </w:r>
      </w:hyperlink>
    </w:p>
    <w:p w14:paraId="5EC53DE3" w14:textId="432F2C48" w:rsidR="006E6298" w:rsidRPr="00505E8A" w:rsidRDefault="006E6298" w:rsidP="006E6298">
      <w:pPr>
        <w:pStyle w:val="Obsah2"/>
        <w:rPr>
          <w:rFonts w:asciiTheme="majorHAnsi" w:eastAsiaTheme="minorEastAsia" w:hAnsiTheme="majorHAnsi" w:cstheme="majorHAnsi"/>
          <w:b w:val="0"/>
          <w:noProof/>
          <w:sz w:val="22"/>
          <w:szCs w:val="22"/>
          <w:lang w:eastAsia="sk-SK"/>
        </w:rPr>
      </w:pPr>
      <w:hyperlink w:anchor="_Toc109909392" w:history="1">
        <w:r w:rsidRPr="00505E8A">
          <w:rPr>
            <w:rStyle w:val="Hypertextovprepojenie"/>
            <w:rFonts w:asciiTheme="majorHAnsi" w:hAnsiTheme="majorHAnsi" w:cstheme="majorHAnsi"/>
            <w:b w:val="0"/>
            <w:noProof/>
            <w:color w:val="auto"/>
            <w:sz w:val="22"/>
            <w:szCs w:val="22"/>
          </w:rPr>
          <w:t>7.1.</w:t>
        </w:r>
        <w:r w:rsidRPr="00505E8A">
          <w:rPr>
            <w:rFonts w:asciiTheme="majorHAnsi" w:eastAsiaTheme="minorEastAsia" w:hAnsiTheme="majorHAnsi" w:cstheme="majorHAnsi"/>
            <w:b w:val="0"/>
            <w:noProof/>
            <w:sz w:val="22"/>
            <w:szCs w:val="22"/>
            <w:lang w:eastAsia="sk-SK"/>
          </w:rPr>
          <w:tab/>
        </w:r>
        <w:r w:rsidRPr="00505E8A">
          <w:rPr>
            <w:rStyle w:val="Hypertextovprepojenie"/>
            <w:rFonts w:asciiTheme="majorHAnsi" w:hAnsiTheme="majorHAnsi" w:cstheme="majorHAnsi"/>
            <w:b w:val="0"/>
            <w:noProof/>
            <w:color w:val="auto"/>
            <w:sz w:val="22"/>
            <w:szCs w:val="22"/>
          </w:rPr>
          <w:t>Rozpočet projektu</w:t>
        </w:r>
        <w:r w:rsidRPr="00505E8A">
          <w:rPr>
            <w:rFonts w:asciiTheme="majorHAnsi" w:hAnsiTheme="majorHAnsi" w:cstheme="majorHAnsi"/>
            <w:b w:val="0"/>
            <w:noProof/>
            <w:webHidden/>
            <w:sz w:val="22"/>
            <w:szCs w:val="22"/>
          </w:rPr>
          <w:tab/>
        </w:r>
        <w:r w:rsidRPr="00505E8A">
          <w:rPr>
            <w:rFonts w:asciiTheme="majorHAnsi" w:hAnsiTheme="majorHAnsi" w:cstheme="majorHAnsi"/>
            <w:b w:val="0"/>
            <w:noProof/>
            <w:webHidden/>
            <w:sz w:val="22"/>
            <w:szCs w:val="22"/>
          </w:rPr>
          <w:fldChar w:fldCharType="begin"/>
        </w:r>
        <w:r w:rsidRPr="00505E8A">
          <w:rPr>
            <w:rFonts w:asciiTheme="majorHAnsi" w:hAnsiTheme="majorHAnsi" w:cstheme="majorHAnsi"/>
            <w:b w:val="0"/>
            <w:noProof/>
            <w:webHidden/>
            <w:sz w:val="22"/>
            <w:szCs w:val="22"/>
          </w:rPr>
          <w:instrText xml:space="preserve"> PAGEREF _Toc109909392 \h </w:instrText>
        </w:r>
        <w:r w:rsidRPr="00505E8A">
          <w:rPr>
            <w:rFonts w:asciiTheme="majorHAnsi" w:hAnsiTheme="majorHAnsi" w:cstheme="majorHAnsi"/>
            <w:b w:val="0"/>
            <w:noProof/>
            <w:webHidden/>
            <w:sz w:val="22"/>
            <w:szCs w:val="22"/>
          </w:rPr>
        </w:r>
        <w:r w:rsidRPr="00505E8A">
          <w:rPr>
            <w:rFonts w:asciiTheme="majorHAnsi" w:hAnsiTheme="majorHAnsi" w:cstheme="majorHAnsi"/>
            <w:b w:val="0"/>
            <w:noProof/>
            <w:webHidden/>
            <w:sz w:val="22"/>
            <w:szCs w:val="22"/>
          </w:rPr>
          <w:fldChar w:fldCharType="separate"/>
        </w:r>
        <w:r w:rsidRPr="00505E8A">
          <w:rPr>
            <w:rFonts w:asciiTheme="majorHAnsi" w:hAnsiTheme="majorHAnsi" w:cstheme="majorHAnsi"/>
            <w:b w:val="0"/>
            <w:noProof/>
            <w:webHidden/>
            <w:sz w:val="22"/>
            <w:szCs w:val="22"/>
          </w:rPr>
          <w:t>39</w:t>
        </w:r>
        <w:r w:rsidRPr="00505E8A">
          <w:rPr>
            <w:rFonts w:asciiTheme="majorHAnsi" w:hAnsiTheme="majorHAnsi" w:cstheme="majorHAnsi"/>
            <w:b w:val="0"/>
            <w:noProof/>
            <w:webHidden/>
            <w:sz w:val="22"/>
            <w:szCs w:val="22"/>
          </w:rPr>
          <w:fldChar w:fldCharType="end"/>
        </w:r>
      </w:hyperlink>
    </w:p>
    <w:p w14:paraId="4FE40A3A" w14:textId="5462D728" w:rsidR="006E6298" w:rsidRPr="00505E8A" w:rsidRDefault="006E6298" w:rsidP="006E6298">
      <w:pPr>
        <w:pStyle w:val="Obsah2"/>
        <w:rPr>
          <w:rFonts w:asciiTheme="majorHAnsi" w:eastAsiaTheme="minorEastAsia" w:hAnsiTheme="majorHAnsi" w:cstheme="majorHAnsi"/>
          <w:b w:val="0"/>
          <w:noProof/>
          <w:sz w:val="22"/>
          <w:szCs w:val="22"/>
          <w:lang w:eastAsia="sk-SK"/>
        </w:rPr>
      </w:pPr>
      <w:hyperlink w:anchor="_Toc109909393" w:history="1">
        <w:r w:rsidRPr="00505E8A">
          <w:rPr>
            <w:rStyle w:val="Hypertextovprepojenie"/>
            <w:rFonts w:asciiTheme="majorHAnsi" w:hAnsiTheme="majorHAnsi" w:cstheme="majorHAnsi"/>
            <w:b w:val="0"/>
            <w:noProof/>
            <w:color w:val="auto"/>
            <w:sz w:val="22"/>
            <w:szCs w:val="22"/>
          </w:rPr>
          <w:t>7.2.</w:t>
        </w:r>
        <w:r w:rsidRPr="00505E8A">
          <w:rPr>
            <w:rFonts w:asciiTheme="majorHAnsi" w:eastAsiaTheme="minorEastAsia" w:hAnsiTheme="majorHAnsi" w:cstheme="majorHAnsi"/>
            <w:b w:val="0"/>
            <w:noProof/>
            <w:sz w:val="22"/>
            <w:szCs w:val="22"/>
            <w:lang w:eastAsia="sk-SK"/>
          </w:rPr>
          <w:tab/>
        </w:r>
        <w:r w:rsidRPr="00505E8A">
          <w:rPr>
            <w:rStyle w:val="Hypertextovprepojenie"/>
            <w:rFonts w:asciiTheme="majorHAnsi" w:hAnsiTheme="majorHAnsi" w:cstheme="majorHAnsi"/>
            <w:b w:val="0"/>
            <w:noProof/>
            <w:color w:val="auto"/>
            <w:sz w:val="22"/>
            <w:szCs w:val="22"/>
          </w:rPr>
          <w:t>Prínosy projektu</w:t>
        </w:r>
        <w:r w:rsidRPr="00505E8A">
          <w:rPr>
            <w:rFonts w:asciiTheme="majorHAnsi" w:hAnsiTheme="majorHAnsi" w:cstheme="majorHAnsi"/>
            <w:b w:val="0"/>
            <w:noProof/>
            <w:webHidden/>
            <w:sz w:val="22"/>
            <w:szCs w:val="22"/>
          </w:rPr>
          <w:tab/>
        </w:r>
        <w:r w:rsidRPr="00505E8A">
          <w:rPr>
            <w:rFonts w:asciiTheme="majorHAnsi" w:hAnsiTheme="majorHAnsi" w:cstheme="majorHAnsi"/>
            <w:b w:val="0"/>
            <w:noProof/>
            <w:webHidden/>
            <w:sz w:val="22"/>
            <w:szCs w:val="22"/>
          </w:rPr>
          <w:fldChar w:fldCharType="begin"/>
        </w:r>
        <w:r w:rsidRPr="00505E8A">
          <w:rPr>
            <w:rFonts w:asciiTheme="majorHAnsi" w:hAnsiTheme="majorHAnsi" w:cstheme="majorHAnsi"/>
            <w:b w:val="0"/>
            <w:noProof/>
            <w:webHidden/>
            <w:sz w:val="22"/>
            <w:szCs w:val="22"/>
          </w:rPr>
          <w:instrText xml:space="preserve"> PAGEREF _Toc109909393 \h </w:instrText>
        </w:r>
        <w:r w:rsidRPr="00505E8A">
          <w:rPr>
            <w:rFonts w:asciiTheme="majorHAnsi" w:hAnsiTheme="majorHAnsi" w:cstheme="majorHAnsi"/>
            <w:b w:val="0"/>
            <w:noProof/>
            <w:webHidden/>
            <w:sz w:val="22"/>
            <w:szCs w:val="22"/>
          </w:rPr>
        </w:r>
        <w:r w:rsidRPr="00505E8A">
          <w:rPr>
            <w:rFonts w:asciiTheme="majorHAnsi" w:hAnsiTheme="majorHAnsi" w:cstheme="majorHAnsi"/>
            <w:b w:val="0"/>
            <w:noProof/>
            <w:webHidden/>
            <w:sz w:val="22"/>
            <w:szCs w:val="22"/>
          </w:rPr>
          <w:fldChar w:fldCharType="separate"/>
        </w:r>
        <w:r w:rsidRPr="00505E8A">
          <w:rPr>
            <w:rFonts w:asciiTheme="majorHAnsi" w:hAnsiTheme="majorHAnsi" w:cstheme="majorHAnsi"/>
            <w:b w:val="0"/>
            <w:noProof/>
            <w:webHidden/>
            <w:sz w:val="22"/>
            <w:szCs w:val="22"/>
          </w:rPr>
          <w:t>40</w:t>
        </w:r>
        <w:r w:rsidRPr="00505E8A">
          <w:rPr>
            <w:rFonts w:asciiTheme="majorHAnsi" w:hAnsiTheme="majorHAnsi" w:cstheme="majorHAnsi"/>
            <w:b w:val="0"/>
            <w:noProof/>
            <w:webHidden/>
            <w:sz w:val="22"/>
            <w:szCs w:val="22"/>
          </w:rPr>
          <w:fldChar w:fldCharType="end"/>
        </w:r>
      </w:hyperlink>
    </w:p>
    <w:p w14:paraId="7A6927F6" w14:textId="138C6554" w:rsidR="006E6298" w:rsidRPr="00505E8A" w:rsidRDefault="006E6298">
      <w:pPr>
        <w:pStyle w:val="Obsah3"/>
        <w:rPr>
          <w:rFonts w:asciiTheme="majorHAnsi" w:eastAsiaTheme="minorEastAsia" w:hAnsiTheme="majorHAnsi" w:cstheme="majorHAnsi"/>
          <w:b w:val="0"/>
          <w:noProof/>
          <w:sz w:val="22"/>
          <w:szCs w:val="22"/>
          <w:lang w:eastAsia="sk-SK"/>
        </w:rPr>
      </w:pPr>
      <w:hyperlink w:anchor="_Toc109909394" w:history="1">
        <w:r w:rsidRPr="00505E8A">
          <w:rPr>
            <w:rStyle w:val="Hypertextovprepojenie"/>
            <w:rFonts w:asciiTheme="majorHAnsi" w:hAnsiTheme="majorHAnsi" w:cstheme="majorHAnsi"/>
            <w:b w:val="0"/>
            <w:noProof/>
            <w:color w:val="auto"/>
            <w:sz w:val="22"/>
            <w:szCs w:val="22"/>
          </w:rPr>
          <w:t>7.2.1.</w:t>
        </w:r>
        <w:r w:rsidRPr="00505E8A">
          <w:rPr>
            <w:rFonts w:asciiTheme="majorHAnsi" w:eastAsiaTheme="minorEastAsia" w:hAnsiTheme="majorHAnsi" w:cstheme="majorHAnsi"/>
            <w:b w:val="0"/>
            <w:noProof/>
            <w:sz w:val="22"/>
            <w:szCs w:val="22"/>
            <w:lang w:eastAsia="sk-SK"/>
          </w:rPr>
          <w:tab/>
        </w:r>
        <w:r w:rsidRPr="00505E8A">
          <w:rPr>
            <w:rStyle w:val="Hypertextovprepojenie"/>
            <w:rFonts w:asciiTheme="majorHAnsi" w:hAnsiTheme="majorHAnsi" w:cstheme="majorHAnsi"/>
            <w:b w:val="0"/>
            <w:noProof/>
            <w:color w:val="auto"/>
            <w:sz w:val="22"/>
            <w:szCs w:val="22"/>
          </w:rPr>
          <w:t>Znižovanie administratívnej náročnosti procesov:</w:t>
        </w:r>
        <w:r w:rsidRPr="00505E8A">
          <w:rPr>
            <w:rFonts w:asciiTheme="majorHAnsi" w:hAnsiTheme="majorHAnsi" w:cstheme="majorHAnsi"/>
            <w:b w:val="0"/>
            <w:noProof/>
            <w:webHidden/>
            <w:sz w:val="22"/>
            <w:szCs w:val="22"/>
          </w:rPr>
          <w:tab/>
        </w:r>
        <w:r w:rsidRPr="00505E8A">
          <w:rPr>
            <w:rFonts w:asciiTheme="majorHAnsi" w:hAnsiTheme="majorHAnsi" w:cstheme="majorHAnsi"/>
            <w:b w:val="0"/>
            <w:noProof/>
            <w:webHidden/>
            <w:sz w:val="22"/>
            <w:szCs w:val="22"/>
          </w:rPr>
          <w:fldChar w:fldCharType="begin"/>
        </w:r>
        <w:r w:rsidRPr="00505E8A">
          <w:rPr>
            <w:rFonts w:asciiTheme="majorHAnsi" w:hAnsiTheme="majorHAnsi" w:cstheme="majorHAnsi"/>
            <w:b w:val="0"/>
            <w:noProof/>
            <w:webHidden/>
            <w:sz w:val="22"/>
            <w:szCs w:val="22"/>
          </w:rPr>
          <w:instrText xml:space="preserve"> PAGEREF _Toc109909394 \h </w:instrText>
        </w:r>
        <w:r w:rsidRPr="00505E8A">
          <w:rPr>
            <w:rFonts w:asciiTheme="majorHAnsi" w:hAnsiTheme="majorHAnsi" w:cstheme="majorHAnsi"/>
            <w:b w:val="0"/>
            <w:noProof/>
            <w:webHidden/>
            <w:sz w:val="22"/>
            <w:szCs w:val="22"/>
          </w:rPr>
        </w:r>
        <w:r w:rsidRPr="00505E8A">
          <w:rPr>
            <w:rFonts w:asciiTheme="majorHAnsi" w:hAnsiTheme="majorHAnsi" w:cstheme="majorHAnsi"/>
            <w:b w:val="0"/>
            <w:noProof/>
            <w:webHidden/>
            <w:sz w:val="22"/>
            <w:szCs w:val="22"/>
          </w:rPr>
          <w:fldChar w:fldCharType="separate"/>
        </w:r>
        <w:r w:rsidRPr="00505E8A">
          <w:rPr>
            <w:rFonts w:asciiTheme="majorHAnsi" w:hAnsiTheme="majorHAnsi" w:cstheme="majorHAnsi"/>
            <w:b w:val="0"/>
            <w:noProof/>
            <w:webHidden/>
            <w:sz w:val="22"/>
            <w:szCs w:val="22"/>
          </w:rPr>
          <w:t>40</w:t>
        </w:r>
        <w:r w:rsidRPr="00505E8A">
          <w:rPr>
            <w:rFonts w:asciiTheme="majorHAnsi" w:hAnsiTheme="majorHAnsi" w:cstheme="majorHAnsi"/>
            <w:b w:val="0"/>
            <w:noProof/>
            <w:webHidden/>
            <w:sz w:val="22"/>
            <w:szCs w:val="22"/>
          </w:rPr>
          <w:fldChar w:fldCharType="end"/>
        </w:r>
      </w:hyperlink>
    </w:p>
    <w:p w14:paraId="2F2F00DA" w14:textId="52239AC0" w:rsidR="006E6298" w:rsidRPr="00505E8A" w:rsidRDefault="006E6298">
      <w:pPr>
        <w:pStyle w:val="Obsah3"/>
        <w:rPr>
          <w:rFonts w:asciiTheme="majorHAnsi" w:eastAsiaTheme="minorEastAsia" w:hAnsiTheme="majorHAnsi" w:cstheme="majorHAnsi"/>
          <w:b w:val="0"/>
          <w:noProof/>
          <w:sz w:val="22"/>
          <w:szCs w:val="22"/>
          <w:lang w:eastAsia="sk-SK"/>
        </w:rPr>
      </w:pPr>
      <w:hyperlink w:anchor="_Toc109909395" w:history="1">
        <w:r w:rsidRPr="00505E8A">
          <w:rPr>
            <w:rStyle w:val="Hypertextovprepojenie"/>
            <w:rFonts w:asciiTheme="majorHAnsi" w:hAnsiTheme="majorHAnsi" w:cstheme="majorHAnsi"/>
            <w:b w:val="0"/>
            <w:noProof/>
            <w:color w:val="auto"/>
            <w:sz w:val="22"/>
            <w:szCs w:val="22"/>
          </w:rPr>
          <w:t>7.2.2.</w:t>
        </w:r>
        <w:r w:rsidRPr="00505E8A">
          <w:rPr>
            <w:rFonts w:asciiTheme="majorHAnsi" w:eastAsiaTheme="minorEastAsia" w:hAnsiTheme="majorHAnsi" w:cstheme="majorHAnsi"/>
            <w:b w:val="0"/>
            <w:noProof/>
            <w:sz w:val="22"/>
            <w:szCs w:val="22"/>
            <w:lang w:eastAsia="sk-SK"/>
          </w:rPr>
          <w:tab/>
        </w:r>
        <w:r w:rsidRPr="00505E8A">
          <w:rPr>
            <w:rStyle w:val="Hypertextovprepojenie"/>
            <w:rFonts w:asciiTheme="majorHAnsi" w:hAnsiTheme="majorHAnsi" w:cstheme="majorHAnsi"/>
            <w:b w:val="0"/>
            <w:noProof/>
            <w:color w:val="auto"/>
            <w:sz w:val="22"/>
            <w:szCs w:val="22"/>
          </w:rPr>
          <w:t>Prínosy modulu U-space</w:t>
        </w:r>
        <w:r w:rsidRPr="00505E8A">
          <w:rPr>
            <w:rFonts w:asciiTheme="majorHAnsi" w:hAnsiTheme="majorHAnsi" w:cstheme="majorHAnsi"/>
            <w:b w:val="0"/>
            <w:noProof/>
            <w:webHidden/>
            <w:sz w:val="22"/>
            <w:szCs w:val="22"/>
          </w:rPr>
          <w:tab/>
        </w:r>
        <w:r w:rsidRPr="00505E8A">
          <w:rPr>
            <w:rFonts w:asciiTheme="majorHAnsi" w:hAnsiTheme="majorHAnsi" w:cstheme="majorHAnsi"/>
            <w:b w:val="0"/>
            <w:noProof/>
            <w:webHidden/>
            <w:sz w:val="22"/>
            <w:szCs w:val="22"/>
          </w:rPr>
          <w:fldChar w:fldCharType="begin"/>
        </w:r>
        <w:r w:rsidRPr="00505E8A">
          <w:rPr>
            <w:rFonts w:asciiTheme="majorHAnsi" w:hAnsiTheme="majorHAnsi" w:cstheme="majorHAnsi"/>
            <w:b w:val="0"/>
            <w:noProof/>
            <w:webHidden/>
            <w:sz w:val="22"/>
            <w:szCs w:val="22"/>
          </w:rPr>
          <w:instrText xml:space="preserve"> PAGEREF _Toc109909395 \h </w:instrText>
        </w:r>
        <w:r w:rsidRPr="00505E8A">
          <w:rPr>
            <w:rFonts w:asciiTheme="majorHAnsi" w:hAnsiTheme="majorHAnsi" w:cstheme="majorHAnsi"/>
            <w:b w:val="0"/>
            <w:noProof/>
            <w:webHidden/>
            <w:sz w:val="22"/>
            <w:szCs w:val="22"/>
          </w:rPr>
        </w:r>
        <w:r w:rsidRPr="00505E8A">
          <w:rPr>
            <w:rFonts w:asciiTheme="majorHAnsi" w:hAnsiTheme="majorHAnsi" w:cstheme="majorHAnsi"/>
            <w:b w:val="0"/>
            <w:noProof/>
            <w:webHidden/>
            <w:sz w:val="22"/>
            <w:szCs w:val="22"/>
          </w:rPr>
          <w:fldChar w:fldCharType="separate"/>
        </w:r>
        <w:r w:rsidRPr="00505E8A">
          <w:rPr>
            <w:rFonts w:asciiTheme="majorHAnsi" w:hAnsiTheme="majorHAnsi" w:cstheme="majorHAnsi"/>
            <w:b w:val="0"/>
            <w:noProof/>
            <w:webHidden/>
            <w:sz w:val="22"/>
            <w:szCs w:val="22"/>
          </w:rPr>
          <w:t>43</w:t>
        </w:r>
        <w:r w:rsidRPr="00505E8A">
          <w:rPr>
            <w:rFonts w:asciiTheme="majorHAnsi" w:hAnsiTheme="majorHAnsi" w:cstheme="majorHAnsi"/>
            <w:b w:val="0"/>
            <w:noProof/>
            <w:webHidden/>
            <w:sz w:val="22"/>
            <w:szCs w:val="22"/>
          </w:rPr>
          <w:fldChar w:fldCharType="end"/>
        </w:r>
      </w:hyperlink>
    </w:p>
    <w:p w14:paraId="39408808" w14:textId="3A2ECF24" w:rsidR="006E6298" w:rsidRPr="00505E8A" w:rsidRDefault="006E6298">
      <w:pPr>
        <w:pStyle w:val="Obsah3"/>
        <w:rPr>
          <w:rFonts w:asciiTheme="majorHAnsi" w:eastAsiaTheme="minorEastAsia" w:hAnsiTheme="majorHAnsi" w:cstheme="majorHAnsi"/>
          <w:b w:val="0"/>
          <w:noProof/>
          <w:sz w:val="22"/>
          <w:szCs w:val="22"/>
          <w:lang w:eastAsia="sk-SK"/>
        </w:rPr>
      </w:pPr>
      <w:hyperlink w:anchor="_Toc109909396" w:history="1">
        <w:r w:rsidRPr="00505E8A">
          <w:rPr>
            <w:rStyle w:val="Hypertextovprepojenie"/>
            <w:rFonts w:asciiTheme="majorHAnsi" w:hAnsiTheme="majorHAnsi" w:cstheme="majorHAnsi"/>
            <w:b w:val="0"/>
            <w:noProof/>
            <w:color w:val="auto"/>
            <w:sz w:val="22"/>
            <w:szCs w:val="22"/>
          </w:rPr>
          <w:t>7.2.3.</w:t>
        </w:r>
        <w:r w:rsidRPr="00505E8A">
          <w:rPr>
            <w:rFonts w:asciiTheme="majorHAnsi" w:eastAsiaTheme="minorEastAsia" w:hAnsiTheme="majorHAnsi" w:cstheme="majorHAnsi"/>
            <w:b w:val="0"/>
            <w:noProof/>
            <w:sz w:val="22"/>
            <w:szCs w:val="22"/>
            <w:lang w:eastAsia="sk-SK"/>
          </w:rPr>
          <w:tab/>
        </w:r>
        <w:r w:rsidRPr="00505E8A">
          <w:rPr>
            <w:rStyle w:val="Hypertextovprepojenie"/>
            <w:rFonts w:asciiTheme="majorHAnsi" w:hAnsiTheme="majorHAnsi" w:cstheme="majorHAnsi"/>
            <w:b w:val="0"/>
            <w:noProof/>
            <w:color w:val="auto"/>
            <w:sz w:val="22"/>
            <w:szCs w:val="22"/>
          </w:rPr>
          <w:t>Vyhodnotenie prínosov a nákladov riešenia</w:t>
        </w:r>
        <w:r w:rsidRPr="00505E8A">
          <w:rPr>
            <w:rFonts w:asciiTheme="majorHAnsi" w:hAnsiTheme="majorHAnsi" w:cstheme="majorHAnsi"/>
            <w:b w:val="0"/>
            <w:noProof/>
            <w:webHidden/>
            <w:sz w:val="22"/>
            <w:szCs w:val="22"/>
          </w:rPr>
          <w:tab/>
        </w:r>
        <w:r w:rsidRPr="00505E8A">
          <w:rPr>
            <w:rFonts w:asciiTheme="majorHAnsi" w:hAnsiTheme="majorHAnsi" w:cstheme="majorHAnsi"/>
            <w:b w:val="0"/>
            <w:noProof/>
            <w:webHidden/>
            <w:sz w:val="22"/>
            <w:szCs w:val="22"/>
          </w:rPr>
          <w:fldChar w:fldCharType="begin"/>
        </w:r>
        <w:r w:rsidRPr="00505E8A">
          <w:rPr>
            <w:rFonts w:asciiTheme="majorHAnsi" w:hAnsiTheme="majorHAnsi" w:cstheme="majorHAnsi"/>
            <w:b w:val="0"/>
            <w:noProof/>
            <w:webHidden/>
            <w:sz w:val="22"/>
            <w:szCs w:val="22"/>
          </w:rPr>
          <w:instrText xml:space="preserve"> PAGEREF _Toc109909396 \h </w:instrText>
        </w:r>
        <w:r w:rsidRPr="00505E8A">
          <w:rPr>
            <w:rFonts w:asciiTheme="majorHAnsi" w:hAnsiTheme="majorHAnsi" w:cstheme="majorHAnsi"/>
            <w:b w:val="0"/>
            <w:noProof/>
            <w:webHidden/>
            <w:sz w:val="22"/>
            <w:szCs w:val="22"/>
          </w:rPr>
        </w:r>
        <w:r w:rsidRPr="00505E8A">
          <w:rPr>
            <w:rFonts w:asciiTheme="majorHAnsi" w:hAnsiTheme="majorHAnsi" w:cstheme="majorHAnsi"/>
            <w:b w:val="0"/>
            <w:noProof/>
            <w:webHidden/>
            <w:sz w:val="22"/>
            <w:szCs w:val="22"/>
          </w:rPr>
          <w:fldChar w:fldCharType="separate"/>
        </w:r>
        <w:r w:rsidRPr="00505E8A">
          <w:rPr>
            <w:rFonts w:asciiTheme="majorHAnsi" w:hAnsiTheme="majorHAnsi" w:cstheme="majorHAnsi"/>
            <w:b w:val="0"/>
            <w:noProof/>
            <w:webHidden/>
            <w:sz w:val="22"/>
            <w:szCs w:val="22"/>
          </w:rPr>
          <w:t>46</w:t>
        </w:r>
        <w:r w:rsidRPr="00505E8A">
          <w:rPr>
            <w:rFonts w:asciiTheme="majorHAnsi" w:hAnsiTheme="majorHAnsi" w:cstheme="majorHAnsi"/>
            <w:b w:val="0"/>
            <w:noProof/>
            <w:webHidden/>
            <w:sz w:val="22"/>
            <w:szCs w:val="22"/>
          </w:rPr>
          <w:fldChar w:fldCharType="end"/>
        </w:r>
      </w:hyperlink>
    </w:p>
    <w:p w14:paraId="7BAF76C4" w14:textId="5CF249BD" w:rsidR="006E6298" w:rsidRPr="00505E8A" w:rsidRDefault="006E6298">
      <w:pPr>
        <w:pStyle w:val="Obsah1"/>
        <w:rPr>
          <w:rFonts w:asciiTheme="majorHAnsi" w:eastAsiaTheme="minorEastAsia" w:hAnsiTheme="majorHAnsi" w:cstheme="majorHAnsi"/>
          <w:b w:val="0"/>
          <w:caps w:val="0"/>
          <w:sz w:val="22"/>
          <w:szCs w:val="22"/>
          <w:lang w:eastAsia="sk-SK"/>
        </w:rPr>
      </w:pPr>
      <w:hyperlink w:anchor="_Toc109909397" w:history="1">
        <w:r w:rsidRPr="00505E8A">
          <w:rPr>
            <w:rStyle w:val="Hypertextovprepojenie"/>
            <w:rFonts w:asciiTheme="majorHAnsi" w:hAnsiTheme="majorHAnsi" w:cstheme="majorHAnsi"/>
            <w:b w:val="0"/>
            <w:color w:val="auto"/>
            <w:sz w:val="22"/>
            <w:szCs w:val="22"/>
          </w:rPr>
          <w:t>8.</w:t>
        </w:r>
        <w:r w:rsidRPr="00505E8A">
          <w:rPr>
            <w:rFonts w:asciiTheme="majorHAnsi" w:eastAsiaTheme="minorEastAsia" w:hAnsiTheme="majorHAnsi" w:cstheme="majorHAnsi"/>
            <w:b w:val="0"/>
            <w:caps w:val="0"/>
            <w:sz w:val="22"/>
            <w:szCs w:val="22"/>
            <w:lang w:eastAsia="sk-SK"/>
          </w:rPr>
          <w:tab/>
        </w:r>
        <w:r w:rsidRPr="00505E8A">
          <w:rPr>
            <w:rStyle w:val="Hypertextovprepojenie"/>
            <w:rFonts w:asciiTheme="majorHAnsi" w:hAnsiTheme="majorHAnsi" w:cstheme="majorHAnsi"/>
            <w:b w:val="0"/>
            <w:color w:val="auto"/>
            <w:sz w:val="22"/>
            <w:szCs w:val="22"/>
          </w:rPr>
          <w:t>HARMONOGRAM JEDNOTLIVÝCH FÁZ PROJEKTU a METÓDA JEHO RIADENIA</w:t>
        </w:r>
        <w:r w:rsidRPr="00505E8A">
          <w:rPr>
            <w:rFonts w:asciiTheme="majorHAnsi" w:hAnsiTheme="majorHAnsi" w:cstheme="majorHAnsi"/>
            <w:b w:val="0"/>
            <w:webHidden/>
            <w:sz w:val="22"/>
            <w:szCs w:val="22"/>
          </w:rPr>
          <w:tab/>
        </w:r>
        <w:r w:rsidRPr="00505E8A">
          <w:rPr>
            <w:rFonts w:asciiTheme="majorHAnsi" w:hAnsiTheme="majorHAnsi" w:cstheme="majorHAnsi"/>
            <w:b w:val="0"/>
            <w:webHidden/>
            <w:sz w:val="22"/>
            <w:szCs w:val="22"/>
          </w:rPr>
          <w:fldChar w:fldCharType="begin"/>
        </w:r>
        <w:r w:rsidRPr="00505E8A">
          <w:rPr>
            <w:rFonts w:asciiTheme="majorHAnsi" w:hAnsiTheme="majorHAnsi" w:cstheme="majorHAnsi"/>
            <w:b w:val="0"/>
            <w:webHidden/>
            <w:sz w:val="22"/>
            <w:szCs w:val="22"/>
          </w:rPr>
          <w:instrText xml:space="preserve"> PAGEREF _Toc109909397 \h </w:instrText>
        </w:r>
        <w:r w:rsidRPr="00505E8A">
          <w:rPr>
            <w:rFonts w:asciiTheme="majorHAnsi" w:hAnsiTheme="majorHAnsi" w:cstheme="majorHAnsi"/>
            <w:b w:val="0"/>
            <w:webHidden/>
            <w:sz w:val="22"/>
            <w:szCs w:val="22"/>
          </w:rPr>
        </w:r>
        <w:r w:rsidRPr="00505E8A">
          <w:rPr>
            <w:rFonts w:asciiTheme="majorHAnsi" w:hAnsiTheme="majorHAnsi" w:cstheme="majorHAnsi"/>
            <w:b w:val="0"/>
            <w:webHidden/>
            <w:sz w:val="22"/>
            <w:szCs w:val="22"/>
          </w:rPr>
          <w:fldChar w:fldCharType="separate"/>
        </w:r>
        <w:r w:rsidRPr="00505E8A">
          <w:rPr>
            <w:rFonts w:asciiTheme="majorHAnsi" w:hAnsiTheme="majorHAnsi" w:cstheme="majorHAnsi"/>
            <w:b w:val="0"/>
            <w:webHidden/>
            <w:sz w:val="22"/>
            <w:szCs w:val="22"/>
          </w:rPr>
          <w:t>46</w:t>
        </w:r>
        <w:r w:rsidRPr="00505E8A">
          <w:rPr>
            <w:rFonts w:asciiTheme="majorHAnsi" w:hAnsiTheme="majorHAnsi" w:cstheme="majorHAnsi"/>
            <w:b w:val="0"/>
            <w:webHidden/>
            <w:sz w:val="22"/>
            <w:szCs w:val="22"/>
          </w:rPr>
          <w:fldChar w:fldCharType="end"/>
        </w:r>
      </w:hyperlink>
    </w:p>
    <w:p w14:paraId="156C3192" w14:textId="3D82A83E" w:rsidR="006E6298" w:rsidRPr="00505E8A" w:rsidRDefault="006E6298">
      <w:pPr>
        <w:pStyle w:val="Obsah1"/>
        <w:rPr>
          <w:rFonts w:asciiTheme="majorHAnsi" w:eastAsiaTheme="minorEastAsia" w:hAnsiTheme="majorHAnsi" w:cstheme="majorHAnsi"/>
          <w:b w:val="0"/>
          <w:caps w:val="0"/>
          <w:sz w:val="22"/>
          <w:szCs w:val="22"/>
          <w:lang w:eastAsia="sk-SK"/>
        </w:rPr>
      </w:pPr>
      <w:hyperlink w:anchor="_Toc109909398" w:history="1">
        <w:r w:rsidRPr="00505E8A">
          <w:rPr>
            <w:rStyle w:val="Hypertextovprepojenie"/>
            <w:rFonts w:asciiTheme="majorHAnsi" w:hAnsiTheme="majorHAnsi" w:cstheme="majorHAnsi"/>
            <w:b w:val="0"/>
            <w:color w:val="auto"/>
            <w:sz w:val="22"/>
            <w:szCs w:val="22"/>
          </w:rPr>
          <w:t>9.</w:t>
        </w:r>
        <w:r w:rsidRPr="00505E8A">
          <w:rPr>
            <w:rFonts w:asciiTheme="majorHAnsi" w:eastAsiaTheme="minorEastAsia" w:hAnsiTheme="majorHAnsi" w:cstheme="majorHAnsi"/>
            <w:b w:val="0"/>
            <w:caps w:val="0"/>
            <w:sz w:val="22"/>
            <w:szCs w:val="22"/>
            <w:lang w:eastAsia="sk-SK"/>
          </w:rPr>
          <w:tab/>
        </w:r>
        <w:r w:rsidRPr="00505E8A">
          <w:rPr>
            <w:rStyle w:val="Hypertextovprepojenie"/>
            <w:rFonts w:asciiTheme="majorHAnsi" w:hAnsiTheme="majorHAnsi" w:cstheme="majorHAnsi"/>
            <w:b w:val="0"/>
            <w:color w:val="auto"/>
            <w:sz w:val="22"/>
            <w:szCs w:val="22"/>
          </w:rPr>
          <w:t>PROJEKTOVÝ TÍM</w:t>
        </w:r>
        <w:r w:rsidRPr="00505E8A">
          <w:rPr>
            <w:rFonts w:asciiTheme="majorHAnsi" w:hAnsiTheme="majorHAnsi" w:cstheme="majorHAnsi"/>
            <w:b w:val="0"/>
            <w:webHidden/>
            <w:sz w:val="22"/>
            <w:szCs w:val="22"/>
          </w:rPr>
          <w:tab/>
        </w:r>
        <w:r w:rsidRPr="00505E8A">
          <w:rPr>
            <w:rFonts w:asciiTheme="majorHAnsi" w:hAnsiTheme="majorHAnsi" w:cstheme="majorHAnsi"/>
            <w:b w:val="0"/>
            <w:webHidden/>
            <w:sz w:val="22"/>
            <w:szCs w:val="22"/>
          </w:rPr>
          <w:fldChar w:fldCharType="begin"/>
        </w:r>
        <w:r w:rsidRPr="00505E8A">
          <w:rPr>
            <w:rFonts w:asciiTheme="majorHAnsi" w:hAnsiTheme="majorHAnsi" w:cstheme="majorHAnsi"/>
            <w:b w:val="0"/>
            <w:webHidden/>
            <w:sz w:val="22"/>
            <w:szCs w:val="22"/>
          </w:rPr>
          <w:instrText xml:space="preserve"> PAGEREF _Toc109909398 \h </w:instrText>
        </w:r>
        <w:r w:rsidRPr="00505E8A">
          <w:rPr>
            <w:rFonts w:asciiTheme="majorHAnsi" w:hAnsiTheme="majorHAnsi" w:cstheme="majorHAnsi"/>
            <w:b w:val="0"/>
            <w:webHidden/>
            <w:sz w:val="22"/>
            <w:szCs w:val="22"/>
          </w:rPr>
        </w:r>
        <w:r w:rsidRPr="00505E8A">
          <w:rPr>
            <w:rFonts w:asciiTheme="majorHAnsi" w:hAnsiTheme="majorHAnsi" w:cstheme="majorHAnsi"/>
            <w:b w:val="0"/>
            <w:webHidden/>
            <w:sz w:val="22"/>
            <w:szCs w:val="22"/>
          </w:rPr>
          <w:fldChar w:fldCharType="separate"/>
        </w:r>
        <w:r w:rsidRPr="00505E8A">
          <w:rPr>
            <w:rFonts w:asciiTheme="majorHAnsi" w:hAnsiTheme="majorHAnsi" w:cstheme="majorHAnsi"/>
            <w:b w:val="0"/>
            <w:webHidden/>
            <w:sz w:val="22"/>
            <w:szCs w:val="22"/>
          </w:rPr>
          <w:t>47</w:t>
        </w:r>
        <w:r w:rsidRPr="00505E8A">
          <w:rPr>
            <w:rFonts w:asciiTheme="majorHAnsi" w:hAnsiTheme="majorHAnsi" w:cstheme="majorHAnsi"/>
            <w:b w:val="0"/>
            <w:webHidden/>
            <w:sz w:val="22"/>
            <w:szCs w:val="22"/>
          </w:rPr>
          <w:fldChar w:fldCharType="end"/>
        </w:r>
      </w:hyperlink>
    </w:p>
    <w:p w14:paraId="72B664F5" w14:textId="4510B44F" w:rsidR="006E6298" w:rsidRPr="00505E8A" w:rsidRDefault="006E6298">
      <w:pPr>
        <w:pStyle w:val="Obsah1"/>
        <w:rPr>
          <w:rFonts w:asciiTheme="majorHAnsi" w:eastAsiaTheme="minorEastAsia" w:hAnsiTheme="majorHAnsi" w:cstheme="majorHAnsi"/>
          <w:b w:val="0"/>
          <w:caps w:val="0"/>
          <w:sz w:val="22"/>
          <w:szCs w:val="22"/>
          <w:lang w:eastAsia="sk-SK"/>
        </w:rPr>
      </w:pPr>
      <w:hyperlink w:anchor="_Toc109909399" w:history="1">
        <w:r w:rsidRPr="00505E8A">
          <w:rPr>
            <w:rStyle w:val="Hypertextovprepojenie"/>
            <w:rFonts w:asciiTheme="majorHAnsi" w:hAnsiTheme="majorHAnsi" w:cstheme="majorHAnsi"/>
            <w:b w:val="0"/>
            <w:color w:val="auto"/>
            <w:sz w:val="22"/>
            <w:szCs w:val="22"/>
          </w:rPr>
          <w:t>10.</w:t>
        </w:r>
        <w:r w:rsidRPr="00505E8A">
          <w:rPr>
            <w:rFonts w:asciiTheme="majorHAnsi" w:eastAsiaTheme="minorEastAsia" w:hAnsiTheme="majorHAnsi" w:cstheme="majorHAnsi"/>
            <w:b w:val="0"/>
            <w:caps w:val="0"/>
            <w:sz w:val="22"/>
            <w:szCs w:val="22"/>
            <w:lang w:eastAsia="sk-SK"/>
          </w:rPr>
          <w:tab/>
        </w:r>
        <w:r w:rsidRPr="00505E8A">
          <w:rPr>
            <w:rStyle w:val="Hypertextovprepojenie"/>
            <w:rFonts w:asciiTheme="majorHAnsi" w:hAnsiTheme="majorHAnsi" w:cstheme="majorHAnsi"/>
            <w:b w:val="0"/>
            <w:color w:val="auto"/>
            <w:sz w:val="22"/>
            <w:szCs w:val="22"/>
          </w:rPr>
          <w:t>PRACOVNÉ NÁPLNE</w:t>
        </w:r>
        <w:r w:rsidRPr="00505E8A">
          <w:rPr>
            <w:rFonts w:asciiTheme="majorHAnsi" w:hAnsiTheme="majorHAnsi" w:cstheme="majorHAnsi"/>
            <w:b w:val="0"/>
            <w:webHidden/>
            <w:sz w:val="22"/>
            <w:szCs w:val="22"/>
          </w:rPr>
          <w:tab/>
        </w:r>
        <w:r w:rsidRPr="00505E8A">
          <w:rPr>
            <w:rFonts w:asciiTheme="majorHAnsi" w:hAnsiTheme="majorHAnsi" w:cstheme="majorHAnsi"/>
            <w:b w:val="0"/>
            <w:webHidden/>
            <w:sz w:val="22"/>
            <w:szCs w:val="22"/>
          </w:rPr>
          <w:fldChar w:fldCharType="begin"/>
        </w:r>
        <w:r w:rsidRPr="00505E8A">
          <w:rPr>
            <w:rFonts w:asciiTheme="majorHAnsi" w:hAnsiTheme="majorHAnsi" w:cstheme="majorHAnsi"/>
            <w:b w:val="0"/>
            <w:webHidden/>
            <w:sz w:val="22"/>
            <w:szCs w:val="22"/>
          </w:rPr>
          <w:instrText xml:space="preserve"> PAGEREF _Toc109909399 \h </w:instrText>
        </w:r>
        <w:r w:rsidRPr="00505E8A">
          <w:rPr>
            <w:rFonts w:asciiTheme="majorHAnsi" w:hAnsiTheme="majorHAnsi" w:cstheme="majorHAnsi"/>
            <w:b w:val="0"/>
            <w:webHidden/>
            <w:sz w:val="22"/>
            <w:szCs w:val="22"/>
          </w:rPr>
        </w:r>
        <w:r w:rsidRPr="00505E8A">
          <w:rPr>
            <w:rFonts w:asciiTheme="majorHAnsi" w:hAnsiTheme="majorHAnsi" w:cstheme="majorHAnsi"/>
            <w:b w:val="0"/>
            <w:webHidden/>
            <w:sz w:val="22"/>
            <w:szCs w:val="22"/>
          </w:rPr>
          <w:fldChar w:fldCharType="separate"/>
        </w:r>
        <w:r w:rsidRPr="00505E8A">
          <w:rPr>
            <w:rFonts w:asciiTheme="majorHAnsi" w:hAnsiTheme="majorHAnsi" w:cstheme="majorHAnsi"/>
            <w:b w:val="0"/>
            <w:webHidden/>
            <w:sz w:val="22"/>
            <w:szCs w:val="22"/>
          </w:rPr>
          <w:t>48</w:t>
        </w:r>
        <w:r w:rsidRPr="00505E8A">
          <w:rPr>
            <w:rFonts w:asciiTheme="majorHAnsi" w:hAnsiTheme="majorHAnsi" w:cstheme="majorHAnsi"/>
            <w:b w:val="0"/>
            <w:webHidden/>
            <w:sz w:val="22"/>
            <w:szCs w:val="22"/>
          </w:rPr>
          <w:fldChar w:fldCharType="end"/>
        </w:r>
      </w:hyperlink>
    </w:p>
    <w:p w14:paraId="5A4C10AD" w14:textId="117CCDBF" w:rsidR="006E6298" w:rsidRPr="00505E8A" w:rsidRDefault="006E6298">
      <w:pPr>
        <w:pStyle w:val="Obsah1"/>
        <w:rPr>
          <w:rFonts w:asciiTheme="majorHAnsi" w:eastAsiaTheme="minorEastAsia" w:hAnsiTheme="majorHAnsi" w:cstheme="majorHAnsi"/>
          <w:b w:val="0"/>
          <w:caps w:val="0"/>
          <w:sz w:val="22"/>
          <w:szCs w:val="22"/>
          <w:lang w:eastAsia="sk-SK"/>
        </w:rPr>
      </w:pPr>
      <w:hyperlink w:anchor="_Toc109909400" w:history="1">
        <w:r w:rsidRPr="00505E8A">
          <w:rPr>
            <w:rStyle w:val="Hypertextovprepojenie"/>
            <w:rFonts w:asciiTheme="majorHAnsi" w:hAnsiTheme="majorHAnsi" w:cstheme="majorHAnsi"/>
            <w:b w:val="0"/>
            <w:color w:val="auto"/>
            <w:sz w:val="22"/>
            <w:szCs w:val="22"/>
          </w:rPr>
          <w:t>11.</w:t>
        </w:r>
        <w:r w:rsidRPr="00505E8A">
          <w:rPr>
            <w:rFonts w:asciiTheme="majorHAnsi" w:eastAsiaTheme="minorEastAsia" w:hAnsiTheme="majorHAnsi" w:cstheme="majorHAnsi"/>
            <w:b w:val="0"/>
            <w:caps w:val="0"/>
            <w:sz w:val="22"/>
            <w:szCs w:val="22"/>
            <w:lang w:eastAsia="sk-SK"/>
          </w:rPr>
          <w:tab/>
        </w:r>
        <w:r w:rsidRPr="00505E8A">
          <w:rPr>
            <w:rStyle w:val="Hypertextovprepojenie"/>
            <w:rFonts w:asciiTheme="majorHAnsi" w:hAnsiTheme="majorHAnsi" w:cstheme="majorHAnsi"/>
            <w:b w:val="0"/>
            <w:color w:val="auto"/>
            <w:sz w:val="22"/>
            <w:szCs w:val="22"/>
          </w:rPr>
          <w:t>ODKAZY</w:t>
        </w:r>
        <w:r w:rsidRPr="00505E8A">
          <w:rPr>
            <w:rFonts w:asciiTheme="majorHAnsi" w:hAnsiTheme="majorHAnsi" w:cstheme="majorHAnsi"/>
            <w:b w:val="0"/>
            <w:webHidden/>
            <w:sz w:val="22"/>
            <w:szCs w:val="22"/>
          </w:rPr>
          <w:tab/>
        </w:r>
        <w:r w:rsidRPr="00505E8A">
          <w:rPr>
            <w:rFonts w:asciiTheme="majorHAnsi" w:hAnsiTheme="majorHAnsi" w:cstheme="majorHAnsi"/>
            <w:b w:val="0"/>
            <w:webHidden/>
            <w:sz w:val="22"/>
            <w:szCs w:val="22"/>
          </w:rPr>
          <w:fldChar w:fldCharType="begin"/>
        </w:r>
        <w:r w:rsidRPr="00505E8A">
          <w:rPr>
            <w:rFonts w:asciiTheme="majorHAnsi" w:hAnsiTheme="majorHAnsi" w:cstheme="majorHAnsi"/>
            <w:b w:val="0"/>
            <w:webHidden/>
            <w:sz w:val="22"/>
            <w:szCs w:val="22"/>
          </w:rPr>
          <w:instrText xml:space="preserve"> PAGEREF _Toc109909400 \h </w:instrText>
        </w:r>
        <w:r w:rsidRPr="00505E8A">
          <w:rPr>
            <w:rFonts w:asciiTheme="majorHAnsi" w:hAnsiTheme="majorHAnsi" w:cstheme="majorHAnsi"/>
            <w:b w:val="0"/>
            <w:webHidden/>
            <w:sz w:val="22"/>
            <w:szCs w:val="22"/>
          </w:rPr>
        </w:r>
        <w:r w:rsidRPr="00505E8A">
          <w:rPr>
            <w:rFonts w:asciiTheme="majorHAnsi" w:hAnsiTheme="majorHAnsi" w:cstheme="majorHAnsi"/>
            <w:b w:val="0"/>
            <w:webHidden/>
            <w:sz w:val="22"/>
            <w:szCs w:val="22"/>
          </w:rPr>
          <w:fldChar w:fldCharType="separate"/>
        </w:r>
        <w:r w:rsidRPr="00505E8A">
          <w:rPr>
            <w:rFonts w:asciiTheme="majorHAnsi" w:hAnsiTheme="majorHAnsi" w:cstheme="majorHAnsi"/>
            <w:b w:val="0"/>
            <w:webHidden/>
            <w:sz w:val="22"/>
            <w:szCs w:val="22"/>
          </w:rPr>
          <w:t>48</w:t>
        </w:r>
        <w:r w:rsidRPr="00505E8A">
          <w:rPr>
            <w:rFonts w:asciiTheme="majorHAnsi" w:hAnsiTheme="majorHAnsi" w:cstheme="majorHAnsi"/>
            <w:b w:val="0"/>
            <w:webHidden/>
            <w:sz w:val="22"/>
            <w:szCs w:val="22"/>
          </w:rPr>
          <w:fldChar w:fldCharType="end"/>
        </w:r>
      </w:hyperlink>
    </w:p>
    <w:p w14:paraId="3328987C" w14:textId="68EC303F" w:rsidR="006E6298" w:rsidRPr="00505E8A" w:rsidRDefault="006E6298">
      <w:pPr>
        <w:pStyle w:val="Obsah1"/>
        <w:rPr>
          <w:rFonts w:asciiTheme="majorHAnsi" w:eastAsiaTheme="minorEastAsia" w:hAnsiTheme="majorHAnsi" w:cstheme="majorHAnsi"/>
          <w:b w:val="0"/>
          <w:caps w:val="0"/>
          <w:sz w:val="22"/>
          <w:szCs w:val="22"/>
          <w:lang w:eastAsia="sk-SK"/>
        </w:rPr>
      </w:pPr>
      <w:hyperlink w:anchor="_Toc109909401" w:history="1">
        <w:r w:rsidRPr="00505E8A">
          <w:rPr>
            <w:rStyle w:val="Hypertextovprepojenie"/>
            <w:rFonts w:asciiTheme="majorHAnsi" w:hAnsiTheme="majorHAnsi" w:cstheme="majorHAnsi"/>
            <w:b w:val="0"/>
            <w:color w:val="auto"/>
            <w:sz w:val="22"/>
            <w:szCs w:val="22"/>
          </w:rPr>
          <w:t>12.</w:t>
        </w:r>
        <w:r w:rsidRPr="00505E8A">
          <w:rPr>
            <w:rFonts w:asciiTheme="majorHAnsi" w:eastAsiaTheme="minorEastAsia" w:hAnsiTheme="majorHAnsi" w:cstheme="majorHAnsi"/>
            <w:b w:val="0"/>
            <w:caps w:val="0"/>
            <w:sz w:val="22"/>
            <w:szCs w:val="22"/>
            <w:lang w:eastAsia="sk-SK"/>
          </w:rPr>
          <w:tab/>
        </w:r>
        <w:r w:rsidRPr="00505E8A">
          <w:rPr>
            <w:rStyle w:val="Hypertextovprepojenie"/>
            <w:rFonts w:asciiTheme="majorHAnsi" w:hAnsiTheme="majorHAnsi" w:cstheme="majorHAnsi"/>
            <w:b w:val="0"/>
            <w:color w:val="auto"/>
            <w:sz w:val="22"/>
            <w:szCs w:val="22"/>
          </w:rPr>
          <w:t>PRÍLOHY</w:t>
        </w:r>
        <w:r w:rsidRPr="00505E8A">
          <w:rPr>
            <w:rFonts w:asciiTheme="majorHAnsi" w:hAnsiTheme="majorHAnsi" w:cstheme="majorHAnsi"/>
            <w:b w:val="0"/>
            <w:webHidden/>
            <w:sz w:val="22"/>
            <w:szCs w:val="22"/>
          </w:rPr>
          <w:tab/>
        </w:r>
        <w:r w:rsidRPr="00505E8A">
          <w:rPr>
            <w:rFonts w:asciiTheme="majorHAnsi" w:hAnsiTheme="majorHAnsi" w:cstheme="majorHAnsi"/>
            <w:b w:val="0"/>
            <w:webHidden/>
            <w:sz w:val="22"/>
            <w:szCs w:val="22"/>
          </w:rPr>
          <w:fldChar w:fldCharType="begin"/>
        </w:r>
        <w:r w:rsidRPr="00505E8A">
          <w:rPr>
            <w:rFonts w:asciiTheme="majorHAnsi" w:hAnsiTheme="majorHAnsi" w:cstheme="majorHAnsi"/>
            <w:b w:val="0"/>
            <w:webHidden/>
            <w:sz w:val="22"/>
            <w:szCs w:val="22"/>
          </w:rPr>
          <w:instrText xml:space="preserve"> PAGEREF _Toc109909401 \h </w:instrText>
        </w:r>
        <w:r w:rsidRPr="00505E8A">
          <w:rPr>
            <w:rFonts w:asciiTheme="majorHAnsi" w:hAnsiTheme="majorHAnsi" w:cstheme="majorHAnsi"/>
            <w:b w:val="0"/>
            <w:webHidden/>
            <w:sz w:val="22"/>
            <w:szCs w:val="22"/>
          </w:rPr>
        </w:r>
        <w:r w:rsidRPr="00505E8A">
          <w:rPr>
            <w:rFonts w:asciiTheme="majorHAnsi" w:hAnsiTheme="majorHAnsi" w:cstheme="majorHAnsi"/>
            <w:b w:val="0"/>
            <w:webHidden/>
            <w:sz w:val="22"/>
            <w:szCs w:val="22"/>
          </w:rPr>
          <w:fldChar w:fldCharType="separate"/>
        </w:r>
        <w:r w:rsidRPr="00505E8A">
          <w:rPr>
            <w:rFonts w:asciiTheme="majorHAnsi" w:hAnsiTheme="majorHAnsi" w:cstheme="majorHAnsi"/>
            <w:b w:val="0"/>
            <w:webHidden/>
            <w:sz w:val="22"/>
            <w:szCs w:val="22"/>
          </w:rPr>
          <w:t>48</w:t>
        </w:r>
        <w:r w:rsidRPr="00505E8A">
          <w:rPr>
            <w:rFonts w:asciiTheme="majorHAnsi" w:hAnsiTheme="majorHAnsi" w:cstheme="majorHAnsi"/>
            <w:b w:val="0"/>
            <w:webHidden/>
            <w:sz w:val="22"/>
            <w:szCs w:val="22"/>
          </w:rPr>
          <w:fldChar w:fldCharType="end"/>
        </w:r>
      </w:hyperlink>
    </w:p>
    <w:p w14:paraId="1A56298A" w14:textId="77777777" w:rsidR="007E5693" w:rsidRPr="009050EE" w:rsidRDefault="007E5693" w:rsidP="002A451C">
      <w:pPr>
        <w:spacing w:before="0" w:beforeAutospacing="0" w:after="0" w:afterAutospacing="0"/>
      </w:pPr>
      <w:r w:rsidRPr="00505E8A">
        <w:rPr>
          <w:rFonts w:asciiTheme="majorHAnsi" w:hAnsiTheme="majorHAnsi" w:cstheme="majorHAnsi"/>
          <w:bCs/>
          <w:caps/>
          <w:noProof/>
          <w:szCs w:val="22"/>
        </w:rPr>
        <w:fldChar w:fldCharType="end"/>
      </w:r>
    </w:p>
    <w:p w14:paraId="76844794" w14:textId="77777777" w:rsidR="00A24BD5" w:rsidRPr="009050EE" w:rsidRDefault="00A24BD5" w:rsidP="007E5693"/>
    <w:p w14:paraId="4BBAFEA9" w14:textId="77777777" w:rsidR="00A24BD5" w:rsidRPr="009050EE" w:rsidRDefault="00A24BD5" w:rsidP="00017F13">
      <w:pPr>
        <w:rPr>
          <w:rFonts w:ascii="Tahoma" w:hAnsi="Tahoma" w:cs="Tahoma"/>
          <w:sz w:val="15"/>
        </w:rPr>
      </w:pPr>
    </w:p>
    <w:p w14:paraId="5FC88A03" w14:textId="77777777" w:rsidR="00A24BD5" w:rsidRPr="009050EE" w:rsidRDefault="00A24BD5" w:rsidP="00450BCF">
      <w:pPr>
        <w:pStyle w:val="Zoznamobrzkov"/>
        <w:tabs>
          <w:tab w:val="right" w:leader="dot" w:pos="9062"/>
        </w:tabs>
      </w:pPr>
    </w:p>
    <w:p w14:paraId="2B636F28" w14:textId="77777777" w:rsidR="00B92D29" w:rsidRPr="009050EE" w:rsidRDefault="00B92D29" w:rsidP="00B92D29">
      <w:pPr>
        <w:rPr>
          <w:lang w:eastAsia="sk-SK"/>
        </w:rPr>
      </w:pPr>
    </w:p>
    <w:p w14:paraId="20AC11BF" w14:textId="77777777" w:rsidR="00B92D29" w:rsidRPr="009050EE" w:rsidRDefault="00B92D29" w:rsidP="00B92D29">
      <w:pPr>
        <w:rPr>
          <w:lang w:eastAsia="sk-SK"/>
        </w:rPr>
      </w:pPr>
    </w:p>
    <w:p w14:paraId="0431996B" w14:textId="77777777" w:rsidR="00B92D29" w:rsidRPr="009050EE" w:rsidRDefault="00B92D29" w:rsidP="00B92D29">
      <w:pPr>
        <w:rPr>
          <w:lang w:eastAsia="sk-SK"/>
        </w:rPr>
      </w:pPr>
    </w:p>
    <w:p w14:paraId="7DD746DA" w14:textId="77777777" w:rsidR="00B92D29" w:rsidRPr="009050EE" w:rsidRDefault="00B92D29" w:rsidP="00B92D29">
      <w:pPr>
        <w:rPr>
          <w:lang w:eastAsia="sk-SK"/>
        </w:rPr>
      </w:pPr>
    </w:p>
    <w:p w14:paraId="46C6271C" w14:textId="77777777" w:rsidR="00B92D29" w:rsidRPr="009050EE" w:rsidRDefault="00B92D29" w:rsidP="00B92D29">
      <w:pPr>
        <w:rPr>
          <w:lang w:eastAsia="sk-SK"/>
        </w:rPr>
      </w:pPr>
    </w:p>
    <w:p w14:paraId="3AD73836" w14:textId="77777777" w:rsidR="00B92D29" w:rsidRPr="009050EE" w:rsidRDefault="00B92D29" w:rsidP="00B92D29">
      <w:pPr>
        <w:rPr>
          <w:lang w:eastAsia="sk-SK"/>
        </w:rPr>
      </w:pPr>
    </w:p>
    <w:p w14:paraId="6BBD2DB2" w14:textId="77777777" w:rsidR="00A24BD5" w:rsidRPr="009050EE" w:rsidRDefault="3293FE22" w:rsidP="00403580">
      <w:pPr>
        <w:pStyle w:val="Nadpis1"/>
      </w:pPr>
      <w:bookmarkStart w:id="1" w:name="_Toc479752937"/>
      <w:bookmarkStart w:id="2" w:name="_Toc47815684"/>
      <w:bookmarkStart w:id="3" w:name="_Toc98753866"/>
      <w:bookmarkStart w:id="4" w:name="_Toc529553074"/>
      <w:bookmarkStart w:id="5" w:name="_Toc109909362"/>
      <w:r w:rsidRPr="009050EE">
        <w:t>P</w:t>
      </w:r>
      <w:bookmarkEnd w:id="1"/>
      <w:r w:rsidRPr="009050EE">
        <w:t>OPIS ZMIEN DOKUMENTU</w:t>
      </w:r>
      <w:bookmarkEnd w:id="2"/>
      <w:bookmarkEnd w:id="3"/>
      <w:bookmarkEnd w:id="4"/>
      <w:bookmarkEnd w:id="5"/>
    </w:p>
    <w:p w14:paraId="538F0172" w14:textId="77777777" w:rsidR="00A24BD5" w:rsidRPr="009050EE" w:rsidRDefault="41D9655B" w:rsidP="00403580">
      <w:pPr>
        <w:pStyle w:val="Nadpis2"/>
      </w:pPr>
      <w:bookmarkStart w:id="6" w:name="_Toc479752938"/>
      <w:bookmarkStart w:id="7" w:name="_Toc98753867"/>
      <w:bookmarkStart w:id="8" w:name="_Toc109909363"/>
      <w:bookmarkStart w:id="9" w:name="_Toc47815685"/>
      <w:bookmarkStart w:id="10" w:name="_Toc768445896"/>
      <w:r w:rsidRPr="009050EE">
        <w:t>História zmien</w:t>
      </w:r>
      <w:bookmarkEnd w:id="6"/>
      <w:bookmarkEnd w:id="7"/>
      <w:bookmarkEnd w:id="8"/>
      <w:r w:rsidRPr="009050EE">
        <w:t xml:space="preserve"> </w:t>
      </w:r>
      <w:bookmarkEnd w:id="9"/>
      <w:bookmarkEnd w:id="10"/>
    </w:p>
    <w:tbl>
      <w:tblPr>
        <w:tblW w:w="9310"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999"/>
        <w:gridCol w:w="1531"/>
        <w:gridCol w:w="4828"/>
        <w:gridCol w:w="1952"/>
      </w:tblGrid>
      <w:tr w:rsidR="009050EE" w:rsidRPr="009050EE" w14:paraId="6C66000C" w14:textId="77777777" w:rsidTr="65EE21EC">
        <w:trPr>
          <w:trHeight w:val="242"/>
          <w:jc w:val="center"/>
        </w:trPr>
        <w:tc>
          <w:tcPr>
            <w:tcW w:w="999" w:type="dxa"/>
            <w:shd w:val="clear" w:color="auto" w:fill="E0E0E0"/>
            <w:vAlign w:val="center"/>
          </w:tcPr>
          <w:p w14:paraId="30374EF4" w14:textId="77777777" w:rsidR="00A24BD5" w:rsidRPr="009050EE" w:rsidRDefault="00A24BD5" w:rsidP="00822921">
            <w:r w:rsidRPr="009050EE">
              <w:t>Verzia</w:t>
            </w:r>
          </w:p>
        </w:tc>
        <w:tc>
          <w:tcPr>
            <w:tcW w:w="1531" w:type="dxa"/>
            <w:shd w:val="clear" w:color="auto" w:fill="E0E0E0"/>
            <w:vAlign w:val="center"/>
          </w:tcPr>
          <w:p w14:paraId="54DCA6A1" w14:textId="77777777" w:rsidR="00A24BD5" w:rsidRPr="009050EE" w:rsidRDefault="00A24BD5" w:rsidP="00822921">
            <w:r w:rsidRPr="009050EE">
              <w:t>Dátum</w:t>
            </w:r>
          </w:p>
        </w:tc>
        <w:tc>
          <w:tcPr>
            <w:tcW w:w="4828" w:type="dxa"/>
            <w:shd w:val="clear" w:color="auto" w:fill="E0E0E0"/>
            <w:vAlign w:val="center"/>
          </w:tcPr>
          <w:p w14:paraId="2FF14CF9" w14:textId="77777777" w:rsidR="00A24BD5" w:rsidRPr="009050EE" w:rsidRDefault="00A24BD5" w:rsidP="00822921">
            <w:r w:rsidRPr="009050EE">
              <w:t>Zmeny</w:t>
            </w:r>
          </w:p>
        </w:tc>
        <w:tc>
          <w:tcPr>
            <w:tcW w:w="1952" w:type="dxa"/>
            <w:shd w:val="clear" w:color="auto" w:fill="E0E0E0"/>
            <w:vAlign w:val="center"/>
          </w:tcPr>
          <w:p w14:paraId="5722C82B" w14:textId="77777777" w:rsidR="00A24BD5" w:rsidRPr="009050EE" w:rsidRDefault="00A24BD5" w:rsidP="00822921">
            <w:r w:rsidRPr="009050EE">
              <w:t>Meno</w:t>
            </w:r>
          </w:p>
        </w:tc>
      </w:tr>
      <w:tr w:rsidR="009050EE" w:rsidRPr="009050EE" w14:paraId="10718A03" w14:textId="77777777" w:rsidTr="65EE21EC">
        <w:trPr>
          <w:trHeight w:val="230"/>
          <w:jc w:val="center"/>
        </w:trPr>
        <w:tc>
          <w:tcPr>
            <w:tcW w:w="999" w:type="dxa"/>
            <w:vAlign w:val="center"/>
          </w:tcPr>
          <w:p w14:paraId="201CB1D1" w14:textId="2E5BD5AF" w:rsidR="00A24BD5" w:rsidRPr="009050EE" w:rsidRDefault="00A36712" w:rsidP="00822921">
            <w:r w:rsidRPr="009050EE">
              <w:t>0.1</w:t>
            </w:r>
          </w:p>
        </w:tc>
        <w:tc>
          <w:tcPr>
            <w:tcW w:w="1531" w:type="dxa"/>
            <w:vAlign w:val="center"/>
          </w:tcPr>
          <w:p w14:paraId="07DE504F" w14:textId="3C1F02D6" w:rsidR="00A24BD5" w:rsidRPr="009050EE" w:rsidRDefault="00392868" w:rsidP="00822921">
            <w:r w:rsidRPr="009050EE">
              <w:t>17.5.2022</w:t>
            </w:r>
          </w:p>
        </w:tc>
        <w:tc>
          <w:tcPr>
            <w:tcW w:w="4828" w:type="dxa"/>
            <w:vAlign w:val="center"/>
          </w:tcPr>
          <w:p w14:paraId="76BB8EB5" w14:textId="2EBC7BF8" w:rsidR="00A24BD5" w:rsidRPr="009050EE" w:rsidRDefault="00392868" w:rsidP="00822921">
            <w:r w:rsidRPr="009050EE">
              <w:t>Úvodný dokument</w:t>
            </w:r>
          </w:p>
        </w:tc>
        <w:tc>
          <w:tcPr>
            <w:tcW w:w="1952" w:type="dxa"/>
            <w:vAlign w:val="center"/>
          </w:tcPr>
          <w:p w14:paraId="145EB5CF" w14:textId="6B02A6EE" w:rsidR="00A24BD5" w:rsidRPr="009050EE" w:rsidRDefault="00A24BD5" w:rsidP="00822921"/>
        </w:tc>
      </w:tr>
      <w:tr w:rsidR="009050EE" w:rsidRPr="009050EE" w14:paraId="21B609A9" w14:textId="77777777" w:rsidTr="65EE21EC">
        <w:trPr>
          <w:trHeight w:val="230"/>
          <w:jc w:val="center"/>
        </w:trPr>
        <w:tc>
          <w:tcPr>
            <w:tcW w:w="999" w:type="dxa"/>
            <w:vAlign w:val="center"/>
          </w:tcPr>
          <w:p w14:paraId="6EC85753" w14:textId="69564D3F" w:rsidR="00336456" w:rsidRPr="009050EE" w:rsidRDefault="00C13D8D" w:rsidP="00822921">
            <w:r w:rsidRPr="009050EE">
              <w:t>0.2</w:t>
            </w:r>
          </w:p>
        </w:tc>
        <w:tc>
          <w:tcPr>
            <w:tcW w:w="1531" w:type="dxa"/>
            <w:vAlign w:val="center"/>
          </w:tcPr>
          <w:p w14:paraId="16CAFAE0" w14:textId="0FE0BE00" w:rsidR="00336456" w:rsidRPr="009050EE" w:rsidRDefault="00C13D8D" w:rsidP="00822921">
            <w:r w:rsidRPr="009050EE">
              <w:t>14.7.2022</w:t>
            </w:r>
          </w:p>
        </w:tc>
        <w:tc>
          <w:tcPr>
            <w:tcW w:w="4828" w:type="dxa"/>
            <w:vAlign w:val="center"/>
          </w:tcPr>
          <w:p w14:paraId="04071043" w14:textId="31B3ADDC" w:rsidR="00336456" w:rsidRPr="009050EE" w:rsidRDefault="00C13D8D" w:rsidP="00822921">
            <w:r w:rsidRPr="009050EE">
              <w:t xml:space="preserve">Zapracované zmeny </w:t>
            </w:r>
            <w:r w:rsidR="00A0773C" w:rsidRPr="009050EE">
              <w:t>od vlastníkov procesov</w:t>
            </w:r>
          </w:p>
        </w:tc>
        <w:tc>
          <w:tcPr>
            <w:tcW w:w="1952" w:type="dxa"/>
            <w:vAlign w:val="center"/>
          </w:tcPr>
          <w:p w14:paraId="1E078640" w14:textId="5FCAD5BF" w:rsidR="00336456" w:rsidRPr="009050EE" w:rsidRDefault="00336456" w:rsidP="00822921"/>
        </w:tc>
      </w:tr>
      <w:tr w:rsidR="009050EE" w:rsidRPr="009050EE" w14:paraId="682EE20E" w14:textId="77777777" w:rsidTr="65EE21EC">
        <w:trPr>
          <w:trHeight w:val="230"/>
          <w:jc w:val="center"/>
        </w:trPr>
        <w:tc>
          <w:tcPr>
            <w:tcW w:w="999" w:type="dxa"/>
            <w:vAlign w:val="center"/>
          </w:tcPr>
          <w:p w14:paraId="5F9D6C03" w14:textId="77777777" w:rsidR="00A24BD5" w:rsidRPr="009050EE" w:rsidRDefault="00A24BD5" w:rsidP="00822921"/>
        </w:tc>
        <w:tc>
          <w:tcPr>
            <w:tcW w:w="1531" w:type="dxa"/>
            <w:vAlign w:val="center"/>
          </w:tcPr>
          <w:p w14:paraId="3545A434" w14:textId="77777777" w:rsidR="00A24BD5" w:rsidRPr="009050EE" w:rsidRDefault="00A24BD5" w:rsidP="00822921"/>
        </w:tc>
        <w:tc>
          <w:tcPr>
            <w:tcW w:w="4828" w:type="dxa"/>
            <w:vAlign w:val="center"/>
          </w:tcPr>
          <w:p w14:paraId="4BB9350F" w14:textId="77777777" w:rsidR="00A24BD5" w:rsidRPr="009050EE" w:rsidRDefault="00A24BD5" w:rsidP="00822921"/>
        </w:tc>
        <w:tc>
          <w:tcPr>
            <w:tcW w:w="1952" w:type="dxa"/>
            <w:vAlign w:val="center"/>
          </w:tcPr>
          <w:p w14:paraId="1B3555F2" w14:textId="77777777" w:rsidR="00A24BD5" w:rsidRPr="009050EE" w:rsidRDefault="00A24BD5" w:rsidP="00822921"/>
        </w:tc>
      </w:tr>
      <w:tr w:rsidR="009050EE" w:rsidRPr="009050EE" w14:paraId="2B237084" w14:textId="77777777" w:rsidTr="65EE21EC">
        <w:trPr>
          <w:trHeight w:val="230"/>
          <w:jc w:val="center"/>
        </w:trPr>
        <w:tc>
          <w:tcPr>
            <w:tcW w:w="999" w:type="dxa"/>
            <w:vAlign w:val="center"/>
          </w:tcPr>
          <w:p w14:paraId="69A31551" w14:textId="77777777" w:rsidR="00A24BD5" w:rsidRPr="009050EE" w:rsidRDefault="00A24BD5" w:rsidP="00822921"/>
        </w:tc>
        <w:tc>
          <w:tcPr>
            <w:tcW w:w="1531" w:type="dxa"/>
            <w:vAlign w:val="center"/>
          </w:tcPr>
          <w:p w14:paraId="3075A349" w14:textId="77777777" w:rsidR="00A24BD5" w:rsidRPr="009050EE" w:rsidRDefault="00A24BD5" w:rsidP="00822921"/>
        </w:tc>
        <w:tc>
          <w:tcPr>
            <w:tcW w:w="4828" w:type="dxa"/>
            <w:vAlign w:val="center"/>
          </w:tcPr>
          <w:p w14:paraId="2C05FFB6" w14:textId="77777777" w:rsidR="00A24BD5" w:rsidRPr="009050EE" w:rsidRDefault="00A24BD5" w:rsidP="00822921"/>
        </w:tc>
        <w:tc>
          <w:tcPr>
            <w:tcW w:w="1952" w:type="dxa"/>
            <w:vAlign w:val="center"/>
          </w:tcPr>
          <w:p w14:paraId="7D2FBAEF" w14:textId="77777777" w:rsidR="00A24BD5" w:rsidRPr="009050EE" w:rsidRDefault="00A24BD5" w:rsidP="00822921"/>
        </w:tc>
      </w:tr>
    </w:tbl>
    <w:p w14:paraId="0E88ADA0" w14:textId="77777777" w:rsidR="00146C62" w:rsidRPr="009050EE" w:rsidRDefault="65EE21EC" w:rsidP="00403580">
      <w:pPr>
        <w:pStyle w:val="Nadpis2"/>
      </w:pPr>
      <w:bookmarkStart w:id="11" w:name="_Toc47815688"/>
      <w:bookmarkStart w:id="12" w:name="_Toc510413655"/>
      <w:bookmarkStart w:id="13" w:name="_Toc98753868"/>
      <w:bookmarkStart w:id="14" w:name="_Toc2078903679"/>
      <w:bookmarkStart w:id="15" w:name="_Toc109909364"/>
      <w:r w:rsidRPr="009050EE">
        <w:t>ÚČEL DOKUMENTU, SKRATKY (KONVENCIE) A DEFINÍCIE</w:t>
      </w:r>
      <w:bookmarkEnd w:id="11"/>
      <w:bookmarkEnd w:id="12"/>
      <w:bookmarkEnd w:id="13"/>
      <w:bookmarkEnd w:id="14"/>
      <w:bookmarkEnd w:id="15"/>
    </w:p>
    <w:p w14:paraId="40013041" w14:textId="3459F009" w:rsidR="65EE21EC" w:rsidRPr="009050EE" w:rsidRDefault="65EE21EC" w:rsidP="65EE21EC">
      <w:pPr>
        <w:pStyle w:val="Svetlmriekazvraznenie31"/>
        <w:ind w:left="0"/>
        <w:rPr>
          <w:rFonts w:asciiTheme="majorHAnsi" w:eastAsiaTheme="majorEastAsia" w:hAnsiTheme="majorHAnsi" w:cstheme="majorBidi"/>
          <w:color w:val="auto"/>
        </w:rPr>
      </w:pPr>
      <w:r w:rsidRPr="009050EE">
        <w:rPr>
          <w:rFonts w:asciiTheme="majorHAnsi" w:eastAsiaTheme="majorEastAsia" w:hAnsiTheme="majorHAnsi" w:cstheme="majorBidi"/>
          <w:color w:val="auto"/>
        </w:rPr>
        <w:t>V súlade</w:t>
      </w:r>
      <w:r w:rsidRPr="009050EE">
        <w:rPr>
          <w:rFonts w:asciiTheme="majorHAnsi" w:eastAsiaTheme="majorEastAsia" w:hAnsiTheme="majorHAnsi" w:cstheme="majorBidi"/>
          <w:b/>
          <w:bCs/>
          <w:color w:val="auto"/>
        </w:rPr>
        <w:t xml:space="preserve"> </w:t>
      </w:r>
      <w:r w:rsidRPr="009050EE">
        <w:rPr>
          <w:rFonts w:asciiTheme="majorHAnsi" w:eastAsiaTheme="majorEastAsia" w:hAnsiTheme="majorHAnsi" w:cstheme="majorBidi"/>
          <w:color w:val="auto"/>
        </w:rPr>
        <w:t>s</w:t>
      </w:r>
      <w:r w:rsidRPr="009050EE">
        <w:rPr>
          <w:rFonts w:asciiTheme="majorHAnsi" w:eastAsiaTheme="majorEastAsia" w:hAnsiTheme="majorHAnsi" w:cstheme="majorBidi"/>
          <w:b/>
          <w:bCs/>
          <w:color w:val="auto"/>
        </w:rPr>
        <w:t xml:space="preserve"> </w:t>
      </w:r>
      <w:r w:rsidR="00AC3EAA" w:rsidRPr="009050EE">
        <w:rPr>
          <w:rFonts w:asciiTheme="majorHAnsi" w:eastAsiaTheme="majorEastAsia" w:hAnsiTheme="majorHAnsi" w:cstheme="majorBidi"/>
          <w:color w:val="auto"/>
        </w:rPr>
        <w:t>– vyhláškou Úradu podpredsedu vlády Slovenskej republiky pre investície a informatizáciu č. 85/2020 Z. z. o riadení projektov v znení neskorších predpisov</w:t>
      </w:r>
      <w:r w:rsidRPr="009050EE">
        <w:rPr>
          <w:rFonts w:asciiTheme="majorHAnsi" w:eastAsiaTheme="majorEastAsia" w:hAnsiTheme="majorHAnsi" w:cstheme="majorBidi"/>
          <w:color w:val="auto"/>
        </w:rPr>
        <w:t xml:space="preserve"> je dokument Projektový zámer pre iniciačnú fázu určený na rozpracovanie detailných informácií prípravy projektu.</w:t>
      </w:r>
    </w:p>
    <w:p w14:paraId="0AEFEC40" w14:textId="77777777" w:rsidR="008545E7" w:rsidRPr="009050EE" w:rsidRDefault="008545E7" w:rsidP="008545E7">
      <w:pPr>
        <w:pStyle w:val="Svetlmriekazvraznenie31"/>
        <w:autoSpaceDE w:val="0"/>
        <w:autoSpaceDN w:val="0"/>
        <w:adjustRightInd w:val="0"/>
        <w:rPr>
          <w:rFonts w:ascii="Tahoma" w:hAnsi="Tahoma" w:cs="Tahoma"/>
          <w:b/>
          <w:color w:val="auto"/>
          <w:sz w:val="16"/>
          <w:szCs w:val="16"/>
        </w:rPr>
      </w:pPr>
    </w:p>
    <w:p w14:paraId="31471B08" w14:textId="01AF8EA7" w:rsidR="008545E7" w:rsidRPr="009050EE" w:rsidRDefault="41D9655B" w:rsidP="00403580">
      <w:pPr>
        <w:pStyle w:val="Nadpis1"/>
      </w:pPr>
      <w:bookmarkStart w:id="16" w:name="_Toc98753869"/>
      <w:bookmarkStart w:id="17" w:name="_Toc409894085"/>
      <w:bookmarkStart w:id="18" w:name="_Toc109909365"/>
      <w:r w:rsidRPr="009050EE">
        <w:t>Použité skratky</w:t>
      </w:r>
      <w:bookmarkEnd w:id="16"/>
      <w:bookmarkEnd w:id="17"/>
      <w:bookmarkEnd w:id="18"/>
    </w:p>
    <w:p w14:paraId="2AE2A778" w14:textId="72E95778" w:rsidR="00A24BD5" w:rsidRPr="009050EE" w:rsidRDefault="65EE21EC" w:rsidP="00403580">
      <w:pPr>
        <w:pStyle w:val="Nadpis2"/>
      </w:pPr>
      <w:bookmarkStart w:id="19" w:name="_Toc47815691"/>
      <w:bookmarkStart w:id="20" w:name="_Toc98753871"/>
      <w:bookmarkStart w:id="21" w:name="_Toc930883098"/>
      <w:bookmarkStart w:id="22" w:name="_Toc109909366"/>
      <w:r w:rsidRPr="009050EE">
        <w:t>Použité skratky</w:t>
      </w:r>
      <w:bookmarkEnd w:id="19"/>
      <w:bookmarkEnd w:id="20"/>
      <w:bookmarkEnd w:id="21"/>
      <w:bookmarkEnd w:id="22"/>
    </w:p>
    <w:tbl>
      <w:tblPr>
        <w:tblStyle w:val="Mriekatabukysvetl1"/>
        <w:tblW w:w="9209" w:type="dxa"/>
        <w:tblLayout w:type="fixed"/>
        <w:tblLook w:val="06A0" w:firstRow="1" w:lastRow="0" w:firstColumn="1" w:lastColumn="0" w:noHBand="1" w:noVBand="1"/>
      </w:tblPr>
      <w:tblGrid>
        <w:gridCol w:w="704"/>
        <w:gridCol w:w="2410"/>
        <w:gridCol w:w="6095"/>
      </w:tblGrid>
      <w:tr w:rsidR="009050EE" w:rsidRPr="009050EE" w14:paraId="60BF3638" w14:textId="77777777" w:rsidTr="00AC6169">
        <w:tc>
          <w:tcPr>
            <w:tcW w:w="704" w:type="dxa"/>
            <w:shd w:val="clear" w:color="auto" w:fill="BFBFBF" w:themeFill="background1" w:themeFillShade="BF"/>
          </w:tcPr>
          <w:p w14:paraId="0E27246C" w14:textId="5C4749C9" w:rsidR="65EE21EC" w:rsidRPr="009050EE" w:rsidRDefault="65EE21EC">
            <w:r w:rsidRPr="009050EE">
              <w:rPr>
                <w:b/>
                <w:bCs/>
              </w:rPr>
              <w:t>ID</w:t>
            </w:r>
          </w:p>
        </w:tc>
        <w:tc>
          <w:tcPr>
            <w:tcW w:w="2410" w:type="dxa"/>
            <w:shd w:val="clear" w:color="auto" w:fill="BFBFBF" w:themeFill="background1" w:themeFillShade="BF"/>
          </w:tcPr>
          <w:p w14:paraId="420870C1" w14:textId="4249B391" w:rsidR="65EE21EC" w:rsidRPr="009050EE" w:rsidRDefault="65EE21EC">
            <w:r w:rsidRPr="009050EE">
              <w:rPr>
                <w:b/>
                <w:bCs/>
              </w:rPr>
              <w:t>SKRATKA</w:t>
            </w:r>
          </w:p>
        </w:tc>
        <w:tc>
          <w:tcPr>
            <w:tcW w:w="6095" w:type="dxa"/>
            <w:shd w:val="clear" w:color="auto" w:fill="BFBFBF" w:themeFill="background1" w:themeFillShade="BF"/>
          </w:tcPr>
          <w:p w14:paraId="382516DC" w14:textId="668E8926" w:rsidR="65EE21EC" w:rsidRPr="009050EE" w:rsidRDefault="65EE21EC">
            <w:r w:rsidRPr="009050EE">
              <w:rPr>
                <w:b/>
                <w:bCs/>
              </w:rPr>
              <w:t>POPIS</w:t>
            </w:r>
          </w:p>
        </w:tc>
      </w:tr>
      <w:tr w:rsidR="009050EE" w:rsidRPr="009050EE" w14:paraId="6EF4E60F" w14:textId="77777777" w:rsidTr="00AC6169">
        <w:tc>
          <w:tcPr>
            <w:tcW w:w="704" w:type="dxa"/>
          </w:tcPr>
          <w:p w14:paraId="26978A23" w14:textId="34F0C147" w:rsidR="65EE21EC" w:rsidRPr="009050EE" w:rsidRDefault="65EE21EC">
            <w:r w:rsidRPr="009050EE">
              <w:t>1.</w:t>
            </w:r>
          </w:p>
        </w:tc>
        <w:tc>
          <w:tcPr>
            <w:tcW w:w="2410" w:type="dxa"/>
          </w:tcPr>
          <w:p w14:paraId="0491D9AF" w14:textId="0F033A87" w:rsidR="65EE21EC" w:rsidRPr="009050EE" w:rsidRDefault="65EE21EC">
            <w:r w:rsidRPr="009050EE">
              <w:t>CBA</w:t>
            </w:r>
          </w:p>
        </w:tc>
        <w:tc>
          <w:tcPr>
            <w:tcW w:w="6095" w:type="dxa"/>
          </w:tcPr>
          <w:p w14:paraId="1271D2D4" w14:textId="02736B2D" w:rsidR="65EE21EC" w:rsidRPr="009050EE" w:rsidRDefault="65EE21EC">
            <w:r w:rsidRPr="009050EE">
              <w:t>Analýza nákladov a</w:t>
            </w:r>
            <w:r w:rsidR="00A0773C" w:rsidRPr="009050EE">
              <w:t> </w:t>
            </w:r>
            <w:r w:rsidRPr="009050EE">
              <w:t>výnosov</w:t>
            </w:r>
          </w:p>
        </w:tc>
      </w:tr>
      <w:tr w:rsidR="009050EE" w:rsidRPr="009050EE" w14:paraId="56DECEE8" w14:textId="77777777" w:rsidTr="00AC6169">
        <w:tc>
          <w:tcPr>
            <w:tcW w:w="704" w:type="dxa"/>
          </w:tcPr>
          <w:p w14:paraId="60FF5378" w14:textId="6053AF9F" w:rsidR="005420BF" w:rsidRPr="009050EE" w:rsidRDefault="005420BF">
            <w:r w:rsidRPr="009050EE">
              <w:t>2.</w:t>
            </w:r>
          </w:p>
        </w:tc>
        <w:tc>
          <w:tcPr>
            <w:tcW w:w="2410" w:type="dxa"/>
          </w:tcPr>
          <w:p w14:paraId="3E320A38" w14:textId="29B46E17" w:rsidR="005420BF" w:rsidRPr="009050EE" w:rsidRDefault="005420BF">
            <w:r w:rsidRPr="009050EE">
              <w:t>CIS</w:t>
            </w:r>
          </w:p>
        </w:tc>
        <w:tc>
          <w:tcPr>
            <w:tcW w:w="6095" w:type="dxa"/>
          </w:tcPr>
          <w:p w14:paraId="20BEE834" w14:textId="795A6B59" w:rsidR="005420BF" w:rsidRPr="009050EE" w:rsidRDefault="005420BF">
            <w:r w:rsidRPr="009050EE">
              <w:t xml:space="preserve">Spoločné informačné služby </w:t>
            </w:r>
            <w:r w:rsidR="00AC3EAA" w:rsidRPr="009050EE">
              <w:t>podľa</w:t>
            </w:r>
            <w:r w:rsidRPr="009050EE">
              <w:t xml:space="preserve"> čl.</w:t>
            </w:r>
            <w:r w:rsidR="00C70C9E" w:rsidRPr="009050EE">
              <w:t xml:space="preserve"> 5 V</w:t>
            </w:r>
            <w:r w:rsidRPr="009050EE">
              <w:t xml:space="preserve">ykonávacieho nariadenia (EÚ) 2021/664 </w:t>
            </w:r>
          </w:p>
        </w:tc>
      </w:tr>
      <w:tr w:rsidR="009050EE" w:rsidRPr="009050EE" w14:paraId="31D4BDC0" w14:textId="77777777" w:rsidTr="00AC6169">
        <w:tc>
          <w:tcPr>
            <w:tcW w:w="704" w:type="dxa"/>
          </w:tcPr>
          <w:p w14:paraId="33E67340" w14:textId="386264D8" w:rsidR="65EE21EC" w:rsidRPr="009050EE" w:rsidRDefault="005420BF">
            <w:r w:rsidRPr="009050EE">
              <w:t>3</w:t>
            </w:r>
            <w:r w:rsidR="65EE21EC" w:rsidRPr="009050EE">
              <w:t>.</w:t>
            </w:r>
          </w:p>
        </w:tc>
        <w:tc>
          <w:tcPr>
            <w:tcW w:w="2410" w:type="dxa"/>
          </w:tcPr>
          <w:p w14:paraId="0732FF35" w14:textId="5AC3AA15" w:rsidR="65EE21EC" w:rsidRPr="009050EE" w:rsidRDefault="65EE21EC">
            <w:r w:rsidRPr="009050EE">
              <w:t>CSRÚ</w:t>
            </w:r>
          </w:p>
        </w:tc>
        <w:tc>
          <w:tcPr>
            <w:tcW w:w="6095" w:type="dxa"/>
          </w:tcPr>
          <w:p w14:paraId="15ABD981" w14:textId="7720D8B1" w:rsidR="65EE21EC" w:rsidRPr="009050EE" w:rsidRDefault="65EE21EC">
            <w:r w:rsidRPr="009050EE">
              <w:t>Informačný systém Centrálnej správy referenčných údajov</w:t>
            </w:r>
          </w:p>
        </w:tc>
      </w:tr>
      <w:tr w:rsidR="009050EE" w:rsidRPr="009050EE" w14:paraId="6F83DD03" w14:textId="77777777" w:rsidTr="00AC6169">
        <w:tc>
          <w:tcPr>
            <w:tcW w:w="704" w:type="dxa"/>
          </w:tcPr>
          <w:p w14:paraId="7D6A59AC" w14:textId="46E2EA85" w:rsidR="65EE21EC" w:rsidRPr="009050EE" w:rsidRDefault="65EE21EC">
            <w:r w:rsidRPr="009050EE">
              <w:t>4.</w:t>
            </w:r>
          </w:p>
        </w:tc>
        <w:tc>
          <w:tcPr>
            <w:tcW w:w="2410" w:type="dxa"/>
          </w:tcPr>
          <w:p w14:paraId="01B59225" w14:textId="014D2B38" w:rsidR="65EE21EC" w:rsidRPr="009050EE" w:rsidRDefault="65EE21EC">
            <w:r w:rsidRPr="009050EE">
              <w:t>EÚ</w:t>
            </w:r>
          </w:p>
        </w:tc>
        <w:tc>
          <w:tcPr>
            <w:tcW w:w="6095" w:type="dxa"/>
          </w:tcPr>
          <w:p w14:paraId="4B04B3D8" w14:textId="707FA156" w:rsidR="65EE21EC" w:rsidRPr="009050EE" w:rsidRDefault="65EE21EC">
            <w:r w:rsidRPr="009050EE">
              <w:t>Európska únia</w:t>
            </w:r>
          </w:p>
        </w:tc>
      </w:tr>
      <w:tr w:rsidR="009050EE" w:rsidRPr="009050EE" w14:paraId="64290A95" w14:textId="77777777" w:rsidTr="00AC6169">
        <w:tc>
          <w:tcPr>
            <w:tcW w:w="704" w:type="dxa"/>
          </w:tcPr>
          <w:p w14:paraId="136C2A07" w14:textId="7ADA7C96" w:rsidR="65EE21EC" w:rsidRPr="009050EE" w:rsidRDefault="65EE21EC">
            <w:r w:rsidRPr="009050EE">
              <w:t>5.</w:t>
            </w:r>
          </w:p>
        </w:tc>
        <w:tc>
          <w:tcPr>
            <w:tcW w:w="2410" w:type="dxa"/>
          </w:tcPr>
          <w:p w14:paraId="247F8FBE" w14:textId="1E81B731" w:rsidR="65EE21EC" w:rsidRPr="009050EE" w:rsidRDefault="65EE21EC">
            <w:r w:rsidRPr="009050EE">
              <w:t>FO</w:t>
            </w:r>
          </w:p>
        </w:tc>
        <w:tc>
          <w:tcPr>
            <w:tcW w:w="6095" w:type="dxa"/>
          </w:tcPr>
          <w:p w14:paraId="579FFDDA" w14:textId="0F295DE4" w:rsidR="65EE21EC" w:rsidRPr="009050EE" w:rsidRDefault="65EE21EC">
            <w:r w:rsidRPr="009050EE">
              <w:t>Fyzická osoba</w:t>
            </w:r>
          </w:p>
        </w:tc>
      </w:tr>
      <w:tr w:rsidR="009050EE" w:rsidRPr="009050EE" w14:paraId="7A9301EF" w14:textId="77777777" w:rsidTr="00AC6169">
        <w:tc>
          <w:tcPr>
            <w:tcW w:w="704" w:type="dxa"/>
          </w:tcPr>
          <w:p w14:paraId="176C68C5" w14:textId="3086C13F" w:rsidR="65EE21EC" w:rsidRPr="009050EE" w:rsidRDefault="65EE21EC">
            <w:r w:rsidRPr="009050EE">
              <w:t>6.</w:t>
            </w:r>
          </w:p>
        </w:tc>
        <w:tc>
          <w:tcPr>
            <w:tcW w:w="2410" w:type="dxa"/>
          </w:tcPr>
          <w:p w14:paraId="115A3931" w14:textId="0C4E5603" w:rsidR="65EE21EC" w:rsidRPr="009050EE" w:rsidRDefault="65EE21EC">
            <w:r w:rsidRPr="009050EE">
              <w:t>IS</w:t>
            </w:r>
          </w:p>
        </w:tc>
        <w:tc>
          <w:tcPr>
            <w:tcW w:w="6095" w:type="dxa"/>
          </w:tcPr>
          <w:p w14:paraId="4441AC09" w14:textId="462AB9B9" w:rsidR="65EE21EC" w:rsidRPr="009050EE" w:rsidRDefault="65EE21EC">
            <w:r w:rsidRPr="009050EE">
              <w:t>Informačný systém</w:t>
            </w:r>
          </w:p>
        </w:tc>
      </w:tr>
      <w:tr w:rsidR="009050EE" w:rsidRPr="009050EE" w14:paraId="1ACEC179" w14:textId="77777777" w:rsidTr="00AC6169">
        <w:tc>
          <w:tcPr>
            <w:tcW w:w="704" w:type="dxa"/>
          </w:tcPr>
          <w:p w14:paraId="7BBE5FFA" w14:textId="0CFF364E" w:rsidR="005420BF" w:rsidRPr="009050EE" w:rsidRDefault="005420BF">
            <w:r w:rsidRPr="009050EE">
              <w:t>7.</w:t>
            </w:r>
          </w:p>
        </w:tc>
        <w:tc>
          <w:tcPr>
            <w:tcW w:w="2410" w:type="dxa"/>
          </w:tcPr>
          <w:p w14:paraId="5174F082" w14:textId="18C406E1" w:rsidR="005420BF" w:rsidRPr="009050EE" w:rsidRDefault="005420BF">
            <w:r w:rsidRPr="009050EE">
              <w:t>LPS SR</w:t>
            </w:r>
          </w:p>
        </w:tc>
        <w:tc>
          <w:tcPr>
            <w:tcW w:w="6095" w:type="dxa"/>
          </w:tcPr>
          <w:p w14:paraId="0E3B7A47" w14:textId="41161BFD" w:rsidR="005420BF" w:rsidRPr="009050EE" w:rsidRDefault="005420BF">
            <w:r w:rsidRPr="009050EE">
              <w:t>Letové prevádzkové služby Slovenskej republiky, štátny podnik, (v skratke „LPS SR, š. p.“)</w:t>
            </w:r>
          </w:p>
        </w:tc>
      </w:tr>
      <w:tr w:rsidR="009050EE" w:rsidRPr="009050EE" w14:paraId="3918BB19" w14:textId="77777777" w:rsidTr="00AC6169">
        <w:tc>
          <w:tcPr>
            <w:tcW w:w="704" w:type="dxa"/>
          </w:tcPr>
          <w:p w14:paraId="1CBC5F84" w14:textId="31C39527" w:rsidR="65EE21EC" w:rsidRPr="009050EE" w:rsidRDefault="005420BF">
            <w:r w:rsidRPr="009050EE">
              <w:t>8</w:t>
            </w:r>
            <w:r w:rsidR="65EE21EC" w:rsidRPr="009050EE">
              <w:t>.</w:t>
            </w:r>
          </w:p>
        </w:tc>
        <w:tc>
          <w:tcPr>
            <w:tcW w:w="2410" w:type="dxa"/>
          </w:tcPr>
          <w:p w14:paraId="6667F504" w14:textId="04B60847" w:rsidR="65EE21EC" w:rsidRPr="009050EE" w:rsidRDefault="65EE21EC">
            <w:r w:rsidRPr="009050EE">
              <w:t>KPI</w:t>
            </w:r>
          </w:p>
        </w:tc>
        <w:tc>
          <w:tcPr>
            <w:tcW w:w="6095" w:type="dxa"/>
          </w:tcPr>
          <w:p w14:paraId="130E12E6" w14:textId="7B4DD507" w:rsidR="65EE21EC" w:rsidRPr="009050EE" w:rsidRDefault="65EE21EC">
            <w:r w:rsidRPr="009050EE">
              <w:t>Key performance indicator</w:t>
            </w:r>
          </w:p>
        </w:tc>
      </w:tr>
      <w:tr w:rsidR="009050EE" w:rsidRPr="009050EE" w14:paraId="385A5260" w14:textId="77777777" w:rsidTr="00AC6169">
        <w:tc>
          <w:tcPr>
            <w:tcW w:w="704" w:type="dxa"/>
          </w:tcPr>
          <w:p w14:paraId="2E63CAB1" w14:textId="373DB51D" w:rsidR="65EE21EC" w:rsidRPr="009050EE" w:rsidRDefault="005420BF">
            <w:r w:rsidRPr="009050EE">
              <w:t>9</w:t>
            </w:r>
            <w:r w:rsidR="65EE21EC" w:rsidRPr="009050EE">
              <w:t>.</w:t>
            </w:r>
          </w:p>
        </w:tc>
        <w:tc>
          <w:tcPr>
            <w:tcW w:w="2410" w:type="dxa"/>
          </w:tcPr>
          <w:p w14:paraId="5E891B7A" w14:textId="4F616699" w:rsidR="65EE21EC" w:rsidRPr="009050EE" w:rsidRDefault="65EE21EC">
            <w:r w:rsidRPr="009050EE">
              <w:t>MCA</w:t>
            </w:r>
          </w:p>
        </w:tc>
        <w:tc>
          <w:tcPr>
            <w:tcW w:w="6095" w:type="dxa"/>
          </w:tcPr>
          <w:p w14:paraId="7DD60F29" w14:textId="5A9B32C2" w:rsidR="65EE21EC" w:rsidRPr="009050EE" w:rsidRDefault="65EE21EC">
            <w:r w:rsidRPr="009050EE">
              <w:t>Multikritériálna analýza</w:t>
            </w:r>
          </w:p>
        </w:tc>
      </w:tr>
      <w:tr w:rsidR="009050EE" w:rsidRPr="009050EE" w14:paraId="73B41C2F" w14:textId="77777777" w:rsidTr="00AC6169">
        <w:tc>
          <w:tcPr>
            <w:tcW w:w="704" w:type="dxa"/>
          </w:tcPr>
          <w:p w14:paraId="1DD2E8D3" w14:textId="5559D900" w:rsidR="65EE21EC" w:rsidRPr="009050EE" w:rsidRDefault="005420BF">
            <w:r w:rsidRPr="009050EE">
              <w:t>10</w:t>
            </w:r>
            <w:r w:rsidR="65EE21EC" w:rsidRPr="009050EE">
              <w:t>.</w:t>
            </w:r>
          </w:p>
        </w:tc>
        <w:tc>
          <w:tcPr>
            <w:tcW w:w="2410" w:type="dxa"/>
          </w:tcPr>
          <w:p w14:paraId="0FFA6EBA" w14:textId="22BF8A82" w:rsidR="65EE21EC" w:rsidRPr="009050EE" w:rsidRDefault="65EE21EC">
            <w:r w:rsidRPr="009050EE">
              <w:t>MDaV SR</w:t>
            </w:r>
          </w:p>
        </w:tc>
        <w:tc>
          <w:tcPr>
            <w:tcW w:w="6095" w:type="dxa"/>
          </w:tcPr>
          <w:p w14:paraId="693D7ADC" w14:textId="709832BF" w:rsidR="65EE21EC" w:rsidRPr="009050EE" w:rsidRDefault="65EE21EC">
            <w:r w:rsidRPr="009050EE">
              <w:t>Ministerstvo dopravy a výstavby Slovenskej republiky</w:t>
            </w:r>
          </w:p>
        </w:tc>
      </w:tr>
      <w:tr w:rsidR="009050EE" w:rsidRPr="009050EE" w14:paraId="6D1F086E" w14:textId="77777777" w:rsidTr="00AC6169">
        <w:tc>
          <w:tcPr>
            <w:tcW w:w="704" w:type="dxa"/>
          </w:tcPr>
          <w:p w14:paraId="5E1E1AAD" w14:textId="72E6A911" w:rsidR="65EE21EC" w:rsidRPr="009050EE" w:rsidRDefault="65EE21EC">
            <w:r w:rsidRPr="009050EE">
              <w:t>1</w:t>
            </w:r>
            <w:r w:rsidR="005420BF" w:rsidRPr="009050EE">
              <w:t>1</w:t>
            </w:r>
            <w:r w:rsidRPr="009050EE">
              <w:t>.</w:t>
            </w:r>
          </w:p>
        </w:tc>
        <w:tc>
          <w:tcPr>
            <w:tcW w:w="2410" w:type="dxa"/>
          </w:tcPr>
          <w:p w14:paraId="081DFCD4" w14:textId="046CE8A7" w:rsidR="65EE21EC" w:rsidRPr="009050EE" w:rsidRDefault="65EE21EC">
            <w:r w:rsidRPr="009050EE">
              <w:t>OVM</w:t>
            </w:r>
          </w:p>
        </w:tc>
        <w:tc>
          <w:tcPr>
            <w:tcW w:w="6095" w:type="dxa"/>
          </w:tcPr>
          <w:p w14:paraId="0F5E60DD" w14:textId="04280788" w:rsidR="65EE21EC" w:rsidRPr="009050EE" w:rsidRDefault="65EE21EC">
            <w:r w:rsidRPr="009050EE">
              <w:t>Orgán verejnej moci</w:t>
            </w:r>
          </w:p>
        </w:tc>
      </w:tr>
      <w:tr w:rsidR="009050EE" w:rsidRPr="009050EE" w14:paraId="643259AD" w14:textId="77777777" w:rsidTr="00AC6169">
        <w:tc>
          <w:tcPr>
            <w:tcW w:w="704" w:type="dxa"/>
          </w:tcPr>
          <w:p w14:paraId="24FBD81F" w14:textId="2948D770" w:rsidR="00265149" w:rsidRPr="009050EE" w:rsidRDefault="00265149">
            <w:r w:rsidRPr="009050EE">
              <w:t>12</w:t>
            </w:r>
          </w:p>
        </w:tc>
        <w:tc>
          <w:tcPr>
            <w:tcW w:w="2410" w:type="dxa"/>
          </w:tcPr>
          <w:p w14:paraId="6C9ED3E2" w14:textId="02DF64FC" w:rsidR="00265149" w:rsidRPr="009050EE" w:rsidRDefault="00265149">
            <w:r w:rsidRPr="009050EE">
              <w:t>OÚOŠS</w:t>
            </w:r>
          </w:p>
        </w:tc>
        <w:tc>
          <w:tcPr>
            <w:tcW w:w="6095" w:type="dxa"/>
          </w:tcPr>
          <w:p w14:paraId="24336EE7" w14:textId="09C3E707" w:rsidR="00265149" w:rsidRPr="009050EE" w:rsidRDefault="00265149">
            <w:r w:rsidRPr="009050EE">
              <w:t>Ostatné ústredné orgány štátnej správy</w:t>
            </w:r>
          </w:p>
        </w:tc>
      </w:tr>
      <w:tr w:rsidR="009050EE" w:rsidRPr="009050EE" w14:paraId="1159C147" w14:textId="77777777" w:rsidTr="00AC6169">
        <w:tc>
          <w:tcPr>
            <w:tcW w:w="704" w:type="dxa"/>
          </w:tcPr>
          <w:p w14:paraId="41E2B123" w14:textId="7AFEAF8B" w:rsidR="65EE21EC" w:rsidRPr="009050EE" w:rsidRDefault="65EE21EC">
            <w:r w:rsidRPr="009050EE">
              <w:t>1</w:t>
            </w:r>
            <w:r w:rsidR="00265149" w:rsidRPr="009050EE">
              <w:t>3</w:t>
            </w:r>
            <w:r w:rsidRPr="009050EE">
              <w:t>.</w:t>
            </w:r>
          </w:p>
        </w:tc>
        <w:tc>
          <w:tcPr>
            <w:tcW w:w="2410" w:type="dxa"/>
          </w:tcPr>
          <w:p w14:paraId="133F35CB" w14:textId="71BE956A" w:rsidR="65EE21EC" w:rsidRPr="009050EE" w:rsidRDefault="65EE21EC">
            <w:r w:rsidRPr="009050EE">
              <w:t>PO</w:t>
            </w:r>
          </w:p>
        </w:tc>
        <w:tc>
          <w:tcPr>
            <w:tcW w:w="6095" w:type="dxa"/>
          </w:tcPr>
          <w:p w14:paraId="2B47CCF8" w14:textId="14A9FBC2" w:rsidR="65EE21EC" w:rsidRPr="009050EE" w:rsidRDefault="65EE21EC">
            <w:r w:rsidRPr="009050EE">
              <w:t>Právnická osoba</w:t>
            </w:r>
          </w:p>
        </w:tc>
      </w:tr>
      <w:tr w:rsidR="009050EE" w:rsidRPr="009050EE" w14:paraId="6BA476AE" w14:textId="77777777" w:rsidTr="00AC6169">
        <w:tc>
          <w:tcPr>
            <w:tcW w:w="704" w:type="dxa"/>
          </w:tcPr>
          <w:p w14:paraId="1C758A30" w14:textId="17A169F3" w:rsidR="65EE21EC" w:rsidRPr="009050EE" w:rsidRDefault="65EE21EC">
            <w:r w:rsidRPr="009050EE">
              <w:t>1</w:t>
            </w:r>
            <w:r w:rsidR="00265149" w:rsidRPr="009050EE">
              <w:t>4</w:t>
            </w:r>
            <w:r w:rsidRPr="009050EE">
              <w:t>.</w:t>
            </w:r>
          </w:p>
        </w:tc>
        <w:tc>
          <w:tcPr>
            <w:tcW w:w="2410" w:type="dxa"/>
          </w:tcPr>
          <w:p w14:paraId="46797A1F" w14:textId="341A29B0" w:rsidR="65EE21EC" w:rsidRPr="009050EE" w:rsidRDefault="65EE21EC">
            <w:r w:rsidRPr="009050EE">
              <w:t>PID</w:t>
            </w:r>
          </w:p>
        </w:tc>
        <w:tc>
          <w:tcPr>
            <w:tcW w:w="6095" w:type="dxa"/>
          </w:tcPr>
          <w:p w14:paraId="3DC10B10" w14:textId="5D9343C7" w:rsidR="65EE21EC" w:rsidRPr="009050EE" w:rsidRDefault="65EE21EC">
            <w:r w:rsidRPr="009050EE">
              <w:t>Projektový iniciálny dokument</w:t>
            </w:r>
          </w:p>
        </w:tc>
      </w:tr>
      <w:tr w:rsidR="009050EE" w:rsidRPr="009050EE" w14:paraId="401684AB" w14:textId="77777777" w:rsidTr="00AC6169">
        <w:tc>
          <w:tcPr>
            <w:tcW w:w="704" w:type="dxa"/>
          </w:tcPr>
          <w:p w14:paraId="5C09FF81" w14:textId="266A4BE5" w:rsidR="65EE21EC" w:rsidRPr="009050EE" w:rsidRDefault="65EE21EC">
            <w:r w:rsidRPr="009050EE">
              <w:t>1</w:t>
            </w:r>
            <w:r w:rsidR="00265149" w:rsidRPr="009050EE">
              <w:t>5</w:t>
            </w:r>
            <w:r w:rsidRPr="009050EE">
              <w:t>.</w:t>
            </w:r>
          </w:p>
        </w:tc>
        <w:tc>
          <w:tcPr>
            <w:tcW w:w="2410" w:type="dxa"/>
          </w:tcPr>
          <w:p w14:paraId="21174F21" w14:textId="50B0065A" w:rsidR="65EE21EC" w:rsidRPr="009050EE" w:rsidRDefault="65EE21EC">
            <w:r w:rsidRPr="009050EE">
              <w:t>RV</w:t>
            </w:r>
          </w:p>
        </w:tc>
        <w:tc>
          <w:tcPr>
            <w:tcW w:w="6095" w:type="dxa"/>
          </w:tcPr>
          <w:p w14:paraId="5CA30D4A" w14:textId="649CC65F" w:rsidR="65EE21EC" w:rsidRPr="009050EE" w:rsidRDefault="65EE21EC">
            <w:r w:rsidRPr="009050EE">
              <w:t>Riadiaci výbor</w:t>
            </w:r>
          </w:p>
        </w:tc>
      </w:tr>
      <w:tr w:rsidR="009050EE" w:rsidRPr="009050EE" w14:paraId="7DD0BB57" w14:textId="77777777" w:rsidTr="00AC6169">
        <w:tc>
          <w:tcPr>
            <w:tcW w:w="704" w:type="dxa"/>
          </w:tcPr>
          <w:p w14:paraId="534EDAE3" w14:textId="56EE6802" w:rsidR="65EE21EC" w:rsidRPr="009050EE" w:rsidRDefault="65EE21EC">
            <w:r w:rsidRPr="009050EE">
              <w:t>1</w:t>
            </w:r>
            <w:r w:rsidR="00265149" w:rsidRPr="009050EE">
              <w:t>6</w:t>
            </w:r>
            <w:r w:rsidRPr="009050EE">
              <w:t>.</w:t>
            </w:r>
          </w:p>
        </w:tc>
        <w:tc>
          <w:tcPr>
            <w:tcW w:w="2410" w:type="dxa"/>
          </w:tcPr>
          <w:p w14:paraId="4C9F10A9" w14:textId="52771B01" w:rsidR="65EE21EC" w:rsidRPr="009050EE" w:rsidRDefault="65EE21EC">
            <w:r w:rsidRPr="009050EE">
              <w:t>SR</w:t>
            </w:r>
          </w:p>
        </w:tc>
        <w:tc>
          <w:tcPr>
            <w:tcW w:w="6095" w:type="dxa"/>
          </w:tcPr>
          <w:p w14:paraId="3C7692A7" w14:textId="6BD40155" w:rsidR="65EE21EC" w:rsidRPr="009050EE" w:rsidRDefault="65EE21EC">
            <w:r w:rsidRPr="009050EE">
              <w:t>Slovenská republika</w:t>
            </w:r>
          </w:p>
        </w:tc>
      </w:tr>
      <w:tr w:rsidR="009050EE" w:rsidRPr="009050EE" w14:paraId="7648837E" w14:textId="77777777" w:rsidTr="00AC6169">
        <w:tc>
          <w:tcPr>
            <w:tcW w:w="704" w:type="dxa"/>
          </w:tcPr>
          <w:p w14:paraId="2DC5A391" w14:textId="1318EA13" w:rsidR="65EE21EC" w:rsidRPr="009050EE" w:rsidRDefault="65EE21EC">
            <w:r w:rsidRPr="009050EE">
              <w:t>1</w:t>
            </w:r>
            <w:r w:rsidR="00265149" w:rsidRPr="009050EE">
              <w:t>7</w:t>
            </w:r>
            <w:r w:rsidRPr="009050EE">
              <w:t>.</w:t>
            </w:r>
          </w:p>
        </w:tc>
        <w:tc>
          <w:tcPr>
            <w:tcW w:w="2410" w:type="dxa"/>
          </w:tcPr>
          <w:p w14:paraId="7913FE4D" w14:textId="77982B8D" w:rsidR="65EE21EC" w:rsidRPr="009050EE" w:rsidRDefault="65EE21EC">
            <w:r w:rsidRPr="009050EE">
              <w:t>TCO</w:t>
            </w:r>
          </w:p>
        </w:tc>
        <w:tc>
          <w:tcPr>
            <w:tcW w:w="6095" w:type="dxa"/>
          </w:tcPr>
          <w:p w14:paraId="6A700433" w14:textId="60251788" w:rsidR="65EE21EC" w:rsidRPr="009050EE" w:rsidRDefault="65EE21EC">
            <w:r w:rsidRPr="009050EE">
              <w:t>Total cost of ownership</w:t>
            </w:r>
          </w:p>
        </w:tc>
      </w:tr>
      <w:tr w:rsidR="009050EE" w:rsidRPr="009050EE" w14:paraId="32BD60AD" w14:textId="77777777" w:rsidTr="00AC6169">
        <w:tc>
          <w:tcPr>
            <w:tcW w:w="704" w:type="dxa"/>
          </w:tcPr>
          <w:p w14:paraId="5C7F0402" w14:textId="3DD88A1C" w:rsidR="005420BF" w:rsidRPr="009050EE" w:rsidRDefault="005420BF">
            <w:r w:rsidRPr="009050EE">
              <w:lastRenderedPageBreak/>
              <w:t>1</w:t>
            </w:r>
            <w:r w:rsidR="00265149" w:rsidRPr="009050EE">
              <w:t>8</w:t>
            </w:r>
            <w:r w:rsidRPr="009050EE">
              <w:t>.</w:t>
            </w:r>
          </w:p>
        </w:tc>
        <w:tc>
          <w:tcPr>
            <w:tcW w:w="2410" w:type="dxa"/>
          </w:tcPr>
          <w:p w14:paraId="0FC9B970" w14:textId="016F1382" w:rsidR="005420BF" w:rsidRPr="009050EE" w:rsidRDefault="005420BF">
            <w:r w:rsidRPr="009050EE">
              <w:t>USS</w:t>
            </w:r>
          </w:p>
        </w:tc>
        <w:tc>
          <w:tcPr>
            <w:tcW w:w="6095" w:type="dxa"/>
          </w:tcPr>
          <w:p w14:paraId="48DBC911" w14:textId="1CD52C9F" w:rsidR="005420BF" w:rsidRPr="009050EE" w:rsidRDefault="005420BF">
            <w:r w:rsidRPr="009050EE">
              <w:t>Služby U-</w:t>
            </w:r>
            <w:r w:rsidR="00956FAD" w:rsidRPr="009050EE">
              <w:t>S</w:t>
            </w:r>
            <w:r w:rsidRPr="009050EE">
              <w:t>pace podľa čl. 8 –</w:t>
            </w:r>
            <w:r w:rsidR="00C70C9E" w:rsidRPr="009050EE">
              <w:t xml:space="preserve"> 13 V</w:t>
            </w:r>
            <w:r w:rsidRPr="009050EE">
              <w:t>ykonávacieho nariadenia (EÚ) 2021/664</w:t>
            </w:r>
          </w:p>
        </w:tc>
      </w:tr>
      <w:tr w:rsidR="009050EE" w:rsidRPr="009050EE" w14:paraId="4EE66579" w14:textId="77777777" w:rsidTr="00AC6169">
        <w:tc>
          <w:tcPr>
            <w:tcW w:w="704" w:type="dxa"/>
          </w:tcPr>
          <w:p w14:paraId="379BCDDE" w14:textId="37371848" w:rsidR="005420BF" w:rsidRPr="009050EE" w:rsidRDefault="005420BF">
            <w:r w:rsidRPr="009050EE">
              <w:t>1</w:t>
            </w:r>
            <w:r w:rsidR="00265149" w:rsidRPr="009050EE">
              <w:t>9</w:t>
            </w:r>
            <w:r w:rsidRPr="009050EE">
              <w:t>.</w:t>
            </w:r>
          </w:p>
        </w:tc>
        <w:tc>
          <w:tcPr>
            <w:tcW w:w="2410" w:type="dxa"/>
          </w:tcPr>
          <w:p w14:paraId="6F358833" w14:textId="069328DA" w:rsidR="005420BF" w:rsidRPr="009050EE" w:rsidRDefault="005420BF">
            <w:r w:rsidRPr="009050EE">
              <w:t>UAS</w:t>
            </w:r>
          </w:p>
        </w:tc>
        <w:tc>
          <w:tcPr>
            <w:tcW w:w="6095" w:type="dxa"/>
          </w:tcPr>
          <w:p w14:paraId="73B70276" w14:textId="16D0A3D3" w:rsidR="005420BF" w:rsidRPr="009050EE" w:rsidRDefault="005420BF">
            <w:r w:rsidRPr="009050EE">
              <w:t>Bezpilotné lietadlá a bezpilotné letecké systémy</w:t>
            </w:r>
          </w:p>
        </w:tc>
      </w:tr>
      <w:tr w:rsidR="009050EE" w:rsidRPr="009050EE" w14:paraId="3DC38D16" w14:textId="77777777" w:rsidTr="00AC6169">
        <w:tc>
          <w:tcPr>
            <w:tcW w:w="704" w:type="dxa"/>
          </w:tcPr>
          <w:p w14:paraId="339878C8" w14:textId="57AB6044" w:rsidR="005420BF" w:rsidRPr="009050EE" w:rsidRDefault="00265149">
            <w:r w:rsidRPr="009050EE">
              <w:t>20</w:t>
            </w:r>
            <w:r w:rsidR="005420BF" w:rsidRPr="009050EE">
              <w:t>.</w:t>
            </w:r>
          </w:p>
        </w:tc>
        <w:tc>
          <w:tcPr>
            <w:tcW w:w="2410" w:type="dxa"/>
          </w:tcPr>
          <w:p w14:paraId="7B5E6985" w14:textId="2EA3E59F" w:rsidR="005420BF" w:rsidRPr="009050EE" w:rsidRDefault="005420BF">
            <w:r w:rsidRPr="009050EE">
              <w:t>UTM</w:t>
            </w:r>
          </w:p>
        </w:tc>
        <w:tc>
          <w:tcPr>
            <w:tcW w:w="6095" w:type="dxa"/>
          </w:tcPr>
          <w:p w14:paraId="7002FD7D" w14:textId="64FE8C09" w:rsidR="005420BF" w:rsidRPr="009050EE" w:rsidRDefault="005420BF">
            <w:r w:rsidRPr="009050EE">
              <w:t>Manažment prevádzky bezpilotných lietadiel a bezpilotných leteckých systémov</w:t>
            </w:r>
          </w:p>
        </w:tc>
      </w:tr>
      <w:tr w:rsidR="009050EE" w:rsidRPr="009050EE" w14:paraId="312E5AA0" w14:textId="77777777" w:rsidTr="00AC6169">
        <w:tc>
          <w:tcPr>
            <w:tcW w:w="704" w:type="dxa"/>
          </w:tcPr>
          <w:p w14:paraId="51865606" w14:textId="6498EFEF" w:rsidR="65EE21EC" w:rsidRPr="009050EE" w:rsidRDefault="005420BF">
            <w:r w:rsidRPr="009050EE">
              <w:t>2</w:t>
            </w:r>
            <w:r w:rsidR="00265149" w:rsidRPr="009050EE">
              <w:t>1</w:t>
            </w:r>
            <w:r w:rsidR="65EE21EC" w:rsidRPr="009050EE">
              <w:t>.</w:t>
            </w:r>
          </w:p>
        </w:tc>
        <w:tc>
          <w:tcPr>
            <w:tcW w:w="2410" w:type="dxa"/>
          </w:tcPr>
          <w:p w14:paraId="45A2C2D0" w14:textId="07837DFE" w:rsidR="65EE21EC" w:rsidRPr="009050EE" w:rsidRDefault="65EE21EC">
            <w:r w:rsidRPr="009050EE">
              <w:t>VO</w:t>
            </w:r>
          </w:p>
        </w:tc>
        <w:tc>
          <w:tcPr>
            <w:tcW w:w="6095" w:type="dxa"/>
          </w:tcPr>
          <w:p w14:paraId="7A1B4E03" w14:textId="7C2E28F0" w:rsidR="65EE21EC" w:rsidRPr="009050EE" w:rsidRDefault="65EE21EC">
            <w:r w:rsidRPr="009050EE">
              <w:t>Verejné obstarávanie</w:t>
            </w:r>
          </w:p>
        </w:tc>
      </w:tr>
      <w:tr w:rsidR="009050EE" w:rsidRPr="009050EE" w14:paraId="4A3A6FF0" w14:textId="77777777" w:rsidTr="00AC6169">
        <w:tc>
          <w:tcPr>
            <w:tcW w:w="704" w:type="dxa"/>
          </w:tcPr>
          <w:p w14:paraId="7BA51513" w14:textId="5A399EDB" w:rsidR="65EE21EC" w:rsidRPr="009050EE" w:rsidRDefault="005420BF">
            <w:r w:rsidRPr="009050EE">
              <w:t>2</w:t>
            </w:r>
            <w:r w:rsidR="00265149" w:rsidRPr="009050EE">
              <w:t>2</w:t>
            </w:r>
            <w:r w:rsidR="65EE21EC" w:rsidRPr="009050EE">
              <w:t>.</w:t>
            </w:r>
          </w:p>
        </w:tc>
        <w:tc>
          <w:tcPr>
            <w:tcW w:w="2410" w:type="dxa"/>
          </w:tcPr>
          <w:p w14:paraId="7EDD44E0" w14:textId="55C1CB1D" w:rsidR="65EE21EC" w:rsidRPr="009050EE" w:rsidRDefault="65EE21EC">
            <w:r w:rsidRPr="009050EE">
              <w:t>VS</w:t>
            </w:r>
          </w:p>
        </w:tc>
        <w:tc>
          <w:tcPr>
            <w:tcW w:w="6095" w:type="dxa"/>
          </w:tcPr>
          <w:p w14:paraId="6AF01CD8" w14:textId="05EC785E" w:rsidR="65EE21EC" w:rsidRPr="009050EE" w:rsidRDefault="65EE21EC">
            <w:r w:rsidRPr="009050EE">
              <w:t>Verejná správa</w:t>
            </w:r>
          </w:p>
        </w:tc>
      </w:tr>
      <w:tr w:rsidR="009050EE" w:rsidRPr="009050EE" w14:paraId="168949A1" w14:textId="77777777" w:rsidTr="00AC6169">
        <w:tc>
          <w:tcPr>
            <w:tcW w:w="704" w:type="dxa"/>
          </w:tcPr>
          <w:p w14:paraId="67D000FE" w14:textId="6F901B23" w:rsidR="65EE21EC" w:rsidRPr="009050EE" w:rsidRDefault="005420BF">
            <w:r w:rsidRPr="009050EE">
              <w:t>2</w:t>
            </w:r>
            <w:r w:rsidR="00265149" w:rsidRPr="009050EE">
              <w:t>3</w:t>
            </w:r>
            <w:r w:rsidR="65EE21EC" w:rsidRPr="009050EE">
              <w:t>.</w:t>
            </w:r>
          </w:p>
        </w:tc>
        <w:tc>
          <w:tcPr>
            <w:tcW w:w="2410" w:type="dxa"/>
          </w:tcPr>
          <w:p w14:paraId="79E25457" w14:textId="2F847D7B" w:rsidR="65EE21EC" w:rsidRPr="009050EE" w:rsidRDefault="65EE21EC">
            <w:r w:rsidRPr="009050EE">
              <w:t>ŽS</w:t>
            </w:r>
          </w:p>
        </w:tc>
        <w:tc>
          <w:tcPr>
            <w:tcW w:w="6095" w:type="dxa"/>
          </w:tcPr>
          <w:p w14:paraId="582AEF90" w14:textId="69F3FE56" w:rsidR="65EE21EC" w:rsidRPr="009050EE" w:rsidRDefault="65EE21EC">
            <w:r w:rsidRPr="009050EE">
              <w:t>Životná situácia</w:t>
            </w:r>
          </w:p>
        </w:tc>
      </w:tr>
    </w:tbl>
    <w:p w14:paraId="6EFCFFF2" w14:textId="77777777" w:rsidR="00A24BD5" w:rsidRPr="009050EE" w:rsidRDefault="41D9655B" w:rsidP="00403580">
      <w:pPr>
        <w:pStyle w:val="Nadpis2"/>
      </w:pPr>
      <w:bookmarkStart w:id="23" w:name="_Toc40135295"/>
      <w:bookmarkStart w:id="24" w:name="_Toc47815692"/>
      <w:bookmarkStart w:id="25" w:name="_Toc98753872"/>
      <w:bookmarkStart w:id="26" w:name="_Toc428048565"/>
      <w:bookmarkStart w:id="27" w:name="_Toc109909367"/>
      <w:r w:rsidRPr="009050EE">
        <w:t>Konvencie pre typy požiadaviek (príklady)</w:t>
      </w:r>
      <w:bookmarkEnd w:id="23"/>
      <w:bookmarkEnd w:id="24"/>
      <w:bookmarkEnd w:id="25"/>
      <w:bookmarkEnd w:id="26"/>
      <w:bookmarkEnd w:id="27"/>
    </w:p>
    <w:p w14:paraId="0E3EF33B" w14:textId="77777777" w:rsidR="00970E7C" w:rsidRPr="009050EE" w:rsidRDefault="41D9655B" w:rsidP="41D9655B">
      <w:pPr>
        <w:rPr>
          <w:rFonts w:eastAsia="Calibri Light" w:cs="Calibri Light"/>
          <w:szCs w:val="22"/>
        </w:rPr>
      </w:pPr>
      <w:r w:rsidRPr="009050EE">
        <w:rPr>
          <w:rFonts w:eastAsia="Calibri Light" w:cs="Calibri Light"/>
          <w:szCs w:val="22"/>
        </w:rPr>
        <w:t>Požiadavky v rámci projektu boli rozdelené na:</w:t>
      </w:r>
    </w:p>
    <w:p w14:paraId="522496B9" w14:textId="77777777" w:rsidR="00970E7C" w:rsidRPr="009050EE" w:rsidRDefault="41D9655B" w:rsidP="00970E7C">
      <w:pPr>
        <w:pStyle w:val="Odsekzoznamu"/>
        <w:numPr>
          <w:ilvl w:val="0"/>
          <w:numId w:val="29"/>
        </w:numPr>
        <w:rPr>
          <w:rFonts w:eastAsia="Calibri Light" w:cs="Calibri Light"/>
          <w:szCs w:val="22"/>
          <w:lang w:val="en-US"/>
        </w:rPr>
      </w:pPr>
      <w:r w:rsidRPr="009050EE">
        <w:rPr>
          <w:rFonts w:eastAsia="Calibri Light" w:cs="Calibri Light"/>
          <w:szCs w:val="22"/>
        </w:rPr>
        <w:t>Funkčné</w:t>
      </w:r>
    </w:p>
    <w:p w14:paraId="73238F6F" w14:textId="77777777" w:rsidR="00970E7C" w:rsidRPr="009050EE" w:rsidRDefault="41D9655B" w:rsidP="00970E7C">
      <w:pPr>
        <w:pStyle w:val="Odsekzoznamu"/>
        <w:numPr>
          <w:ilvl w:val="0"/>
          <w:numId w:val="29"/>
        </w:numPr>
        <w:rPr>
          <w:rFonts w:eastAsia="Calibri Light" w:cs="Calibri Light"/>
          <w:szCs w:val="22"/>
          <w:lang w:val="en-US"/>
        </w:rPr>
      </w:pPr>
      <w:r w:rsidRPr="009050EE">
        <w:rPr>
          <w:rFonts w:eastAsia="Calibri Light" w:cs="Calibri Light"/>
          <w:szCs w:val="22"/>
        </w:rPr>
        <w:t>Nefunkčné</w:t>
      </w:r>
    </w:p>
    <w:p w14:paraId="4BF70584" w14:textId="77777777" w:rsidR="00970E7C" w:rsidRPr="009050EE" w:rsidRDefault="41D9655B" w:rsidP="00970E7C">
      <w:pPr>
        <w:pStyle w:val="Odsekzoznamu"/>
        <w:numPr>
          <w:ilvl w:val="0"/>
          <w:numId w:val="29"/>
        </w:numPr>
        <w:rPr>
          <w:rFonts w:eastAsia="Calibri Light" w:cs="Calibri Light"/>
          <w:szCs w:val="22"/>
        </w:rPr>
      </w:pPr>
      <w:r w:rsidRPr="009050EE">
        <w:rPr>
          <w:rFonts w:eastAsia="Calibri Light"/>
        </w:rPr>
        <w:t>Technické</w:t>
      </w:r>
    </w:p>
    <w:p w14:paraId="6664A524" w14:textId="14D86067" w:rsidR="41D9655B" w:rsidRPr="009050EE" w:rsidRDefault="65EE21EC" w:rsidP="00970E7C">
      <w:pPr>
        <w:ind w:left="48"/>
        <w:rPr>
          <w:rFonts w:eastAsia="Calibri Light" w:cs="Calibri Light"/>
          <w:szCs w:val="22"/>
          <w:lang w:val="en-US"/>
        </w:rPr>
      </w:pPr>
      <w:r w:rsidRPr="009050EE">
        <w:rPr>
          <w:rFonts w:eastAsia="Calibri Light"/>
        </w:rPr>
        <w:t>Číslovanie je vzostupné od čísla 1 až po konečné číslo vyjadrujúci požiadavku. Pre číslo je zaradená skratka ID. Požiadavky sú definované v katalógu požiadaviek, ktorý je prílohou tohto dokumentu.</w:t>
      </w:r>
    </w:p>
    <w:p w14:paraId="3B3566D0" w14:textId="77777777" w:rsidR="00873793" w:rsidRPr="009050EE" w:rsidRDefault="3293FE22" w:rsidP="00403580">
      <w:pPr>
        <w:pStyle w:val="Nadpis1"/>
      </w:pPr>
      <w:bookmarkStart w:id="28" w:name="_Toc98753873"/>
      <w:bookmarkStart w:id="29" w:name="_Toc109909368"/>
      <w:bookmarkStart w:id="30" w:name="_Toc85019915"/>
      <w:bookmarkStart w:id="31" w:name="_Toc47815693"/>
      <w:r w:rsidRPr="009050EE">
        <w:t>DEFINOVANIE PROJEKTU</w:t>
      </w:r>
      <w:bookmarkEnd w:id="28"/>
      <w:bookmarkEnd w:id="29"/>
      <w:r w:rsidRPr="009050EE">
        <w:t xml:space="preserve"> </w:t>
      </w:r>
      <w:bookmarkEnd w:id="30"/>
    </w:p>
    <w:p w14:paraId="0AB619A0" w14:textId="77777777" w:rsidR="00873793" w:rsidRPr="009050EE" w:rsidRDefault="41D9655B" w:rsidP="00403580">
      <w:pPr>
        <w:pStyle w:val="Nadpis2"/>
      </w:pPr>
      <w:bookmarkStart w:id="32" w:name="_Toc98753874"/>
      <w:bookmarkStart w:id="33" w:name="_Toc1440125025"/>
      <w:bookmarkStart w:id="34" w:name="_Toc109909369"/>
      <w:r w:rsidRPr="009050EE">
        <w:t>Manažérske zhrnutie</w:t>
      </w:r>
      <w:bookmarkEnd w:id="32"/>
      <w:bookmarkEnd w:id="33"/>
      <w:bookmarkEnd w:id="34"/>
    </w:p>
    <w:p w14:paraId="7EF09FFE" w14:textId="237CA3DF" w:rsidR="00D331B0" w:rsidRPr="009050EE" w:rsidRDefault="00130CFA" w:rsidP="3293FE22">
      <w:pPr>
        <w:rPr>
          <w:rFonts w:eastAsia="Calibri Light" w:cs="Calibri Light"/>
          <w:szCs w:val="22"/>
        </w:rPr>
      </w:pPr>
      <w:r>
        <w:rPr>
          <w:rFonts w:eastAsia="Calibri Light" w:cs="Calibri Light"/>
          <w:szCs w:val="22"/>
        </w:rPr>
        <w:t>MDaV SR</w:t>
      </w:r>
      <w:r w:rsidR="3293FE22" w:rsidRPr="009050EE">
        <w:rPr>
          <w:rFonts w:eastAsia="Calibri Light" w:cs="Calibri Light"/>
          <w:szCs w:val="22"/>
        </w:rPr>
        <w:t xml:space="preserve"> </w:t>
      </w:r>
      <w:r w:rsidR="00AC3EAA" w:rsidRPr="009050EE">
        <w:rPr>
          <w:rFonts w:eastAsia="Calibri Light" w:cs="Calibri Light"/>
          <w:szCs w:val="22"/>
        </w:rPr>
        <w:t>podľa</w:t>
      </w:r>
      <w:r w:rsidR="00986BB1">
        <w:rPr>
          <w:rFonts w:eastAsia="Calibri Light" w:cs="Calibri Light"/>
          <w:szCs w:val="22"/>
        </w:rPr>
        <w:t xml:space="preserve"> </w:t>
      </w:r>
      <w:r w:rsidR="00AC3EAA" w:rsidRPr="009050EE">
        <w:rPr>
          <w:rFonts w:eastAsia="Calibri Light" w:cs="Calibri Light"/>
          <w:szCs w:val="22"/>
        </w:rPr>
        <w:t>má pôsobnosť ústredného orgánu štátnej správy v civiln</w:t>
      </w:r>
      <w:r w:rsidR="00D81020">
        <w:rPr>
          <w:rFonts w:eastAsia="Calibri Light" w:cs="Calibri Light"/>
          <w:szCs w:val="22"/>
        </w:rPr>
        <w:t>om</w:t>
      </w:r>
      <w:r w:rsidR="00AC3EAA" w:rsidRPr="009050EE">
        <w:rPr>
          <w:rFonts w:eastAsia="Calibri Light" w:cs="Calibri Light"/>
          <w:szCs w:val="22"/>
        </w:rPr>
        <w:t xml:space="preserve"> letectv</w:t>
      </w:r>
      <w:r w:rsidR="00D81020">
        <w:rPr>
          <w:rFonts w:eastAsia="Calibri Light" w:cs="Calibri Light"/>
          <w:szCs w:val="22"/>
        </w:rPr>
        <w:t>e</w:t>
      </w:r>
      <w:r w:rsidR="00AC3EAA" w:rsidRPr="009050EE">
        <w:rPr>
          <w:rFonts w:eastAsia="Calibri Light" w:cs="Calibri Light"/>
          <w:szCs w:val="22"/>
        </w:rPr>
        <w:t xml:space="preserve"> a podľa zákona </w:t>
      </w:r>
      <w:r w:rsidR="3293FE22" w:rsidRPr="009050EE">
        <w:rPr>
          <w:rFonts w:eastAsia="Calibri Light" w:cs="Calibri Light"/>
          <w:szCs w:val="22"/>
        </w:rPr>
        <w:t>č. 143/1998 Z. z. o civilnom letectve (letecký zákon) a</w:t>
      </w:r>
      <w:r w:rsidR="00986BB1">
        <w:rPr>
          <w:rFonts w:eastAsia="Calibri Light" w:cs="Calibri Light"/>
          <w:szCs w:val="22"/>
        </w:rPr>
        <w:t> </w:t>
      </w:r>
      <w:r w:rsidR="3293FE22" w:rsidRPr="009050EE">
        <w:rPr>
          <w:rFonts w:eastAsia="Calibri Light" w:cs="Calibri Light"/>
          <w:szCs w:val="22"/>
        </w:rPr>
        <w:t>o</w:t>
      </w:r>
      <w:r w:rsidR="00986BB1">
        <w:rPr>
          <w:rFonts w:eastAsia="Calibri Light" w:cs="Calibri Light"/>
          <w:szCs w:val="22"/>
        </w:rPr>
        <w:t xml:space="preserve"> </w:t>
      </w:r>
      <w:r w:rsidR="3293FE22" w:rsidRPr="009050EE">
        <w:rPr>
          <w:rFonts w:eastAsia="Calibri Light" w:cs="Calibri Light"/>
          <w:szCs w:val="22"/>
        </w:rPr>
        <w:t>zmene a doplnení niektorých zákonov v znení neskorších predpisov</w:t>
      </w:r>
      <w:r w:rsidR="00986BB1">
        <w:rPr>
          <w:rFonts w:eastAsia="Calibri Light" w:cs="Calibri Light"/>
          <w:szCs w:val="22"/>
        </w:rPr>
        <w:t xml:space="preserve"> najmä</w:t>
      </w:r>
      <w:r w:rsidR="3293FE22" w:rsidRPr="009050EE">
        <w:rPr>
          <w:rFonts w:eastAsia="Calibri Light" w:cs="Calibri Light"/>
          <w:szCs w:val="22"/>
        </w:rPr>
        <w:t>:</w:t>
      </w:r>
    </w:p>
    <w:p w14:paraId="3BBD70D4" w14:textId="77777777" w:rsidR="00D331B0" w:rsidRPr="009050EE" w:rsidRDefault="3293FE22" w:rsidP="3293FE22">
      <w:pPr>
        <w:pStyle w:val="Odsekzoznamu"/>
        <w:numPr>
          <w:ilvl w:val="0"/>
          <w:numId w:val="30"/>
        </w:numPr>
        <w:rPr>
          <w:rFonts w:eastAsia="Calibri Light" w:cs="Calibri Light"/>
          <w:szCs w:val="22"/>
        </w:rPr>
      </w:pPr>
      <w:r w:rsidRPr="009050EE">
        <w:rPr>
          <w:rFonts w:eastAsia="Calibri Light" w:cs="Calibri Light"/>
          <w:szCs w:val="22"/>
        </w:rPr>
        <w:t>riadi a kontroluje výkon štátnej správy vo veciach civilného letectva a vykonáva štátny odborný dozor,</w:t>
      </w:r>
    </w:p>
    <w:p w14:paraId="07C293FD" w14:textId="77777777" w:rsidR="00D331B0" w:rsidRPr="009050EE" w:rsidRDefault="3293FE22" w:rsidP="3293FE22">
      <w:pPr>
        <w:pStyle w:val="Odsekzoznamu"/>
        <w:numPr>
          <w:ilvl w:val="0"/>
          <w:numId w:val="30"/>
        </w:numPr>
        <w:rPr>
          <w:rFonts w:eastAsia="Calibri Light" w:cs="Calibri Light"/>
          <w:szCs w:val="22"/>
        </w:rPr>
      </w:pPr>
      <w:r w:rsidRPr="009050EE">
        <w:rPr>
          <w:rFonts w:eastAsia="Calibri Light" w:cs="Calibri Light"/>
          <w:szCs w:val="22"/>
        </w:rPr>
        <w:t>pripravuje v spolupráci s Ministerstvom zahraničných vecí a európskych záležitostí Slovenskej republiky medzinárodné zmluvy vo veciach civilného letectva a zodpovedá za ich vykonávanie,</w:t>
      </w:r>
    </w:p>
    <w:p w14:paraId="268BCD14" w14:textId="7FA7552F" w:rsidR="00D331B0" w:rsidRPr="009050EE" w:rsidRDefault="3293FE22" w:rsidP="3293FE22">
      <w:pPr>
        <w:pStyle w:val="Odsekzoznamu"/>
        <w:numPr>
          <w:ilvl w:val="0"/>
          <w:numId w:val="30"/>
        </w:numPr>
        <w:rPr>
          <w:rFonts w:eastAsia="Calibri Light" w:cs="Calibri Light"/>
          <w:szCs w:val="22"/>
        </w:rPr>
      </w:pPr>
      <w:r w:rsidRPr="009050EE">
        <w:rPr>
          <w:rFonts w:eastAsia="Calibri Light" w:cs="Calibri Light"/>
          <w:szCs w:val="22"/>
        </w:rPr>
        <w:t>zastupuje Slovenskú republiku vo veciach civilného letectva pri styku s inými štátmi a</w:t>
      </w:r>
      <w:r w:rsidR="00AC3EAA" w:rsidRPr="009050EE">
        <w:rPr>
          <w:rFonts w:eastAsia="Calibri Light" w:cs="Calibri Light"/>
          <w:szCs w:val="22"/>
        </w:rPr>
        <w:t> </w:t>
      </w:r>
      <w:r w:rsidRPr="009050EE">
        <w:rPr>
          <w:rFonts w:eastAsia="Calibri Light" w:cs="Calibri Light"/>
          <w:szCs w:val="22"/>
        </w:rPr>
        <w:t xml:space="preserve">medzinárodnými organizáciami civilného letectva, </w:t>
      </w:r>
    </w:p>
    <w:p w14:paraId="4449BEC0" w14:textId="77777777" w:rsidR="00AE54B8" w:rsidRPr="009050EE" w:rsidRDefault="3293FE22" w:rsidP="3293FE22">
      <w:pPr>
        <w:pStyle w:val="Odsekzoznamu"/>
        <w:numPr>
          <w:ilvl w:val="0"/>
          <w:numId w:val="30"/>
        </w:numPr>
        <w:rPr>
          <w:rFonts w:eastAsia="Calibri Light" w:cs="Calibri Light"/>
          <w:szCs w:val="22"/>
        </w:rPr>
      </w:pPr>
      <w:r w:rsidRPr="009050EE">
        <w:rPr>
          <w:szCs w:val="22"/>
        </w:rPr>
        <w:t>zodpovedá v spolupráci s Ministerstvom obrany Slovenskej republiky za vytvorenie systému</w:t>
      </w:r>
      <w:r w:rsidR="00AE54B8" w:rsidRPr="009050EE">
        <w:rPr>
          <w:szCs w:val="22"/>
        </w:rPr>
        <w:t xml:space="preserve"> </w:t>
      </w:r>
      <w:r w:rsidRPr="009050EE">
        <w:rPr>
          <w:szCs w:val="22"/>
        </w:rPr>
        <w:t>spolupráce civilných a vojenských zložiek pri využívaní vzdušného priestoru a za organizovanie a</w:t>
      </w:r>
      <w:r w:rsidR="00AE54B8" w:rsidRPr="009050EE">
        <w:rPr>
          <w:szCs w:val="22"/>
        </w:rPr>
        <w:t xml:space="preserve"> </w:t>
      </w:r>
      <w:r w:rsidRPr="009050EE">
        <w:rPr>
          <w:szCs w:val="22"/>
        </w:rPr>
        <w:t>zabezpečovanie letových prevádzkových služieb,</w:t>
      </w:r>
    </w:p>
    <w:p w14:paraId="2CEAF323" w14:textId="1A7D4D9C" w:rsidR="00AE54B8" w:rsidRPr="00986BB1" w:rsidRDefault="3293FE22" w:rsidP="00733476">
      <w:pPr>
        <w:pStyle w:val="Odsekzoznamu"/>
        <w:numPr>
          <w:ilvl w:val="0"/>
          <w:numId w:val="30"/>
        </w:numPr>
        <w:rPr>
          <w:rFonts w:eastAsia="Calibri Light" w:cs="Calibri Light"/>
          <w:szCs w:val="22"/>
        </w:rPr>
      </w:pPr>
      <w:r w:rsidRPr="00986BB1">
        <w:rPr>
          <w:szCs w:val="22"/>
        </w:rPr>
        <w:t>zodpovedá za vytvorenie systému spolupráce civilných, vojenských a bezpečnostných orgánov pri</w:t>
      </w:r>
      <w:r w:rsidR="00AE54B8" w:rsidRPr="00986BB1">
        <w:rPr>
          <w:szCs w:val="22"/>
        </w:rPr>
        <w:t xml:space="preserve"> </w:t>
      </w:r>
      <w:r w:rsidRPr="00986BB1">
        <w:rPr>
          <w:szCs w:val="22"/>
        </w:rPr>
        <w:t>pátraní po lietadlách a záchrane ľudských životov, za zabezpečenie leteckej informačnej služby, za</w:t>
      </w:r>
      <w:r w:rsidR="00AE54B8" w:rsidRPr="00986BB1">
        <w:rPr>
          <w:szCs w:val="22"/>
        </w:rPr>
        <w:t xml:space="preserve"> </w:t>
      </w:r>
      <w:r w:rsidRPr="00986BB1">
        <w:rPr>
          <w:szCs w:val="22"/>
        </w:rPr>
        <w:t>vytvorenie systému opatrení na ochranu civilného letectva pred činmi protiprávneho zasahovania, za vytvorenie systému odborného vyšetrovania leteckých nehôd a incidentov,</w:t>
      </w:r>
    </w:p>
    <w:p w14:paraId="30C4CB0E" w14:textId="77777777" w:rsidR="00AE54B8" w:rsidRPr="009050EE" w:rsidRDefault="3293FE22" w:rsidP="3293FE22">
      <w:pPr>
        <w:pStyle w:val="Odsekzoznamu"/>
        <w:numPr>
          <w:ilvl w:val="0"/>
          <w:numId w:val="30"/>
        </w:numPr>
        <w:rPr>
          <w:rFonts w:eastAsia="Calibri Light" w:cs="Calibri Light"/>
          <w:szCs w:val="22"/>
        </w:rPr>
      </w:pPr>
      <w:r w:rsidRPr="009050EE">
        <w:rPr>
          <w:szCs w:val="22"/>
        </w:rPr>
        <w:t>vyhlasuje po dohode s Ministerstvom obrany Slovenskej republiky zákaz alebo obmedzenie letov</w:t>
      </w:r>
      <w:r w:rsidR="00AE54B8" w:rsidRPr="009050EE">
        <w:rPr>
          <w:szCs w:val="22"/>
        </w:rPr>
        <w:t xml:space="preserve"> </w:t>
      </w:r>
      <w:r w:rsidRPr="009050EE">
        <w:rPr>
          <w:szCs w:val="22"/>
        </w:rPr>
        <w:t>v určenej časti vzdušného priestoru, ktorých trvanie presahuje tri mesiace,</w:t>
      </w:r>
    </w:p>
    <w:p w14:paraId="774C3BE1" w14:textId="77777777" w:rsidR="00AE54B8" w:rsidRPr="009050EE" w:rsidRDefault="3293FE22" w:rsidP="3293FE22">
      <w:pPr>
        <w:pStyle w:val="Odsekzoznamu"/>
        <w:numPr>
          <w:ilvl w:val="0"/>
          <w:numId w:val="30"/>
        </w:numPr>
        <w:rPr>
          <w:rFonts w:eastAsia="Calibri Light" w:cs="Calibri Light"/>
          <w:szCs w:val="22"/>
        </w:rPr>
      </w:pPr>
      <w:r w:rsidRPr="009050EE">
        <w:rPr>
          <w:szCs w:val="22"/>
        </w:rPr>
        <w:t>zabezpečuje požiadavky na vymedzenie frekvencií pre letecké telekomunikačné služby v</w:t>
      </w:r>
      <w:r w:rsidR="00AE54B8" w:rsidRPr="009050EE">
        <w:rPr>
          <w:szCs w:val="22"/>
        </w:rPr>
        <w:t> </w:t>
      </w:r>
      <w:r w:rsidRPr="009050EE">
        <w:rPr>
          <w:szCs w:val="22"/>
        </w:rPr>
        <w:t>národnej</w:t>
      </w:r>
      <w:r w:rsidR="00AE54B8" w:rsidRPr="009050EE">
        <w:rPr>
          <w:szCs w:val="22"/>
        </w:rPr>
        <w:t xml:space="preserve"> </w:t>
      </w:r>
      <w:r w:rsidRPr="009050EE">
        <w:rPr>
          <w:szCs w:val="22"/>
        </w:rPr>
        <w:t>tabuľke frekvenčného spektra,</w:t>
      </w:r>
    </w:p>
    <w:p w14:paraId="301913FA" w14:textId="54170DF9" w:rsidR="00AE54B8" w:rsidRPr="009050EE" w:rsidRDefault="3293FE22" w:rsidP="3293FE22">
      <w:pPr>
        <w:pStyle w:val="Odsekzoznamu"/>
        <w:numPr>
          <w:ilvl w:val="0"/>
          <w:numId w:val="30"/>
        </w:numPr>
        <w:rPr>
          <w:rFonts w:eastAsia="Calibri Light" w:cs="Calibri Light"/>
          <w:szCs w:val="22"/>
        </w:rPr>
      </w:pPr>
      <w:r w:rsidRPr="009050EE">
        <w:rPr>
          <w:szCs w:val="22"/>
        </w:rPr>
        <w:t>poveruje právnické osoby a fyzické osoby vykonávaním letových prevádzkových služieb a</w:t>
      </w:r>
      <w:r w:rsidR="00AC3EAA" w:rsidRPr="009050EE">
        <w:rPr>
          <w:szCs w:val="22"/>
        </w:rPr>
        <w:t> </w:t>
      </w:r>
      <w:r w:rsidRPr="009050EE">
        <w:rPr>
          <w:szCs w:val="22"/>
        </w:rPr>
        <w:t>leteckej informačnej služby,</w:t>
      </w:r>
    </w:p>
    <w:p w14:paraId="6D022156" w14:textId="77777777" w:rsidR="00AE54B8" w:rsidRPr="009050EE" w:rsidRDefault="3293FE22" w:rsidP="0016395E">
      <w:pPr>
        <w:pStyle w:val="Odsekzoznamu"/>
        <w:numPr>
          <w:ilvl w:val="0"/>
          <w:numId w:val="30"/>
        </w:numPr>
        <w:rPr>
          <w:szCs w:val="22"/>
        </w:rPr>
      </w:pPr>
      <w:r w:rsidRPr="009050EE">
        <w:rPr>
          <w:szCs w:val="22"/>
        </w:rPr>
        <w:t>povoľuje vykonávanie leteckých telekomunikačných služieb a spojových služieb pre leteckú</w:t>
      </w:r>
      <w:r w:rsidR="00AE54B8" w:rsidRPr="009050EE">
        <w:rPr>
          <w:szCs w:val="22"/>
        </w:rPr>
        <w:t xml:space="preserve"> </w:t>
      </w:r>
      <w:r w:rsidRPr="009050EE">
        <w:rPr>
          <w:szCs w:val="22"/>
        </w:rPr>
        <w:t>meteorológiu a vykonávanie leteckej meteorologickej služby a výnimočný zápis do registra</w:t>
      </w:r>
      <w:r w:rsidR="00AE54B8" w:rsidRPr="009050EE">
        <w:rPr>
          <w:szCs w:val="22"/>
        </w:rPr>
        <w:t xml:space="preserve"> </w:t>
      </w:r>
      <w:r w:rsidRPr="009050EE">
        <w:rPr>
          <w:szCs w:val="22"/>
        </w:rPr>
        <w:t>lietadiel,</w:t>
      </w:r>
    </w:p>
    <w:p w14:paraId="244D2CA6" w14:textId="77777777" w:rsidR="00AE54B8" w:rsidRPr="009050EE" w:rsidRDefault="3293FE22" w:rsidP="3293FE22">
      <w:pPr>
        <w:pStyle w:val="Odsekzoznamu"/>
        <w:numPr>
          <w:ilvl w:val="0"/>
          <w:numId w:val="30"/>
        </w:numPr>
        <w:rPr>
          <w:szCs w:val="22"/>
        </w:rPr>
      </w:pPr>
      <w:r w:rsidRPr="009050EE">
        <w:rPr>
          <w:szCs w:val="22"/>
        </w:rPr>
        <w:lastRenderedPageBreak/>
        <w:t>dáva súhlas na zriadenie letísk, ich podstatnú zmenu alebo zrušenie a súhlas na zriadenie stavieb</w:t>
      </w:r>
      <w:r w:rsidR="00AE54B8" w:rsidRPr="009050EE">
        <w:rPr>
          <w:szCs w:val="22"/>
        </w:rPr>
        <w:t xml:space="preserve"> </w:t>
      </w:r>
      <w:r w:rsidRPr="009050EE">
        <w:rPr>
          <w:szCs w:val="22"/>
        </w:rPr>
        <w:t>na prenajatých pozemkoch verejného letiska,</w:t>
      </w:r>
    </w:p>
    <w:p w14:paraId="2DA57824" w14:textId="77777777" w:rsidR="00AE54B8" w:rsidRPr="009050EE" w:rsidRDefault="3293FE22" w:rsidP="3293FE22">
      <w:pPr>
        <w:pStyle w:val="Odsekzoznamu"/>
        <w:numPr>
          <w:ilvl w:val="0"/>
          <w:numId w:val="30"/>
        </w:numPr>
        <w:rPr>
          <w:szCs w:val="22"/>
        </w:rPr>
      </w:pPr>
      <w:r w:rsidRPr="009050EE">
        <w:rPr>
          <w:szCs w:val="22"/>
        </w:rPr>
        <w:t>rozhoduje o zavedení koordinácie prideľovania časových intervalov na použitie letísk a</w:t>
      </w:r>
      <w:r w:rsidR="00AE54B8" w:rsidRPr="009050EE">
        <w:rPr>
          <w:szCs w:val="22"/>
        </w:rPr>
        <w:t> </w:t>
      </w:r>
      <w:r w:rsidRPr="009050EE">
        <w:rPr>
          <w:szCs w:val="22"/>
        </w:rPr>
        <w:t>určuje</w:t>
      </w:r>
      <w:r w:rsidR="00AE54B8" w:rsidRPr="009050EE">
        <w:rPr>
          <w:szCs w:val="22"/>
        </w:rPr>
        <w:t xml:space="preserve"> </w:t>
      </w:r>
      <w:r w:rsidRPr="009050EE">
        <w:rPr>
          <w:szCs w:val="22"/>
        </w:rPr>
        <w:t>koordinátora na výkon koordinačnej činnosti,</w:t>
      </w:r>
    </w:p>
    <w:p w14:paraId="575B15A4" w14:textId="77777777" w:rsidR="00AE54B8" w:rsidRPr="009050EE" w:rsidRDefault="3293FE22" w:rsidP="3293FE22">
      <w:pPr>
        <w:pStyle w:val="Odsekzoznamu"/>
        <w:numPr>
          <w:ilvl w:val="0"/>
          <w:numId w:val="30"/>
        </w:numPr>
        <w:rPr>
          <w:szCs w:val="22"/>
        </w:rPr>
      </w:pPr>
      <w:r w:rsidRPr="009050EE">
        <w:rPr>
          <w:szCs w:val="22"/>
        </w:rPr>
        <w:t>vykonáva kontrolu dodržiavania pravidiel na určovanie výšky a vyberanie odplát za použitie</w:t>
      </w:r>
      <w:r w:rsidR="00AE54B8" w:rsidRPr="009050EE">
        <w:rPr>
          <w:szCs w:val="22"/>
        </w:rPr>
        <w:t xml:space="preserve"> </w:t>
      </w:r>
      <w:r w:rsidRPr="009050EE">
        <w:rPr>
          <w:szCs w:val="22"/>
        </w:rPr>
        <w:t>verejných letísk a leteckých navigačných služieb pri medzinárodných letoch,</w:t>
      </w:r>
    </w:p>
    <w:p w14:paraId="735D2135" w14:textId="77777777" w:rsidR="00AE54B8" w:rsidRPr="009050EE" w:rsidRDefault="00AE54B8" w:rsidP="3293FE22">
      <w:pPr>
        <w:pStyle w:val="Odsekzoznamu"/>
        <w:numPr>
          <w:ilvl w:val="0"/>
          <w:numId w:val="30"/>
        </w:numPr>
        <w:rPr>
          <w:szCs w:val="22"/>
        </w:rPr>
      </w:pPr>
      <w:r w:rsidRPr="009050EE">
        <w:rPr>
          <w:szCs w:val="22"/>
        </w:rPr>
        <w:t>u</w:t>
      </w:r>
      <w:r w:rsidR="3293FE22" w:rsidRPr="009050EE">
        <w:rPr>
          <w:szCs w:val="22"/>
        </w:rPr>
        <w:t>deľuje licencie a vydáva povolenia na vykonávanie leteckej dopravy,</w:t>
      </w:r>
    </w:p>
    <w:p w14:paraId="09DED46C" w14:textId="77777777" w:rsidR="00AE54B8" w:rsidRPr="009050EE" w:rsidRDefault="3293FE22" w:rsidP="3293FE22">
      <w:pPr>
        <w:pStyle w:val="Odsekzoznamu"/>
        <w:numPr>
          <w:ilvl w:val="0"/>
          <w:numId w:val="30"/>
        </w:numPr>
        <w:rPr>
          <w:szCs w:val="22"/>
        </w:rPr>
      </w:pPr>
      <w:r w:rsidRPr="009050EE">
        <w:rPr>
          <w:szCs w:val="22"/>
        </w:rPr>
        <w:t>zabezpečuje po dohode s Ministerstvom vnútra Slovenskej republiky, Ministerstvom financií</w:t>
      </w:r>
      <w:r w:rsidR="00AE54B8" w:rsidRPr="009050EE">
        <w:rPr>
          <w:szCs w:val="22"/>
        </w:rPr>
        <w:t xml:space="preserve"> </w:t>
      </w:r>
      <w:r w:rsidRPr="009050EE">
        <w:rPr>
          <w:szCs w:val="22"/>
        </w:rPr>
        <w:t>Slovenskej republiky, Ministerstvom zahraničných vecí a európskych záležitostí Slovenskej</w:t>
      </w:r>
      <w:r w:rsidR="00AE54B8" w:rsidRPr="009050EE">
        <w:rPr>
          <w:szCs w:val="22"/>
        </w:rPr>
        <w:t xml:space="preserve"> </w:t>
      </w:r>
      <w:r w:rsidRPr="009050EE">
        <w:rPr>
          <w:szCs w:val="22"/>
        </w:rPr>
        <w:t>republiky, Ministerstvom zdravotníctva Slovenskej republiky a Ministerstvom pôdohospodárstva</w:t>
      </w:r>
      <w:r w:rsidR="00AE54B8" w:rsidRPr="009050EE">
        <w:rPr>
          <w:szCs w:val="22"/>
        </w:rPr>
        <w:t xml:space="preserve"> </w:t>
      </w:r>
      <w:r w:rsidRPr="009050EE">
        <w:rPr>
          <w:szCs w:val="22"/>
        </w:rPr>
        <w:t>a rozvoja vidieka Slovenskej republiky postupy a prostriedky koordinácie pri uplatňovaní</w:t>
      </w:r>
      <w:r w:rsidR="00AE54B8" w:rsidRPr="009050EE">
        <w:rPr>
          <w:szCs w:val="22"/>
        </w:rPr>
        <w:t xml:space="preserve"> </w:t>
      </w:r>
      <w:r w:rsidRPr="009050EE">
        <w:rPr>
          <w:szCs w:val="22"/>
        </w:rPr>
        <w:t>pasových, colných, zdravotných a iných predpisov na uľahčovanie medzinárodnej leteckej</w:t>
      </w:r>
      <w:r w:rsidR="00AE54B8" w:rsidRPr="009050EE">
        <w:rPr>
          <w:szCs w:val="22"/>
        </w:rPr>
        <w:t xml:space="preserve"> </w:t>
      </w:r>
      <w:r w:rsidRPr="009050EE">
        <w:rPr>
          <w:szCs w:val="22"/>
        </w:rPr>
        <w:t>dopravy,</w:t>
      </w:r>
    </w:p>
    <w:p w14:paraId="61F31463" w14:textId="77777777" w:rsidR="00AE54B8" w:rsidRPr="009050EE" w:rsidRDefault="3293FE22" w:rsidP="3293FE22">
      <w:pPr>
        <w:pStyle w:val="Odsekzoznamu"/>
        <w:numPr>
          <w:ilvl w:val="0"/>
          <w:numId w:val="30"/>
        </w:numPr>
        <w:rPr>
          <w:szCs w:val="22"/>
        </w:rPr>
      </w:pPr>
      <w:r w:rsidRPr="009050EE">
        <w:rPr>
          <w:szCs w:val="22"/>
        </w:rPr>
        <w:t>zhromažďuje a vyhodnocuje štatistické a iné údaje predkladané na základe zákona ustanovenými</w:t>
      </w:r>
      <w:r w:rsidR="00AE54B8" w:rsidRPr="009050EE">
        <w:rPr>
          <w:szCs w:val="22"/>
        </w:rPr>
        <w:t xml:space="preserve"> </w:t>
      </w:r>
      <w:r w:rsidRPr="009050EE">
        <w:rPr>
          <w:szCs w:val="22"/>
        </w:rPr>
        <w:t>osobami,</w:t>
      </w:r>
    </w:p>
    <w:p w14:paraId="6E4C2D60" w14:textId="77777777" w:rsidR="00AE54B8" w:rsidRPr="009050EE" w:rsidRDefault="3293FE22" w:rsidP="3293FE22">
      <w:pPr>
        <w:pStyle w:val="Odsekzoznamu"/>
        <w:numPr>
          <w:ilvl w:val="0"/>
          <w:numId w:val="30"/>
        </w:numPr>
        <w:rPr>
          <w:szCs w:val="22"/>
        </w:rPr>
      </w:pPr>
      <w:r w:rsidRPr="009050EE">
        <w:rPr>
          <w:szCs w:val="22"/>
        </w:rPr>
        <w:t>ukladá pokuty právnickým osobám a fyzickým osobám oprávneným na podnikanie,</w:t>
      </w:r>
    </w:p>
    <w:p w14:paraId="6AD3875F" w14:textId="7BD5F918" w:rsidR="00AE54B8" w:rsidRPr="009050EE" w:rsidRDefault="3293FE22" w:rsidP="3293FE22">
      <w:pPr>
        <w:pStyle w:val="Odsekzoznamu"/>
        <w:numPr>
          <w:ilvl w:val="0"/>
          <w:numId w:val="30"/>
        </w:numPr>
        <w:rPr>
          <w:szCs w:val="22"/>
        </w:rPr>
      </w:pPr>
      <w:r w:rsidRPr="009050EE">
        <w:rPr>
          <w:szCs w:val="22"/>
        </w:rPr>
        <w:t>zabezpečuje činnosť odbornej vyšetrovacej komisie</w:t>
      </w:r>
      <w:r w:rsidR="00986BB1">
        <w:rPr>
          <w:szCs w:val="22"/>
        </w:rPr>
        <w:t>.</w:t>
      </w:r>
    </w:p>
    <w:p w14:paraId="4DBF96B8" w14:textId="5293FEFC" w:rsidR="00AE54B8" w:rsidRPr="009050EE" w:rsidRDefault="3293FE22" w:rsidP="00AE54B8">
      <w:pPr>
        <w:spacing w:line="259" w:lineRule="auto"/>
        <w:rPr>
          <w:rFonts w:eastAsia="Calibri Light" w:cs="Calibri Light"/>
          <w:szCs w:val="22"/>
        </w:rPr>
      </w:pPr>
      <w:r w:rsidRPr="009050EE">
        <w:rPr>
          <w:rFonts w:eastAsia="Calibri Light" w:cs="Calibri Light"/>
          <w:szCs w:val="22"/>
        </w:rPr>
        <w:t xml:space="preserve">Medzi hlavné dôvody vytvorenia </w:t>
      </w:r>
      <w:r w:rsidR="00AC3EAA" w:rsidRPr="009050EE">
        <w:rPr>
          <w:rFonts w:eastAsia="Calibri Light" w:cs="Calibri Light"/>
          <w:szCs w:val="22"/>
        </w:rPr>
        <w:t xml:space="preserve">Národného </w:t>
      </w:r>
      <w:r w:rsidRPr="009050EE">
        <w:rPr>
          <w:rFonts w:eastAsia="Calibri Light" w:cs="Calibri Light"/>
          <w:szCs w:val="22"/>
        </w:rPr>
        <w:t>systému informácií pre používateľov vzdušného priestoru Slovenskej republiky</w:t>
      </w:r>
      <w:r w:rsidR="00AC3EAA" w:rsidRPr="009050EE">
        <w:rPr>
          <w:rFonts w:eastAsia="Calibri Light" w:cs="Calibri Light"/>
          <w:szCs w:val="22"/>
        </w:rPr>
        <w:t xml:space="preserve"> ako </w:t>
      </w:r>
      <w:r w:rsidR="00AC3EAA" w:rsidRPr="009050EE">
        <w:t>Integrovaného informačného systému na poskytovanie leteckých informácií</w:t>
      </w:r>
      <w:r w:rsidR="00956FAD" w:rsidRPr="009050EE">
        <w:rPr>
          <w:rFonts w:eastAsia="Calibri Light" w:cs="Calibri Light"/>
          <w:szCs w:val="22"/>
        </w:rPr>
        <w:t xml:space="preserve"> </w:t>
      </w:r>
      <w:r w:rsidR="00AC3EAA" w:rsidRPr="009050EE">
        <w:rPr>
          <w:rFonts w:eastAsia="Calibri Light" w:cs="Calibri Light"/>
          <w:szCs w:val="22"/>
        </w:rPr>
        <w:t xml:space="preserve">(ďalej len „IIS PLI“) </w:t>
      </w:r>
      <w:r w:rsidR="00956FAD" w:rsidRPr="009050EE">
        <w:rPr>
          <w:rFonts w:eastAsia="Calibri Light" w:cs="Calibri Light"/>
          <w:szCs w:val="22"/>
        </w:rPr>
        <w:t>je potrebné</w:t>
      </w:r>
      <w:r w:rsidRPr="009050EE">
        <w:rPr>
          <w:rFonts w:eastAsia="Calibri Light" w:cs="Calibri Light"/>
          <w:szCs w:val="22"/>
        </w:rPr>
        <w:t xml:space="preserve"> uviesť vybudovanie</w:t>
      </w:r>
      <w:r w:rsidR="005A6EF8" w:rsidRPr="009050EE">
        <w:rPr>
          <w:rFonts w:eastAsia="Calibri Light" w:cs="Calibri Light"/>
          <w:szCs w:val="22"/>
        </w:rPr>
        <w:t xml:space="preserve"> </w:t>
      </w:r>
      <w:r w:rsidRPr="009050EE">
        <w:rPr>
          <w:rFonts w:eastAsia="Calibri Light" w:cs="Calibri Light"/>
          <w:szCs w:val="22"/>
        </w:rPr>
        <w:t xml:space="preserve">jednotného </w:t>
      </w:r>
      <w:r w:rsidR="006B3E86" w:rsidRPr="009050EE">
        <w:rPr>
          <w:rFonts w:eastAsia="Calibri Light" w:cs="Calibri Light"/>
          <w:szCs w:val="22"/>
        </w:rPr>
        <w:t xml:space="preserve">informačného </w:t>
      </w:r>
      <w:r w:rsidRPr="009050EE">
        <w:rPr>
          <w:rFonts w:eastAsia="Calibri Light" w:cs="Calibri Light"/>
          <w:szCs w:val="22"/>
        </w:rPr>
        <w:t>systému, ktorý bude obsahovať letecké údaje a letecké informácie, informácie o zemepisných oblastiach UAS, ako aj ďalšie informácie týkajúce sa civilného letectva, ako aj prevádzky štátnych lietadiel, splnenie požiadaviek príslušných právne záväzných aktov Európskej únie v oblasti civilného letectva a zároveň sa stanú informácie v digitálnej podobe viac dostupné nielen osobám činným v civilnom letectve, ale aj prevádzkovateľom a členom leteckého personálu štátnych lietadiel a príslušným orgánom štátnej správy.</w:t>
      </w:r>
      <w:r w:rsidR="0016395E" w:rsidRPr="009050EE">
        <w:rPr>
          <w:rFonts w:eastAsia="Calibri Light" w:cs="Calibri Light"/>
          <w:szCs w:val="22"/>
        </w:rPr>
        <w:t xml:space="preserve"> </w:t>
      </w:r>
      <w:r w:rsidR="00C70C9E" w:rsidRPr="009050EE">
        <w:rPr>
          <w:rFonts w:eastAsia="Calibri Light" w:cs="Calibri Light"/>
          <w:szCs w:val="22"/>
        </w:rPr>
        <w:t>Jedným z kľúčových</w:t>
      </w:r>
      <w:r w:rsidR="0016395E" w:rsidRPr="009050EE">
        <w:rPr>
          <w:rFonts w:eastAsia="Calibri Light" w:cs="Calibri Light"/>
          <w:szCs w:val="22"/>
        </w:rPr>
        <w:t xml:space="preserve"> modulov IIS PLI </w:t>
      </w:r>
      <w:r w:rsidR="00C70C9E" w:rsidRPr="009050EE">
        <w:rPr>
          <w:rFonts w:eastAsia="Calibri Light" w:cs="Calibri Light"/>
          <w:szCs w:val="22"/>
        </w:rPr>
        <w:t>je modul U-</w:t>
      </w:r>
      <w:r w:rsidR="00956FAD" w:rsidRPr="009050EE">
        <w:rPr>
          <w:rFonts w:eastAsia="Calibri Light" w:cs="Calibri Light"/>
          <w:szCs w:val="22"/>
        </w:rPr>
        <w:t>S</w:t>
      </w:r>
      <w:r w:rsidR="00C70C9E" w:rsidRPr="009050EE">
        <w:rPr>
          <w:rFonts w:eastAsia="Calibri Light" w:cs="Calibri Light"/>
          <w:szCs w:val="22"/>
        </w:rPr>
        <w:t xml:space="preserve">pace, ktorý bude základným prostriedkom UTM </w:t>
      </w:r>
      <w:r w:rsidR="0016395E" w:rsidRPr="009050EE">
        <w:rPr>
          <w:rFonts w:eastAsia="Calibri Light" w:cs="Calibri Light"/>
          <w:szCs w:val="22"/>
        </w:rPr>
        <w:t>vo vzdušnom priestore Slovenskej republiky.</w:t>
      </w:r>
    </w:p>
    <w:p w14:paraId="7B8A19A6" w14:textId="35FAE8DE" w:rsidR="3293FE22" w:rsidRPr="009050EE" w:rsidRDefault="3293FE22" w:rsidP="005D2404">
      <w:pPr>
        <w:spacing w:line="259" w:lineRule="auto"/>
        <w:rPr>
          <w:szCs w:val="22"/>
        </w:rPr>
      </w:pPr>
      <w:r w:rsidRPr="009050EE">
        <w:rPr>
          <w:rFonts w:eastAsia="Calibri Light" w:cs="Calibri Light"/>
          <w:szCs w:val="22"/>
        </w:rPr>
        <w:t>Vytvorením</w:t>
      </w:r>
      <w:r w:rsidR="006B3E86" w:rsidRPr="009050EE">
        <w:rPr>
          <w:rFonts w:eastAsia="Calibri Light" w:cs="Calibri Light"/>
          <w:szCs w:val="22"/>
        </w:rPr>
        <w:t xml:space="preserve"> </w:t>
      </w:r>
      <w:r w:rsidR="0021404F" w:rsidRPr="009050EE">
        <w:rPr>
          <w:rFonts w:eastAsia="Calibri Light" w:cs="Calibri Light"/>
          <w:szCs w:val="22"/>
        </w:rPr>
        <w:t>I</w:t>
      </w:r>
      <w:r w:rsidR="003079EE" w:rsidRPr="009050EE">
        <w:rPr>
          <w:rFonts w:eastAsia="Calibri Light" w:cs="Calibri Light"/>
          <w:szCs w:val="22"/>
        </w:rPr>
        <w:t xml:space="preserve">IS PLI ako </w:t>
      </w:r>
      <w:r w:rsidRPr="009050EE">
        <w:rPr>
          <w:rFonts w:eastAsia="Calibri Light" w:cs="Calibri Light"/>
          <w:szCs w:val="22"/>
        </w:rPr>
        <w:t>národného systému</w:t>
      </w:r>
      <w:r w:rsidR="003079EE" w:rsidRPr="009050EE">
        <w:rPr>
          <w:rFonts w:eastAsia="Calibri Light" w:cs="Calibri Light"/>
          <w:szCs w:val="22"/>
        </w:rPr>
        <w:t xml:space="preserve">, </w:t>
      </w:r>
      <w:r w:rsidRPr="009050EE">
        <w:rPr>
          <w:rFonts w:eastAsia="Calibri Light" w:cs="Calibri Light"/>
          <w:szCs w:val="22"/>
        </w:rPr>
        <w:t>budú príslušné informácie poskytované prostredníctvom jedného systému, čím sa zabezpečí ich integrita pri zachovaní požadovanej úrovne kvality</w:t>
      </w:r>
      <w:r w:rsidR="0016395E" w:rsidRPr="009050EE">
        <w:rPr>
          <w:rFonts w:eastAsia="Calibri Light" w:cs="Calibri Light"/>
          <w:szCs w:val="22"/>
        </w:rPr>
        <w:t xml:space="preserve"> informácií</w:t>
      </w:r>
      <w:r w:rsidRPr="009050EE">
        <w:rPr>
          <w:rFonts w:eastAsia="Calibri Light" w:cs="Calibri Light"/>
          <w:szCs w:val="22"/>
        </w:rPr>
        <w:t xml:space="preserve">. </w:t>
      </w:r>
      <w:r w:rsidR="0016395E" w:rsidRPr="009050EE">
        <w:rPr>
          <w:rFonts w:eastAsia="Calibri Light" w:cs="Calibri Light"/>
          <w:szCs w:val="22"/>
        </w:rPr>
        <w:t>Medzi z</w:t>
      </w:r>
      <w:r w:rsidRPr="009050EE">
        <w:rPr>
          <w:rFonts w:eastAsia="Calibri Light" w:cs="Calibri Light"/>
          <w:szCs w:val="22"/>
        </w:rPr>
        <w:t xml:space="preserve">ákladné vlastnosti, ktoré bude systém spĺňať môžeme zaradiť: </w:t>
      </w:r>
    </w:p>
    <w:p w14:paraId="7C1C9230" w14:textId="77777777" w:rsidR="005D2404" w:rsidRPr="009050EE" w:rsidRDefault="3293FE22" w:rsidP="005D2404">
      <w:pPr>
        <w:pStyle w:val="Odsekzoznamu"/>
        <w:numPr>
          <w:ilvl w:val="0"/>
          <w:numId w:val="29"/>
        </w:numPr>
        <w:spacing w:line="259" w:lineRule="auto"/>
        <w:rPr>
          <w:rFonts w:eastAsia="Calibri Light" w:cs="Calibri Light"/>
          <w:szCs w:val="22"/>
        </w:rPr>
      </w:pPr>
      <w:r w:rsidRPr="009050EE">
        <w:rPr>
          <w:rFonts w:eastAsia="Calibri Light" w:cs="Calibri Light"/>
          <w:szCs w:val="22"/>
        </w:rPr>
        <w:t xml:space="preserve">Systém bude určený pre všetky osoby, ktoré sa podieľajú najmä na tvorbe, spracovaní a distribúcii leteckých údajov a leteckých informácií. Samotný prístup do národného systému informácií budú mať pôvodcovia leteckých údajov a leteckých informácií, poskytovatelia príslušných služieb a ostatné osoby, ktoré vstupujú do procesu odsúhlasovania alebo schvaľovania leteckých údajov a leteckých informácií nahratých do systému. </w:t>
      </w:r>
    </w:p>
    <w:p w14:paraId="0F8079F7" w14:textId="77777777" w:rsidR="005D2404" w:rsidRPr="009050EE" w:rsidRDefault="3293FE22" w:rsidP="005D2404">
      <w:pPr>
        <w:pStyle w:val="Odsekzoznamu"/>
        <w:numPr>
          <w:ilvl w:val="0"/>
          <w:numId w:val="29"/>
        </w:numPr>
        <w:spacing w:line="259" w:lineRule="auto"/>
        <w:rPr>
          <w:rFonts w:eastAsia="Calibri Light" w:cs="Calibri Light"/>
          <w:szCs w:val="22"/>
        </w:rPr>
      </w:pPr>
      <w:r w:rsidRPr="009050EE">
        <w:rPr>
          <w:rFonts w:eastAsia="Calibri Light" w:cs="Calibri Light"/>
          <w:szCs w:val="22"/>
        </w:rPr>
        <w:t>Národný systém informácií bude schopný implementovať procesy definované v dohodách medzi pôvodcami leteckých údajov a leteckých informácií a povereným poskytovateľom leteckej informačnej služby.</w:t>
      </w:r>
    </w:p>
    <w:p w14:paraId="0F1F8FD7" w14:textId="42B2F632" w:rsidR="005D2404" w:rsidRPr="009050EE" w:rsidRDefault="3293FE22" w:rsidP="005D2404">
      <w:pPr>
        <w:pStyle w:val="Odsekzoznamu"/>
        <w:numPr>
          <w:ilvl w:val="0"/>
          <w:numId w:val="29"/>
        </w:numPr>
        <w:spacing w:line="259" w:lineRule="auto"/>
        <w:rPr>
          <w:rFonts w:eastAsia="Calibri Light" w:cs="Calibri Light"/>
          <w:szCs w:val="22"/>
        </w:rPr>
      </w:pPr>
      <w:r w:rsidRPr="009050EE">
        <w:rPr>
          <w:rFonts w:eastAsia="Calibri Light" w:cs="Calibri Light"/>
          <w:szCs w:val="22"/>
        </w:rPr>
        <w:t>Pôvodca údajov bude schopný vytvoriť digitálne letecké údaje a letecké informácie, ktorých kvalita bude v súlade s požiadavkami príslušných právnych predpisov a katalógom leteckých údajov</w:t>
      </w:r>
      <w:r w:rsidR="00956FAD" w:rsidRPr="009050EE">
        <w:rPr>
          <w:rFonts w:eastAsia="Calibri Light" w:cs="Calibri Light"/>
          <w:szCs w:val="22"/>
        </w:rPr>
        <w:t>.</w:t>
      </w:r>
    </w:p>
    <w:p w14:paraId="2C3E60AB" w14:textId="75C4667C" w:rsidR="005D2404" w:rsidRPr="009050EE" w:rsidRDefault="3293FE22" w:rsidP="005D2404">
      <w:pPr>
        <w:pStyle w:val="Odsekzoznamu"/>
        <w:numPr>
          <w:ilvl w:val="0"/>
          <w:numId w:val="29"/>
        </w:numPr>
        <w:spacing w:line="259" w:lineRule="auto"/>
        <w:rPr>
          <w:rFonts w:eastAsia="Calibri Light" w:cs="Calibri Light"/>
          <w:szCs w:val="22"/>
        </w:rPr>
      </w:pPr>
      <w:r w:rsidRPr="009050EE">
        <w:rPr>
          <w:rFonts w:eastAsia="Calibri Light" w:cs="Calibri Light"/>
          <w:szCs w:val="22"/>
        </w:rPr>
        <w:t xml:space="preserve">Národný systém informácií zabezpečí užívateľsky jednoduchý a intuitívny proces tvorby digitálnych leteckých údajov a leteckých informácií pri splnení všetkých požiadaviek na riadenie kvality údajov. Rovnako zabezpečí nastavenie potrebných procesov (workflow managment) medzi dotknutými osobami (kontrola, verifikácia, odsúhlasenie, korektúra, schválenie, zaradenie, uloženie, </w:t>
      </w:r>
      <w:r w:rsidRPr="009050EE">
        <w:rPr>
          <w:rFonts w:eastAsia="Calibri Light" w:cs="Calibri Light"/>
          <w:szCs w:val="22"/>
        </w:rPr>
        <w:lastRenderedPageBreak/>
        <w:t>distribúcia,</w:t>
      </w:r>
      <w:r w:rsidR="0016395E" w:rsidRPr="009050EE">
        <w:rPr>
          <w:rFonts w:eastAsia="Calibri Light" w:cs="Calibri Light"/>
          <w:szCs w:val="22"/>
        </w:rPr>
        <w:t>atď</w:t>
      </w:r>
      <w:r w:rsidRPr="009050EE">
        <w:rPr>
          <w:rFonts w:eastAsia="Calibri Light" w:cs="Calibri Light"/>
          <w:szCs w:val="22"/>
        </w:rPr>
        <w:t xml:space="preserve">.). Digitálne letecké údaje a letecké informácie budú vytvorené a distribuované vo formáte AIXM 5.x, ktorý spĺňa už aj budúce legislatívne požiadavky definované v kontexte SWIM. </w:t>
      </w:r>
    </w:p>
    <w:p w14:paraId="4D7AA825" w14:textId="12A9EC15" w:rsidR="005D2404" w:rsidRPr="009050EE" w:rsidRDefault="3293FE22" w:rsidP="005D2404">
      <w:pPr>
        <w:pStyle w:val="Odsekzoznamu"/>
        <w:numPr>
          <w:ilvl w:val="0"/>
          <w:numId w:val="29"/>
        </w:numPr>
        <w:spacing w:line="259" w:lineRule="auto"/>
        <w:rPr>
          <w:rFonts w:eastAsia="Calibri Light" w:cs="Calibri Light"/>
          <w:szCs w:val="22"/>
        </w:rPr>
      </w:pPr>
      <w:r w:rsidRPr="009050EE">
        <w:rPr>
          <w:rFonts w:eastAsia="Calibri Light" w:cs="Calibri Light"/>
          <w:szCs w:val="22"/>
        </w:rPr>
        <w:t>Poverený poskytovateľ leteckej informačnej služby zozbiera digitálne letecké údaje a letecké informácie od pôvodcov leteckých údajov a letecké informácie a tieto údaje použije na tvorbu súboru digitálnych údajov, generovanie dotknutých častí AIP (vrátane leteckých máp), digitálnych oznámení NOTAM, distribuuje ich do európskej databázy leteckých informačných služieb (EAD) a</w:t>
      </w:r>
      <w:r w:rsidR="00AC3EAA" w:rsidRPr="009050EE">
        <w:rPr>
          <w:rFonts w:eastAsia="Calibri Light" w:cs="Calibri Light"/>
          <w:szCs w:val="22"/>
        </w:rPr>
        <w:t> </w:t>
      </w:r>
      <w:r w:rsidRPr="009050EE">
        <w:rPr>
          <w:rFonts w:eastAsia="Calibri Light" w:cs="Calibri Light"/>
          <w:szCs w:val="22"/>
        </w:rPr>
        <w:t xml:space="preserve">používateľom vzdušného priestoru. </w:t>
      </w:r>
    </w:p>
    <w:p w14:paraId="3CBA3F45" w14:textId="1BD28FA3" w:rsidR="0016395E" w:rsidRPr="009050EE" w:rsidRDefault="0016395E" w:rsidP="005D2404">
      <w:pPr>
        <w:pStyle w:val="Odsekzoznamu"/>
        <w:numPr>
          <w:ilvl w:val="0"/>
          <w:numId w:val="29"/>
        </w:numPr>
        <w:spacing w:line="259" w:lineRule="auto"/>
        <w:rPr>
          <w:rFonts w:eastAsia="Calibri Light" w:cs="Calibri Light"/>
          <w:szCs w:val="22"/>
        </w:rPr>
      </w:pPr>
      <w:r w:rsidRPr="009050EE">
        <w:rPr>
          <w:rFonts w:eastAsia="Calibri Light" w:cs="Calibri Light"/>
          <w:szCs w:val="22"/>
        </w:rPr>
        <w:t>Národný systém</w:t>
      </w:r>
      <w:r w:rsidR="00C70C9E" w:rsidRPr="009050EE">
        <w:rPr>
          <w:rFonts w:eastAsia="Calibri Light" w:cs="Calibri Light"/>
          <w:szCs w:val="22"/>
        </w:rPr>
        <w:t xml:space="preserve"> informácií vyrieši vzrastajúce riziká spojenú s exponenciálnym</w:t>
      </w:r>
      <w:r w:rsidRPr="009050EE">
        <w:rPr>
          <w:rFonts w:eastAsia="Calibri Light" w:cs="Calibri Light"/>
          <w:szCs w:val="22"/>
        </w:rPr>
        <w:t xml:space="preserve"> nárastom nekontrolovanej prevádzky UAS vo vzdušnom priestore</w:t>
      </w:r>
      <w:r w:rsidR="00C70C9E" w:rsidRPr="009050EE">
        <w:rPr>
          <w:rFonts w:eastAsia="Calibri Light" w:cs="Calibri Light"/>
          <w:szCs w:val="22"/>
        </w:rPr>
        <w:t xml:space="preserve"> Slovenskej republiky</w:t>
      </w:r>
      <w:r w:rsidRPr="009050EE">
        <w:rPr>
          <w:rFonts w:eastAsia="Calibri Light" w:cs="Calibri Light"/>
          <w:szCs w:val="22"/>
        </w:rPr>
        <w:t xml:space="preserve">. Okrem naplnenia požiadaviek legislatívneho rámca EÚ pre túto oblasť, toto riešenie pokrýva aj medzirezortné požiadavky </w:t>
      </w:r>
      <w:r w:rsidR="00C70C9E" w:rsidRPr="009050EE">
        <w:rPr>
          <w:rFonts w:eastAsia="Calibri Light" w:cs="Calibri Light"/>
          <w:szCs w:val="22"/>
        </w:rPr>
        <w:t>na UTM</w:t>
      </w:r>
      <w:r w:rsidRPr="009050EE">
        <w:rPr>
          <w:rFonts w:eastAsia="Calibri Light" w:cs="Calibri Light"/>
          <w:szCs w:val="22"/>
        </w:rPr>
        <w:t xml:space="preserve"> za účelom dosiahnuti</w:t>
      </w:r>
      <w:r w:rsidR="00C70C9E" w:rsidRPr="009050EE">
        <w:rPr>
          <w:rFonts w:eastAsia="Calibri Light" w:cs="Calibri Light"/>
          <w:szCs w:val="22"/>
        </w:rPr>
        <w:t>a rozvoju predmetnej oblasti a súbežne zamedzení bezpečnostných hrozieb, ktorých sú UAS nositeľom</w:t>
      </w:r>
      <w:r w:rsidRPr="009050EE">
        <w:rPr>
          <w:rFonts w:eastAsia="Calibri Light" w:cs="Calibri Light"/>
          <w:szCs w:val="22"/>
        </w:rPr>
        <w:t>.</w:t>
      </w:r>
    </w:p>
    <w:p w14:paraId="24118084" w14:textId="57C2210C" w:rsidR="3293FE22" w:rsidRPr="009050EE" w:rsidRDefault="3293FE22" w:rsidP="005D2404">
      <w:pPr>
        <w:pStyle w:val="Odsekzoznamu"/>
        <w:numPr>
          <w:ilvl w:val="0"/>
          <w:numId w:val="29"/>
        </w:numPr>
        <w:spacing w:line="259" w:lineRule="auto"/>
        <w:rPr>
          <w:rFonts w:eastAsia="Calibri Light" w:cs="Calibri Light"/>
          <w:szCs w:val="22"/>
        </w:rPr>
      </w:pPr>
      <w:r w:rsidRPr="009050EE">
        <w:rPr>
          <w:rFonts w:eastAsia="Calibri Light" w:cs="Calibri Light"/>
          <w:szCs w:val="22"/>
        </w:rPr>
        <w:t>Národný systém informácií bude mať niekoľko úrovní prístupu. Všetci používatelia vzdušného priestoru budú mať prístup k základne úrovni (poskytovanie povinných leteckých údajov, leteckých informácií a ďalších informácií) bezodplatne. Ostatné úrovne, ktoré budú presne zadefinované, umožnia prístup používateľom vzdušného priestoru na základe odplatného prístupu.</w:t>
      </w:r>
    </w:p>
    <w:p w14:paraId="4984C262" w14:textId="77777777" w:rsidR="00CD4C8B" w:rsidRPr="009050EE" w:rsidRDefault="00CD4C8B" w:rsidP="00CD4C8B">
      <w:pPr>
        <w:rPr>
          <w:rFonts w:eastAsia="Arial Unicode MS"/>
          <w:b/>
          <w:bCs/>
          <w:i/>
          <w:iCs/>
          <w:u w:color="000000"/>
          <w:bdr w:val="nil"/>
        </w:rPr>
      </w:pPr>
      <w:r w:rsidRPr="009050EE">
        <w:rPr>
          <w:rFonts w:eastAsia="Arial Unicode MS"/>
          <w:b/>
          <w:bCs/>
          <w:i/>
          <w:iCs/>
          <w:u w:color="000000"/>
          <w:bdr w:val="nil"/>
        </w:rPr>
        <w:t>Sumárne informácie o projekte rozvoja</w:t>
      </w:r>
    </w:p>
    <w:p w14:paraId="5E1D57EE" w14:textId="77DD27EB" w:rsidR="00D869C0" w:rsidRPr="00733476" w:rsidRDefault="00CD4C8B" w:rsidP="00CD4C8B">
      <w:pPr>
        <w:rPr>
          <w:rFonts w:eastAsia="Arial Unicode MS"/>
          <w:u w:color="000000"/>
          <w:bdr w:val="nil"/>
        </w:rPr>
      </w:pPr>
      <w:r w:rsidRPr="009050EE">
        <w:rPr>
          <w:rFonts w:eastAsia="Arial Unicode MS"/>
          <w:u w:color="000000"/>
          <w:bdr w:val="nil"/>
        </w:rPr>
        <w:t>Projekt rozvoja doručí IS</w:t>
      </w:r>
      <w:r w:rsidR="006675ED" w:rsidRPr="009050EE">
        <w:rPr>
          <w:rFonts w:eastAsia="Arial Unicode MS"/>
          <w:u w:color="000000"/>
          <w:bdr w:val="nil"/>
        </w:rPr>
        <w:t xml:space="preserve"> na</w:t>
      </w:r>
      <w:r w:rsidRPr="009050EE">
        <w:rPr>
          <w:rFonts w:eastAsia="Arial Unicode MS"/>
          <w:u w:color="000000"/>
          <w:bdr w:val="nil"/>
        </w:rPr>
        <w:t xml:space="preserve"> </w:t>
      </w:r>
      <w:r w:rsidR="006675ED" w:rsidRPr="00733476">
        <w:rPr>
          <w:lang w:eastAsia="sk-SK"/>
        </w:rPr>
        <w:t>integrované poskytovanie leteckých údajov</w:t>
      </w:r>
      <w:r w:rsidRPr="00733476">
        <w:rPr>
          <w:rFonts w:eastAsia="Arial Unicode MS"/>
          <w:u w:color="000000"/>
          <w:bdr w:val="nil"/>
        </w:rPr>
        <w:t xml:space="preserve">, </w:t>
      </w:r>
      <w:r w:rsidR="006675ED" w:rsidRPr="00733476">
        <w:rPr>
          <w:rFonts w:eastAsia="Arial Unicode MS"/>
          <w:u w:color="000000"/>
          <w:bdr w:val="nil"/>
        </w:rPr>
        <w:t xml:space="preserve">ktorý bude spĺňať všetky požiadavky </w:t>
      </w:r>
      <w:r w:rsidR="007E15A7" w:rsidRPr="00733476">
        <w:rPr>
          <w:rFonts w:eastAsia="Arial Unicode MS"/>
          <w:u w:color="000000"/>
          <w:bdr w:val="nil"/>
        </w:rPr>
        <w:t xml:space="preserve">definované v rámci </w:t>
      </w:r>
      <w:r w:rsidR="00733476" w:rsidRPr="00733476">
        <w:rPr>
          <w:rFonts w:eastAsia="Arial Unicode MS"/>
          <w:u w:color="000000"/>
          <w:bdr w:val="nil"/>
        </w:rPr>
        <w:t xml:space="preserve">vykonávacieho </w:t>
      </w:r>
      <w:r w:rsidR="007E15A7" w:rsidRPr="00733476">
        <w:rPr>
          <w:rFonts w:eastAsia="Arial Unicode MS"/>
          <w:u w:color="000000"/>
          <w:bdr w:val="nil"/>
        </w:rPr>
        <w:t xml:space="preserve">nariadenia </w:t>
      </w:r>
      <w:r w:rsidR="00733476" w:rsidRPr="00733476">
        <w:rPr>
          <w:rFonts w:eastAsia="Arial Unicode MS"/>
          <w:u w:color="000000"/>
          <w:bdr w:val="nil"/>
        </w:rPr>
        <w:t xml:space="preserve">Komisie </w:t>
      </w:r>
      <w:r w:rsidR="007E15A7" w:rsidRPr="00733476">
        <w:rPr>
          <w:rFonts w:eastAsia="Arial Unicode MS"/>
          <w:u w:color="000000"/>
          <w:bdr w:val="nil"/>
        </w:rPr>
        <w:t xml:space="preserve">(EÚ) 2017/373 </w:t>
      </w:r>
      <w:r w:rsidR="00733476" w:rsidRPr="00733476">
        <w:rPr>
          <w:rFonts w:eastAsia="Arial Unicode MS"/>
          <w:u w:color="000000"/>
          <w:bdr w:val="nil"/>
        </w:rPr>
        <w:t>z 1. marca 2017, ktorým sa stanovujú spoločné požiadavky na poskytovateľov manažmentu letovej prevádzky/leteckých navigačných služieb a na ostatné funkcie siete manažmentu letovej prevádzky, ktorým sa zrušuje nariadenie (ES) č. 482/2008, vykonávacie nariadenia (EÚ) č. 1034/2011, (EÚ) č. 1035/2011 a (EÚ) 2016/1377 a ktorým sa mení nariadenie (EÚ) č. 677/2011 (Ú. v. EÚ L 62, 8. 3. 2017)</w:t>
      </w:r>
      <w:r w:rsidR="00733476">
        <w:rPr>
          <w:rFonts w:eastAsia="Arial Unicode MS"/>
          <w:u w:color="000000"/>
          <w:bdr w:val="nil"/>
        </w:rPr>
        <w:t xml:space="preserve"> </w:t>
      </w:r>
      <w:r w:rsidR="007E15A7" w:rsidRPr="00733476">
        <w:rPr>
          <w:rFonts w:eastAsia="Arial Unicode MS"/>
          <w:u w:color="000000"/>
          <w:bdr w:val="nil"/>
        </w:rPr>
        <w:t xml:space="preserve">v platnom znení. </w:t>
      </w:r>
    </w:p>
    <w:p w14:paraId="1E891094" w14:textId="7A515C0D" w:rsidR="0016395E" w:rsidRPr="009050EE" w:rsidRDefault="0016395E" w:rsidP="00CD4C8B">
      <w:pPr>
        <w:rPr>
          <w:rFonts w:eastAsia="Arial Unicode MS"/>
          <w:u w:color="000000"/>
          <w:bdr w:val="nil"/>
        </w:rPr>
      </w:pPr>
      <w:r w:rsidRPr="00733476">
        <w:rPr>
          <w:rFonts w:eastAsia="Arial Unicode MS"/>
          <w:u w:color="000000"/>
          <w:bdr w:val="nil"/>
        </w:rPr>
        <w:t>Proj</w:t>
      </w:r>
      <w:r w:rsidR="00C70C9E" w:rsidRPr="00733476">
        <w:rPr>
          <w:rFonts w:eastAsia="Arial Unicode MS"/>
          <w:u w:color="000000"/>
          <w:bdr w:val="nil"/>
        </w:rPr>
        <w:t>ekt rozvoja zároveň doručí IS/modul U-</w:t>
      </w:r>
      <w:r w:rsidR="00956FAD" w:rsidRPr="00733476">
        <w:rPr>
          <w:rFonts w:eastAsia="Arial Unicode MS"/>
          <w:u w:color="000000"/>
          <w:bdr w:val="nil"/>
        </w:rPr>
        <w:t>S</w:t>
      </w:r>
      <w:r w:rsidR="00C70C9E" w:rsidRPr="00733476">
        <w:rPr>
          <w:rFonts w:eastAsia="Arial Unicode MS"/>
          <w:u w:color="000000"/>
          <w:bdr w:val="nil"/>
        </w:rPr>
        <w:t>pace, ktorého hlavnou úlohou je zabezpečovanie UTM vo vzdušnom priestore Slovenskej republiky. Predmetný modul</w:t>
      </w:r>
      <w:r w:rsidR="001E6F3D" w:rsidRPr="00733476">
        <w:rPr>
          <w:rFonts w:eastAsia="Arial Unicode MS"/>
          <w:u w:color="000000"/>
          <w:bdr w:val="nil"/>
        </w:rPr>
        <w:t xml:space="preserve"> bude spĺňať všetky požiadavky definované Vykonávacím nariadením (EÚ) 2021/664, Vykonávacím nariadením (EÚ) 2021/665 a Vykonávacím nariadením (EÚ) 2021/666</w:t>
      </w:r>
      <w:r w:rsidR="00C70C9E" w:rsidRPr="00733476">
        <w:rPr>
          <w:rFonts w:eastAsia="Arial Unicode MS"/>
          <w:u w:color="000000"/>
          <w:bdr w:val="nil"/>
        </w:rPr>
        <w:t xml:space="preserve"> ako aj pripravovanej národnej legislatívy</w:t>
      </w:r>
      <w:r w:rsidR="001E6F3D" w:rsidRPr="009050EE">
        <w:rPr>
          <w:rFonts w:eastAsia="Arial Unicode MS"/>
          <w:u w:color="000000"/>
          <w:bdr w:val="nil"/>
        </w:rPr>
        <w:t>.</w:t>
      </w:r>
    </w:p>
    <w:p w14:paraId="0521F775" w14:textId="7C1CF1A1" w:rsidR="00CD4C8B" w:rsidRPr="009050EE" w:rsidRDefault="00CD4C8B" w:rsidP="00CD4C8B">
      <w:pPr>
        <w:rPr>
          <w:rFonts w:eastAsia="Arial Unicode MS"/>
          <w:u w:color="000000"/>
          <w:bdr w:val="nil"/>
        </w:rPr>
      </w:pPr>
      <w:r w:rsidRPr="009050EE">
        <w:rPr>
          <w:rFonts w:eastAsia="Arial Unicode MS"/>
          <w:u w:color="000000"/>
          <w:bdr w:val="nil"/>
        </w:rPr>
        <w:t xml:space="preserve">Riešenie bude prevádzkované </w:t>
      </w:r>
      <w:r w:rsidR="00A31FB9" w:rsidRPr="009050EE">
        <w:rPr>
          <w:rFonts w:eastAsia="Arial Unicode MS"/>
          <w:u w:color="000000"/>
          <w:bdr w:val="nil"/>
        </w:rPr>
        <w:t xml:space="preserve">vybudované ako cloud ready, pričom vlastníkom systému bude </w:t>
      </w:r>
      <w:r w:rsidR="00C70C9E" w:rsidRPr="009050EE">
        <w:rPr>
          <w:rFonts w:eastAsia="Arial Unicode MS"/>
          <w:u w:color="000000"/>
          <w:bdr w:val="nil"/>
        </w:rPr>
        <w:t>MDaV</w:t>
      </w:r>
      <w:r w:rsidR="00A31FB9" w:rsidRPr="009050EE">
        <w:rPr>
          <w:rFonts w:eastAsia="Arial Unicode MS"/>
          <w:u w:color="000000"/>
          <w:bdr w:val="nil"/>
        </w:rPr>
        <w:t xml:space="preserve"> a prevádzkovateľom bude LPS</w:t>
      </w:r>
      <w:r w:rsidR="00C70C9E" w:rsidRPr="009050EE">
        <w:rPr>
          <w:rFonts w:eastAsia="Arial Unicode MS"/>
          <w:u w:color="000000"/>
          <w:bdr w:val="nil"/>
        </w:rPr>
        <w:t xml:space="preserve"> SR</w:t>
      </w:r>
      <w:r w:rsidR="00A31FB9" w:rsidRPr="009050EE">
        <w:rPr>
          <w:rFonts w:eastAsia="Arial Unicode MS"/>
          <w:u w:color="000000"/>
          <w:bdr w:val="nil"/>
        </w:rPr>
        <w:t>.</w:t>
      </w:r>
      <w:r w:rsidR="00A31FB9" w:rsidRPr="009050EE" w:rsidDel="00A31FB9">
        <w:rPr>
          <w:rFonts w:eastAsia="Arial Unicode MS"/>
          <w:u w:color="000000"/>
          <w:bdr w:val="nil"/>
        </w:rPr>
        <w:t xml:space="preserve"> </w:t>
      </w:r>
      <w:r w:rsidR="00A31FB9" w:rsidRPr="009050EE">
        <w:rPr>
          <w:rFonts w:eastAsia="Arial Unicode MS"/>
          <w:u w:color="000000"/>
          <w:bdr w:val="nil"/>
        </w:rPr>
        <w:t>Detailný návrh technologického riešenia bude predmetom</w:t>
      </w:r>
      <w:r w:rsidR="00C70C9E" w:rsidRPr="009050EE">
        <w:rPr>
          <w:rFonts w:eastAsia="Arial Unicode MS"/>
          <w:u w:color="000000"/>
          <w:bdr w:val="nil"/>
        </w:rPr>
        <w:t xml:space="preserve"> technickej špecifikácie vytvorenej pred vyhlásením VO.</w:t>
      </w:r>
      <w:r w:rsidR="00A31FB9" w:rsidRPr="009050EE">
        <w:rPr>
          <w:rFonts w:eastAsia="Arial Unicode MS"/>
          <w:u w:color="000000"/>
          <w:bdr w:val="nil"/>
        </w:rPr>
        <w:t xml:space="preserve"> </w:t>
      </w:r>
    </w:p>
    <w:p w14:paraId="225510D6" w14:textId="2F789DB8" w:rsidR="00B6292F" w:rsidRPr="009050EE" w:rsidRDefault="00B6292F" w:rsidP="00CD4C8B">
      <w:pPr>
        <w:rPr>
          <w:rFonts w:eastAsia="Arial Unicode MS"/>
          <w:u w:color="000000"/>
          <w:bdr w:val="nil"/>
        </w:rPr>
      </w:pPr>
      <w:r w:rsidRPr="009050EE">
        <w:rPr>
          <w:rFonts w:eastAsia="Arial Unicode MS"/>
          <w:u w:color="000000"/>
          <w:bdr w:val="nil"/>
        </w:rPr>
        <w:t>V rámci posudzovanie alternatív boli posudzované 3 základné prístupy</w:t>
      </w:r>
      <w:r w:rsidR="00903BCE" w:rsidRPr="009050EE">
        <w:rPr>
          <w:rFonts w:eastAsia="Arial Unicode MS"/>
          <w:u w:color="000000"/>
          <w:bdr w:val="nil"/>
        </w:rPr>
        <w:t>:</w:t>
      </w:r>
    </w:p>
    <w:p w14:paraId="6D1BB083" w14:textId="5A4F7FE2" w:rsidR="00903BCE" w:rsidRPr="009050EE" w:rsidRDefault="00903BCE" w:rsidP="00CD4C8B">
      <w:pPr>
        <w:rPr>
          <w:rFonts w:eastAsia="Arial Unicode MS"/>
          <w:u w:color="000000"/>
          <w:bdr w:val="nil"/>
        </w:rPr>
      </w:pPr>
      <w:r w:rsidRPr="009050EE">
        <w:rPr>
          <w:rFonts w:eastAsia="Arial Unicode MS"/>
          <w:noProof/>
          <w:u w:color="000000"/>
          <w:bdr w:val="nil"/>
          <w:lang w:eastAsia="sk-SK"/>
        </w:rPr>
        <w:drawing>
          <wp:inline distT="0" distB="0" distL="0" distR="0" wp14:anchorId="36E9E954" wp14:editId="423E79DD">
            <wp:extent cx="5760720" cy="1708503"/>
            <wp:effectExtent l="0" t="0" r="0" b="63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72A7A59E" w14:textId="1E455E54" w:rsidR="00903BCE" w:rsidRPr="009050EE" w:rsidRDefault="00903BCE" w:rsidP="00CD4C8B">
      <w:pPr>
        <w:rPr>
          <w:rFonts w:eastAsia="Arial Unicode MS"/>
          <w:u w:color="000000"/>
          <w:bdr w:val="nil"/>
        </w:rPr>
      </w:pPr>
      <w:r w:rsidRPr="009050EE">
        <w:rPr>
          <w:rFonts w:eastAsia="Arial Unicode MS"/>
          <w:u w:color="000000"/>
          <w:bdr w:val="nil"/>
        </w:rPr>
        <w:t xml:space="preserve">Na základe realizovanej MCA sa javí ako najefektívnejšia realizácie riešenia </w:t>
      </w:r>
      <w:r w:rsidR="00AC3EAA" w:rsidRPr="009050EE">
        <w:rPr>
          <w:rFonts w:eastAsia="Arial Unicode MS"/>
          <w:u w:color="000000"/>
          <w:bdr w:val="nil"/>
        </w:rPr>
        <w:t>podľapodľa</w:t>
      </w:r>
      <w:r w:rsidRPr="009050EE">
        <w:rPr>
          <w:rFonts w:eastAsia="Arial Unicode MS"/>
          <w:u w:color="000000"/>
          <w:bdr w:val="nil"/>
        </w:rPr>
        <w:t xml:space="preserve"> alter</w:t>
      </w:r>
      <w:r w:rsidR="002A3DF9" w:rsidRPr="009050EE">
        <w:rPr>
          <w:rFonts w:eastAsia="Arial Unicode MS"/>
          <w:u w:color="000000"/>
          <w:bdr w:val="nil"/>
        </w:rPr>
        <w:t>natívy č. 2</w:t>
      </w:r>
      <w:r w:rsidR="00956FAD" w:rsidRPr="009050EE">
        <w:rPr>
          <w:rFonts w:eastAsia="Arial Unicode MS"/>
          <w:u w:color="000000"/>
          <w:bdr w:val="nil"/>
        </w:rPr>
        <w:t>.</w:t>
      </w:r>
    </w:p>
    <w:p w14:paraId="0214EE9A" w14:textId="77777777" w:rsidR="00956FAD" w:rsidRPr="009050EE" w:rsidRDefault="00956FAD" w:rsidP="00CD4C8B">
      <w:pPr>
        <w:rPr>
          <w:rFonts w:eastAsia="Arial Unicode MS"/>
          <w:u w:color="000000"/>
          <w:bdr w:val="nil"/>
        </w:rPr>
      </w:pPr>
    </w:p>
    <w:p w14:paraId="031EEC6B" w14:textId="26B8294B" w:rsidR="00CD4C8B" w:rsidRPr="009050EE" w:rsidRDefault="00CD4C8B" w:rsidP="00CD4C8B">
      <w:pPr>
        <w:rPr>
          <w:rFonts w:eastAsia="Arial Unicode MS"/>
          <w:u w:color="000000"/>
          <w:bdr w:val="nil"/>
        </w:rPr>
      </w:pPr>
      <w:r w:rsidRPr="009050EE">
        <w:rPr>
          <w:rFonts w:eastAsia="Arial Unicode MS"/>
          <w:u w:color="000000"/>
          <w:bdr w:val="nil"/>
        </w:rPr>
        <w:t>V nasledujúcej tabuľke sú uvedené základné premenné parametre projektu:</w:t>
      </w:r>
    </w:p>
    <w:tbl>
      <w:tblPr>
        <w:tblStyle w:val="Mriekatabukysvetl1"/>
        <w:tblW w:w="0" w:type="auto"/>
        <w:tblLook w:val="04A0" w:firstRow="1" w:lastRow="0" w:firstColumn="1" w:lastColumn="0" w:noHBand="0" w:noVBand="1"/>
      </w:tblPr>
      <w:tblGrid>
        <w:gridCol w:w="4514"/>
        <w:gridCol w:w="4548"/>
      </w:tblGrid>
      <w:tr w:rsidR="009050EE" w:rsidRPr="009050EE" w14:paraId="1A9510EB" w14:textId="77777777" w:rsidTr="0016395E">
        <w:tc>
          <w:tcPr>
            <w:tcW w:w="4830" w:type="dxa"/>
            <w:shd w:val="clear" w:color="auto" w:fill="D9D9D9" w:themeFill="background1" w:themeFillShade="D9"/>
          </w:tcPr>
          <w:p w14:paraId="54607F17" w14:textId="77777777" w:rsidR="00CD4C8B" w:rsidRPr="009050EE" w:rsidRDefault="00CD4C8B" w:rsidP="0016395E">
            <w:pPr>
              <w:rPr>
                <w:rFonts w:eastAsia="Arial Unicode MS"/>
                <w:u w:color="000000"/>
                <w:bdr w:val="nil"/>
              </w:rPr>
            </w:pPr>
            <w:r w:rsidRPr="009050EE">
              <w:rPr>
                <w:rFonts w:eastAsia="Arial Unicode MS"/>
                <w:u w:color="000000"/>
                <w:bdr w:val="nil"/>
              </w:rPr>
              <w:t>Položka</w:t>
            </w:r>
          </w:p>
        </w:tc>
        <w:tc>
          <w:tcPr>
            <w:tcW w:w="4830" w:type="dxa"/>
            <w:shd w:val="clear" w:color="auto" w:fill="D9D9D9" w:themeFill="background1" w:themeFillShade="D9"/>
          </w:tcPr>
          <w:p w14:paraId="14F8745F" w14:textId="77777777" w:rsidR="00CD4C8B" w:rsidRPr="009050EE" w:rsidRDefault="00CD4C8B" w:rsidP="0016395E">
            <w:pPr>
              <w:rPr>
                <w:rFonts w:eastAsia="Arial Unicode MS"/>
                <w:u w:color="000000"/>
                <w:bdr w:val="nil"/>
              </w:rPr>
            </w:pPr>
            <w:r w:rsidRPr="009050EE">
              <w:rPr>
                <w:rFonts w:eastAsia="Arial Unicode MS"/>
                <w:u w:color="000000"/>
                <w:bdr w:val="nil"/>
              </w:rPr>
              <w:t>Hodnota</w:t>
            </w:r>
          </w:p>
        </w:tc>
      </w:tr>
      <w:tr w:rsidR="009050EE" w:rsidRPr="009050EE" w14:paraId="7571ED31" w14:textId="77777777" w:rsidTr="0016395E">
        <w:tc>
          <w:tcPr>
            <w:tcW w:w="4830" w:type="dxa"/>
          </w:tcPr>
          <w:p w14:paraId="63B6C7E2" w14:textId="77777777" w:rsidR="00CD4C8B" w:rsidRPr="009050EE" w:rsidRDefault="00CD4C8B" w:rsidP="0016395E">
            <w:pPr>
              <w:rPr>
                <w:rFonts w:eastAsia="Arial Unicode MS"/>
                <w:u w:color="000000"/>
                <w:bdr w:val="nil"/>
              </w:rPr>
            </w:pPr>
            <w:r w:rsidRPr="009050EE">
              <w:rPr>
                <w:rFonts w:eastAsia="Arial Unicode MS"/>
                <w:u w:color="000000"/>
                <w:bdr w:val="nil"/>
              </w:rPr>
              <w:t>Dĺžka trvania projektu</w:t>
            </w:r>
          </w:p>
        </w:tc>
        <w:tc>
          <w:tcPr>
            <w:tcW w:w="4830" w:type="dxa"/>
          </w:tcPr>
          <w:p w14:paraId="11968573" w14:textId="53039EB3" w:rsidR="00E6518B" w:rsidRPr="009050EE" w:rsidRDefault="00E6518B" w:rsidP="00E6518B">
            <w:pPr>
              <w:pStyle w:val="Odsekzoznamu"/>
              <w:numPr>
                <w:ilvl w:val="0"/>
                <w:numId w:val="29"/>
              </w:numPr>
              <w:spacing w:after="0" w:afterAutospacing="0" w:line="259" w:lineRule="auto"/>
              <w:jc w:val="left"/>
              <w:rPr>
                <w:szCs w:val="22"/>
              </w:rPr>
            </w:pPr>
            <w:r w:rsidRPr="009050EE">
              <w:rPr>
                <w:szCs w:val="22"/>
              </w:rPr>
              <w:t xml:space="preserve">Schválenie projektovej dokumentácie na strane MIRRI: </w:t>
            </w:r>
            <w:r w:rsidR="007C51EB" w:rsidRPr="009050EE">
              <w:rPr>
                <w:b/>
                <w:bCs/>
                <w:szCs w:val="22"/>
              </w:rPr>
              <w:t>09</w:t>
            </w:r>
            <w:r w:rsidRPr="009050EE">
              <w:rPr>
                <w:b/>
                <w:bCs/>
                <w:szCs w:val="22"/>
              </w:rPr>
              <w:t>/2022</w:t>
            </w:r>
          </w:p>
          <w:p w14:paraId="5C0BB22B" w14:textId="5869562F" w:rsidR="00E6518B" w:rsidRPr="009050EE" w:rsidRDefault="00E6518B" w:rsidP="00E6518B">
            <w:pPr>
              <w:pStyle w:val="Odsekzoznamu"/>
              <w:numPr>
                <w:ilvl w:val="0"/>
                <w:numId w:val="29"/>
              </w:numPr>
              <w:spacing w:after="0" w:afterAutospacing="0" w:line="259" w:lineRule="auto"/>
              <w:jc w:val="left"/>
              <w:rPr>
                <w:szCs w:val="22"/>
              </w:rPr>
            </w:pPr>
            <w:r w:rsidRPr="009050EE">
              <w:rPr>
                <w:szCs w:val="22"/>
              </w:rPr>
              <w:t xml:space="preserve">Podpis Zmluvy o NFP: </w:t>
            </w:r>
            <w:r w:rsidRPr="009050EE">
              <w:rPr>
                <w:b/>
                <w:bCs/>
                <w:szCs w:val="22"/>
              </w:rPr>
              <w:t>0</w:t>
            </w:r>
            <w:r w:rsidR="00331D1D" w:rsidRPr="009050EE">
              <w:rPr>
                <w:b/>
                <w:bCs/>
                <w:szCs w:val="22"/>
              </w:rPr>
              <w:t>9</w:t>
            </w:r>
            <w:r w:rsidRPr="009050EE">
              <w:rPr>
                <w:b/>
                <w:bCs/>
                <w:szCs w:val="22"/>
              </w:rPr>
              <w:t>/2022</w:t>
            </w:r>
          </w:p>
          <w:p w14:paraId="6DE7EAE6" w14:textId="1A8DBE71" w:rsidR="00E6518B" w:rsidRPr="009050EE" w:rsidRDefault="00E6518B" w:rsidP="00E6518B">
            <w:pPr>
              <w:pStyle w:val="Odsekzoznamu"/>
              <w:numPr>
                <w:ilvl w:val="0"/>
                <w:numId w:val="29"/>
              </w:numPr>
              <w:spacing w:after="0" w:afterAutospacing="0" w:line="259" w:lineRule="auto"/>
              <w:jc w:val="left"/>
              <w:rPr>
                <w:szCs w:val="22"/>
              </w:rPr>
            </w:pPr>
            <w:r w:rsidRPr="009050EE">
              <w:rPr>
                <w:szCs w:val="22"/>
              </w:rPr>
              <w:t xml:space="preserve">Vyhlásenie súťaže: </w:t>
            </w:r>
            <w:r w:rsidR="007C51EB" w:rsidRPr="009050EE">
              <w:rPr>
                <w:b/>
                <w:bCs/>
                <w:szCs w:val="22"/>
              </w:rPr>
              <w:t>09</w:t>
            </w:r>
            <w:r w:rsidRPr="009050EE">
              <w:rPr>
                <w:b/>
                <w:bCs/>
                <w:szCs w:val="22"/>
              </w:rPr>
              <w:t>/2022</w:t>
            </w:r>
          </w:p>
          <w:p w14:paraId="37213EEE" w14:textId="77777777" w:rsidR="00E6518B" w:rsidRPr="009050EE" w:rsidRDefault="00E6518B" w:rsidP="00E6518B">
            <w:pPr>
              <w:pStyle w:val="Odsekzoznamu"/>
              <w:numPr>
                <w:ilvl w:val="0"/>
                <w:numId w:val="29"/>
              </w:numPr>
              <w:spacing w:after="0" w:afterAutospacing="0" w:line="259" w:lineRule="auto"/>
              <w:jc w:val="left"/>
              <w:rPr>
                <w:szCs w:val="22"/>
              </w:rPr>
            </w:pPr>
            <w:r w:rsidRPr="009050EE">
              <w:rPr>
                <w:szCs w:val="22"/>
              </w:rPr>
              <w:t xml:space="preserve">Podpis zmluvy s dodávateľom: </w:t>
            </w:r>
            <w:r w:rsidRPr="009050EE">
              <w:rPr>
                <w:b/>
                <w:bCs/>
                <w:szCs w:val="22"/>
              </w:rPr>
              <w:t>11/2022</w:t>
            </w:r>
          </w:p>
          <w:p w14:paraId="7CE6516B" w14:textId="6E2FBEC2" w:rsidR="00E6518B" w:rsidRPr="009050EE" w:rsidRDefault="00E6518B" w:rsidP="00E6518B">
            <w:pPr>
              <w:pStyle w:val="Odsekzoznamu"/>
              <w:numPr>
                <w:ilvl w:val="0"/>
                <w:numId w:val="29"/>
              </w:numPr>
              <w:spacing w:after="0" w:afterAutospacing="0" w:line="259" w:lineRule="auto"/>
              <w:jc w:val="left"/>
              <w:rPr>
                <w:szCs w:val="22"/>
              </w:rPr>
            </w:pPr>
            <w:r w:rsidRPr="009050EE">
              <w:rPr>
                <w:szCs w:val="22"/>
              </w:rPr>
              <w:t xml:space="preserve">Realizácia hlavných aktivít projektu: </w:t>
            </w:r>
            <w:r w:rsidR="00331D1D" w:rsidRPr="009050EE">
              <w:rPr>
                <w:b/>
                <w:bCs/>
                <w:szCs w:val="22"/>
              </w:rPr>
              <w:t>11</w:t>
            </w:r>
            <w:r w:rsidRPr="009050EE">
              <w:rPr>
                <w:b/>
                <w:bCs/>
                <w:szCs w:val="22"/>
              </w:rPr>
              <w:t>/2022</w:t>
            </w:r>
          </w:p>
          <w:p w14:paraId="21026F3B" w14:textId="38B5F89C" w:rsidR="00CD4C8B" w:rsidRPr="009050EE" w:rsidRDefault="00E6518B" w:rsidP="00E6518B">
            <w:pPr>
              <w:pStyle w:val="Odsekzoznamu"/>
              <w:numPr>
                <w:ilvl w:val="0"/>
                <w:numId w:val="29"/>
              </w:numPr>
              <w:spacing w:after="0" w:afterAutospacing="0" w:line="259" w:lineRule="auto"/>
              <w:jc w:val="left"/>
              <w:rPr>
                <w:szCs w:val="22"/>
              </w:rPr>
            </w:pPr>
            <w:r w:rsidRPr="009050EE">
              <w:rPr>
                <w:szCs w:val="22"/>
              </w:rPr>
              <w:t xml:space="preserve">Ukončenie hlavných aktivít projektu: </w:t>
            </w:r>
            <w:r w:rsidRPr="009050EE">
              <w:rPr>
                <w:b/>
                <w:bCs/>
                <w:szCs w:val="22"/>
              </w:rPr>
              <w:t>1</w:t>
            </w:r>
            <w:r w:rsidR="00331D1D" w:rsidRPr="009050EE">
              <w:rPr>
                <w:b/>
                <w:bCs/>
                <w:szCs w:val="22"/>
              </w:rPr>
              <w:t>2</w:t>
            </w:r>
            <w:r w:rsidRPr="009050EE">
              <w:rPr>
                <w:b/>
                <w:bCs/>
                <w:szCs w:val="22"/>
              </w:rPr>
              <w:t>/2023</w:t>
            </w:r>
          </w:p>
        </w:tc>
      </w:tr>
      <w:tr w:rsidR="009050EE" w:rsidRPr="009050EE" w14:paraId="48B1D6AB" w14:textId="77777777" w:rsidTr="0016395E">
        <w:tc>
          <w:tcPr>
            <w:tcW w:w="4830" w:type="dxa"/>
          </w:tcPr>
          <w:p w14:paraId="2EA56AEF" w14:textId="77777777" w:rsidR="00CD4C8B" w:rsidRPr="009050EE" w:rsidRDefault="00CD4C8B" w:rsidP="0016395E">
            <w:pPr>
              <w:rPr>
                <w:rFonts w:eastAsia="Arial Unicode MS"/>
                <w:u w:color="000000"/>
                <w:bdr w:val="nil"/>
              </w:rPr>
            </w:pPr>
            <w:r w:rsidRPr="009050EE">
              <w:rPr>
                <w:rFonts w:eastAsia="Arial Unicode MS"/>
                <w:u w:color="000000"/>
                <w:bdr w:val="nil"/>
              </w:rPr>
              <w:t>Celková výška investičných výdavkov projektu rozvoja</w:t>
            </w:r>
          </w:p>
        </w:tc>
        <w:tc>
          <w:tcPr>
            <w:tcW w:w="4830" w:type="dxa"/>
          </w:tcPr>
          <w:p w14:paraId="0E7FFCDC" w14:textId="77777777" w:rsidR="00E6518B" w:rsidRPr="009050EE" w:rsidRDefault="00E6518B" w:rsidP="00E6518B">
            <w:pPr>
              <w:rPr>
                <w:rFonts w:eastAsia="Arial Unicode MS"/>
                <w:u w:color="000000"/>
                <w:bdr w:val="nil"/>
              </w:rPr>
            </w:pPr>
            <w:r w:rsidRPr="009050EE">
              <w:rPr>
                <w:rFonts w:eastAsia="Arial Unicode MS"/>
                <w:u w:color="000000"/>
                <w:bdr w:val="nil"/>
              </w:rPr>
              <w:t>Vývoj riešenia:</w:t>
            </w:r>
          </w:p>
          <w:p w14:paraId="6AB646D6" w14:textId="4ACFA288" w:rsidR="00E6518B" w:rsidRPr="009050EE" w:rsidRDefault="00E6518B" w:rsidP="00E6518B">
            <w:pPr>
              <w:pStyle w:val="Odsekzoznamu"/>
              <w:numPr>
                <w:ilvl w:val="0"/>
                <w:numId w:val="29"/>
              </w:numPr>
              <w:rPr>
                <w:rFonts w:eastAsia="Arial Unicode MS"/>
                <w:u w:color="000000"/>
                <w:bdr w:val="nil"/>
              </w:rPr>
            </w:pPr>
            <w:r w:rsidRPr="009050EE">
              <w:rPr>
                <w:rFonts w:eastAsia="Arial Unicode MS"/>
                <w:u w:color="000000"/>
                <w:bdr w:val="nil"/>
              </w:rPr>
              <w:t>Externé náklady</w:t>
            </w:r>
            <w:r w:rsidRPr="009050EE">
              <w:rPr>
                <w:rFonts w:eastAsia="Arial Unicode MS"/>
                <w:u w:color="000000"/>
                <w:bdr w:val="nil"/>
              </w:rPr>
              <w:tab/>
            </w:r>
            <w:r w:rsidR="00331D1D" w:rsidRPr="009050EE">
              <w:rPr>
                <w:rFonts w:eastAsia="Arial Unicode MS"/>
                <w:u w:color="000000"/>
                <w:bdr w:val="nil"/>
              </w:rPr>
              <w:t>11 729 257 €</w:t>
            </w:r>
          </w:p>
          <w:p w14:paraId="27160930" w14:textId="4C03729E" w:rsidR="00E6518B" w:rsidRPr="009050EE" w:rsidRDefault="00E6518B" w:rsidP="00E6518B">
            <w:pPr>
              <w:pStyle w:val="Odsekzoznamu"/>
              <w:numPr>
                <w:ilvl w:val="0"/>
                <w:numId w:val="29"/>
              </w:numPr>
              <w:rPr>
                <w:rFonts w:eastAsia="Arial Unicode MS"/>
                <w:u w:color="000000"/>
                <w:bdr w:val="nil"/>
              </w:rPr>
            </w:pPr>
            <w:r w:rsidRPr="009050EE">
              <w:rPr>
                <w:rFonts w:eastAsia="Arial Unicode MS"/>
                <w:u w:color="000000"/>
                <w:bdr w:val="nil"/>
              </w:rPr>
              <w:t>Interné náklady</w:t>
            </w:r>
            <w:r w:rsidRPr="009050EE">
              <w:rPr>
                <w:rFonts w:eastAsia="Arial Unicode MS"/>
                <w:u w:color="000000"/>
                <w:bdr w:val="nil"/>
              </w:rPr>
              <w:tab/>
            </w:r>
            <w:r w:rsidR="00331D1D" w:rsidRPr="009050EE">
              <w:rPr>
                <w:rFonts w:eastAsia="Arial Unicode MS"/>
                <w:u w:color="000000"/>
                <w:bdr w:val="nil"/>
              </w:rPr>
              <w:t xml:space="preserve">130 368 </w:t>
            </w:r>
            <w:r w:rsidRPr="009050EE">
              <w:rPr>
                <w:rFonts w:eastAsia="Arial Unicode MS"/>
                <w:u w:color="000000"/>
                <w:bdr w:val="nil"/>
              </w:rPr>
              <w:t>€</w:t>
            </w:r>
          </w:p>
          <w:p w14:paraId="47E9AA8D" w14:textId="3B50EE04" w:rsidR="00CD4C8B" w:rsidRPr="009050EE" w:rsidRDefault="00E6518B" w:rsidP="00E6518B">
            <w:pPr>
              <w:rPr>
                <w:rFonts w:eastAsia="Arial Unicode MS"/>
                <w:u w:color="000000"/>
                <w:bdr w:val="nil"/>
              </w:rPr>
            </w:pPr>
            <w:r w:rsidRPr="009050EE">
              <w:rPr>
                <w:rFonts w:eastAsia="Arial Unicode MS"/>
                <w:u w:color="000000"/>
                <w:bdr w:val="nil"/>
              </w:rPr>
              <w:t>SPOLU</w:t>
            </w:r>
            <w:r w:rsidRPr="009050EE">
              <w:rPr>
                <w:rFonts w:eastAsia="Arial Unicode MS"/>
                <w:u w:color="000000"/>
                <w:bdr w:val="nil"/>
              </w:rPr>
              <w:tab/>
            </w:r>
            <w:r w:rsidR="00331D1D" w:rsidRPr="009050EE">
              <w:rPr>
                <w:rFonts w:eastAsia="Arial Unicode MS"/>
                <w:u w:color="000000"/>
                <w:bdr w:val="nil"/>
              </w:rPr>
              <w:t>11 859 625 €</w:t>
            </w:r>
          </w:p>
          <w:p w14:paraId="4EA89F86" w14:textId="188ADAB3" w:rsidR="00E6518B" w:rsidRPr="009050EE" w:rsidRDefault="00E6518B" w:rsidP="00E6518B">
            <w:r w:rsidRPr="009050EE">
              <w:rPr>
                <w:rFonts w:eastAsia="Arial Unicode MS"/>
                <w:u w:color="000000"/>
                <w:bdr w:val="nil"/>
              </w:rPr>
              <w:t xml:space="preserve">Projektové riadenie bude v gescii </w:t>
            </w:r>
            <w:r w:rsidR="003C508F" w:rsidRPr="009050EE">
              <w:rPr>
                <w:rFonts w:eastAsia="Arial Unicode MS"/>
                <w:u w:color="000000"/>
                <w:bdr w:val="nil"/>
              </w:rPr>
              <w:t xml:space="preserve">samostatnej dodávky, pričom predpokladaná hodnota je </w:t>
            </w:r>
            <w:r w:rsidR="003C508F" w:rsidRPr="009050EE">
              <w:rPr>
                <w:u w:color="000000"/>
                <w:bdr w:val="nil"/>
              </w:rPr>
              <w:t>140 040</w:t>
            </w:r>
            <w:r w:rsidR="003C508F" w:rsidRPr="009050EE">
              <w:t xml:space="preserve"> €</w:t>
            </w:r>
            <w:r w:rsidR="00165889" w:rsidRPr="009050EE">
              <w:t>.</w:t>
            </w:r>
          </w:p>
          <w:p w14:paraId="45FE528D" w14:textId="6D27E6C7" w:rsidR="003C508F" w:rsidRPr="009050EE" w:rsidRDefault="003C508F" w:rsidP="00E6518B">
            <w:pPr>
              <w:rPr>
                <w:rFonts w:eastAsia="Arial Unicode MS"/>
                <w:u w:color="000000"/>
                <w:bdr w:val="nil"/>
              </w:rPr>
            </w:pPr>
            <w:r w:rsidRPr="009050EE">
              <w:t>Financovanie bude zabezpečené v rámci OPII prioritná os 7</w:t>
            </w:r>
            <w:r w:rsidR="00165889" w:rsidRPr="009050EE">
              <w:t>.</w:t>
            </w:r>
          </w:p>
        </w:tc>
      </w:tr>
      <w:tr w:rsidR="009050EE" w:rsidRPr="009050EE" w14:paraId="56D83490" w14:textId="77777777" w:rsidTr="0016395E">
        <w:tc>
          <w:tcPr>
            <w:tcW w:w="4830" w:type="dxa"/>
          </w:tcPr>
          <w:p w14:paraId="69854A17" w14:textId="77777777" w:rsidR="00CD4C8B" w:rsidRPr="009050EE" w:rsidRDefault="00CD4C8B" w:rsidP="0016395E">
            <w:pPr>
              <w:rPr>
                <w:rFonts w:eastAsia="Arial Unicode MS"/>
                <w:u w:color="000000"/>
                <w:bdr w:val="nil"/>
              </w:rPr>
            </w:pPr>
            <w:r w:rsidRPr="009050EE">
              <w:rPr>
                <w:rFonts w:eastAsia="Arial Unicode MS"/>
                <w:u w:color="000000"/>
                <w:bdr w:val="nil"/>
              </w:rPr>
              <w:t>Celková výška prevádzkových výška prevádzkových výdavkov</w:t>
            </w:r>
          </w:p>
        </w:tc>
        <w:tc>
          <w:tcPr>
            <w:tcW w:w="4830" w:type="dxa"/>
          </w:tcPr>
          <w:p w14:paraId="4A3E053F" w14:textId="522B3578" w:rsidR="00CD4C8B" w:rsidRPr="009050EE" w:rsidRDefault="00CD4C8B" w:rsidP="0016395E">
            <w:pPr>
              <w:rPr>
                <w:rFonts w:eastAsia="Arial Unicode MS"/>
                <w:u w:color="000000"/>
                <w:bdr w:val="nil"/>
              </w:rPr>
            </w:pPr>
            <w:r w:rsidRPr="009050EE">
              <w:rPr>
                <w:rFonts w:eastAsia="Arial Unicode MS"/>
                <w:u w:color="000000"/>
                <w:bdr w:val="nil"/>
              </w:rPr>
              <w:t>Prevádzkové výdavky vychádzajú z investičných výdavkov a sú v hodnote</w:t>
            </w:r>
            <w:r w:rsidR="000C35DE" w:rsidRPr="009050EE">
              <w:t xml:space="preserve"> 1 365 453</w:t>
            </w:r>
            <w:r w:rsidR="00E6518B" w:rsidRPr="009050EE">
              <w:t xml:space="preserve"> €</w:t>
            </w:r>
            <w:r w:rsidRPr="009050EE">
              <w:rPr>
                <w:rFonts w:eastAsia="Arial Unicode MS"/>
                <w:u w:color="000000"/>
                <w:bdr w:val="nil"/>
              </w:rPr>
              <w:t xml:space="preserve"> ročne.</w:t>
            </w:r>
          </w:p>
          <w:p w14:paraId="39784ABE" w14:textId="7F949FA1" w:rsidR="003C508F" w:rsidRPr="009050EE" w:rsidRDefault="003C508F" w:rsidP="007C51EB">
            <w:pPr>
              <w:rPr>
                <w:rFonts w:eastAsia="Arial Unicode MS"/>
                <w:u w:color="000000"/>
                <w:bdr w:val="nil"/>
              </w:rPr>
            </w:pPr>
            <w:r w:rsidRPr="009050EE">
              <w:rPr>
                <w:rFonts w:eastAsia="Arial Unicode MS"/>
                <w:u w:color="000000"/>
                <w:bdr w:val="nil"/>
              </w:rPr>
              <w:t>Financovanie bude zabezpečené rozpočtovými prostriedkami</w:t>
            </w:r>
            <w:r w:rsidR="00331D1D" w:rsidRPr="009050EE">
              <w:rPr>
                <w:rFonts w:eastAsia="Arial Unicode MS"/>
                <w:u w:color="000000"/>
                <w:bdr w:val="nil"/>
              </w:rPr>
              <w:t xml:space="preserve"> </w:t>
            </w:r>
            <w:r w:rsidR="00956FAD" w:rsidRPr="009050EE">
              <w:rPr>
                <w:rFonts w:eastAsia="Arial Unicode MS"/>
                <w:u w:color="000000"/>
                <w:bdr w:val="nil"/>
              </w:rPr>
              <w:t>MDaV</w:t>
            </w:r>
            <w:r w:rsidR="00331D1D" w:rsidRPr="009050EE">
              <w:rPr>
                <w:rFonts w:eastAsia="Arial Unicode MS"/>
                <w:u w:color="000000"/>
                <w:bdr w:val="nil"/>
              </w:rPr>
              <w:t>.</w:t>
            </w:r>
          </w:p>
        </w:tc>
      </w:tr>
    </w:tbl>
    <w:p w14:paraId="73719E78" w14:textId="77777777" w:rsidR="008545E7" w:rsidRPr="009050EE" w:rsidRDefault="41D9655B" w:rsidP="00403580">
      <w:pPr>
        <w:pStyle w:val="Nadpis2"/>
      </w:pPr>
      <w:bookmarkStart w:id="35" w:name="_Toc47815694"/>
      <w:bookmarkStart w:id="36" w:name="_Toc98753875"/>
      <w:bookmarkStart w:id="37" w:name="_Toc109909370"/>
      <w:bookmarkStart w:id="38" w:name="_Toc1172353150"/>
      <w:bookmarkEnd w:id="31"/>
      <w:r w:rsidRPr="009050EE">
        <w:t>Motivácia a rozsah projektu</w:t>
      </w:r>
      <w:bookmarkEnd w:id="35"/>
      <w:bookmarkEnd w:id="36"/>
      <w:bookmarkEnd w:id="37"/>
      <w:r w:rsidRPr="009050EE">
        <w:t xml:space="preserve"> </w:t>
      </w:r>
      <w:bookmarkEnd w:id="38"/>
    </w:p>
    <w:p w14:paraId="051B6BA1" w14:textId="75B4883C" w:rsidR="27EAB268" w:rsidRPr="009050EE" w:rsidRDefault="27EAB268" w:rsidP="27EAB268">
      <w:pPr>
        <w:rPr>
          <w:rFonts w:eastAsia="Calibri Light" w:cs="Calibri Light"/>
          <w:szCs w:val="22"/>
        </w:rPr>
      </w:pPr>
      <w:r w:rsidRPr="009050EE">
        <w:rPr>
          <w:rFonts w:eastAsia="Calibri Light" w:cs="Calibri Light"/>
          <w:szCs w:val="22"/>
        </w:rPr>
        <w:t xml:space="preserve">Úvodnou analýzou, ktorá bola vykonaná s jednotlivými zainteresovanými stranami a zároveň bol braný zreteľ na prijímanú legislatívu boli identifikované základné problémy, ktoré budú riešené predkladaným projektom: </w:t>
      </w:r>
    </w:p>
    <w:p w14:paraId="7CD06738" w14:textId="3E5C5A35" w:rsidR="27EAB268" w:rsidRPr="009050EE" w:rsidRDefault="27EAB268" w:rsidP="27EAB268">
      <w:pPr>
        <w:rPr>
          <w:rFonts w:eastAsia="Calibri Light" w:cs="Calibri Light"/>
          <w:b/>
          <w:bCs/>
          <w:szCs w:val="22"/>
        </w:rPr>
      </w:pPr>
      <w:r w:rsidRPr="009050EE">
        <w:rPr>
          <w:rFonts w:eastAsia="Calibri Light" w:cs="Calibri Light"/>
          <w:b/>
          <w:bCs/>
          <w:szCs w:val="22"/>
        </w:rPr>
        <w:t xml:space="preserve">Identifikované problémy: </w:t>
      </w:r>
    </w:p>
    <w:p w14:paraId="06C4B01F" w14:textId="1C139221" w:rsidR="0088433B" w:rsidRPr="009050EE" w:rsidRDefault="00C1513B" w:rsidP="0088433B">
      <w:pPr>
        <w:pStyle w:val="Odsekzoznamu"/>
        <w:numPr>
          <w:ilvl w:val="0"/>
          <w:numId w:val="29"/>
        </w:numPr>
        <w:rPr>
          <w:rFonts w:eastAsia="Calibri Light" w:cs="Calibri Light"/>
          <w:szCs w:val="22"/>
        </w:rPr>
      </w:pPr>
      <w:r w:rsidRPr="009050EE">
        <w:rPr>
          <w:rFonts w:eastAsia="Calibri Light" w:cs="Calibri Light"/>
          <w:szCs w:val="22"/>
        </w:rPr>
        <w:t>V</w:t>
      </w:r>
      <w:r w:rsidR="27EAB268" w:rsidRPr="009050EE">
        <w:rPr>
          <w:rFonts w:eastAsia="Calibri Light" w:cs="Calibri Light"/>
          <w:szCs w:val="22"/>
        </w:rPr>
        <w:t xml:space="preserve"> súčasnosti nedostatočné spracovanie informácií o teréne a prekážkach. Ich spracovanie závisí od dostupnosti základných údajov z leteckého laserového skenovania, ktoré nie je v pôsobnosti ani v súčasnosti povereného poskytovateľa leteckej informačnej služby a ani Dopravného úradu. </w:t>
      </w:r>
    </w:p>
    <w:p w14:paraId="38DA9ACE" w14:textId="35D9B3A9" w:rsidR="0088433B" w:rsidRPr="009050EE" w:rsidRDefault="27EAB268" w:rsidP="0088433B">
      <w:pPr>
        <w:pStyle w:val="Odsekzoznamu"/>
        <w:numPr>
          <w:ilvl w:val="0"/>
          <w:numId w:val="29"/>
        </w:numPr>
        <w:rPr>
          <w:rFonts w:eastAsia="Calibri Light" w:cs="Calibri Light"/>
          <w:szCs w:val="22"/>
        </w:rPr>
      </w:pPr>
      <w:r w:rsidRPr="009050EE">
        <w:rPr>
          <w:rFonts w:eastAsia="Calibri Light" w:cs="Calibri Light"/>
          <w:szCs w:val="22"/>
        </w:rPr>
        <w:t xml:space="preserve">Ďalším z problémov je neexistencia jednotného systému, ktorý by v reálnom čase integrovane zobrazoval a umožnil využívať veľké množstvo údajov a informácií významných pre používateľov vzdušného priestoru Slovenskej republiky a príslušné orgány </w:t>
      </w:r>
      <w:r w:rsidR="000C35DE" w:rsidRPr="009050EE">
        <w:rPr>
          <w:rFonts w:eastAsia="Calibri Light" w:cs="Calibri Light"/>
          <w:szCs w:val="22"/>
        </w:rPr>
        <w:t xml:space="preserve">verejnej </w:t>
      </w:r>
      <w:r w:rsidRPr="009050EE">
        <w:rPr>
          <w:rFonts w:eastAsia="Calibri Light" w:cs="Calibri Light"/>
          <w:szCs w:val="22"/>
        </w:rPr>
        <w:t xml:space="preserve"> správy, najmä orgány zodpovedá za ochranu vzdušného priestoru Slovenskej republiky a verejný poriadok. </w:t>
      </w:r>
    </w:p>
    <w:p w14:paraId="2A2E6F60" w14:textId="020C9C73" w:rsidR="27EAB268" w:rsidRPr="009050EE" w:rsidRDefault="27EAB268" w:rsidP="0088433B">
      <w:pPr>
        <w:pStyle w:val="Odsekzoznamu"/>
        <w:numPr>
          <w:ilvl w:val="0"/>
          <w:numId w:val="29"/>
        </w:numPr>
        <w:rPr>
          <w:rFonts w:eastAsia="Calibri Light" w:cs="Calibri Light"/>
          <w:szCs w:val="22"/>
        </w:rPr>
      </w:pPr>
      <w:r w:rsidRPr="009050EE">
        <w:rPr>
          <w:rFonts w:eastAsia="Calibri Light" w:cs="Calibri Light"/>
          <w:szCs w:val="22"/>
        </w:rPr>
        <w:lastRenderedPageBreak/>
        <w:t xml:space="preserve">Od januára 2022 v súlade s bodom AIS.OR.335 prílohy VI vykonávacieho nariadenia (EÚ) 2017/373 v platnom znení ak existujú digitálne údaje, poskytovateľ leteckých informačných služieb zabezpečí, že budú mať formu týchto súborov údajov: </w:t>
      </w:r>
    </w:p>
    <w:p w14:paraId="5A28B87A" w14:textId="5A3CD6F1" w:rsidR="27EAB268" w:rsidRPr="009050EE" w:rsidRDefault="27EAB268" w:rsidP="00B63A0A">
      <w:pPr>
        <w:pStyle w:val="Odsekzoznamu"/>
        <w:numPr>
          <w:ilvl w:val="1"/>
          <w:numId w:val="13"/>
        </w:numPr>
        <w:rPr>
          <w:szCs w:val="22"/>
        </w:rPr>
      </w:pPr>
      <w:r w:rsidRPr="009050EE">
        <w:rPr>
          <w:rFonts w:eastAsia="Calibri Light" w:cs="Calibri Light"/>
          <w:szCs w:val="22"/>
        </w:rPr>
        <w:t xml:space="preserve">súbor údajov AIP; </w:t>
      </w:r>
    </w:p>
    <w:p w14:paraId="56F68A81" w14:textId="7C9661F8" w:rsidR="27EAB268" w:rsidRPr="009050EE" w:rsidRDefault="27EAB268" w:rsidP="00B63A0A">
      <w:pPr>
        <w:pStyle w:val="Odsekzoznamu"/>
        <w:numPr>
          <w:ilvl w:val="1"/>
          <w:numId w:val="13"/>
        </w:numPr>
        <w:rPr>
          <w:szCs w:val="22"/>
        </w:rPr>
      </w:pPr>
      <w:r w:rsidRPr="009050EE">
        <w:rPr>
          <w:rFonts w:eastAsia="Calibri Light" w:cs="Calibri Light"/>
          <w:szCs w:val="22"/>
        </w:rPr>
        <w:t xml:space="preserve">súbor údajov o teréne; </w:t>
      </w:r>
    </w:p>
    <w:p w14:paraId="577D5261" w14:textId="4A1669F5" w:rsidR="27EAB268" w:rsidRPr="009050EE" w:rsidRDefault="27EAB268" w:rsidP="00B63A0A">
      <w:pPr>
        <w:pStyle w:val="Odsekzoznamu"/>
        <w:numPr>
          <w:ilvl w:val="1"/>
          <w:numId w:val="13"/>
        </w:numPr>
        <w:rPr>
          <w:szCs w:val="22"/>
        </w:rPr>
      </w:pPr>
      <w:r w:rsidRPr="009050EE">
        <w:rPr>
          <w:rFonts w:eastAsia="Calibri Light" w:cs="Calibri Light"/>
          <w:szCs w:val="22"/>
        </w:rPr>
        <w:t xml:space="preserve">súbory údajov o prekážkach; </w:t>
      </w:r>
    </w:p>
    <w:p w14:paraId="27EF9DFB" w14:textId="6FC4F245" w:rsidR="27EAB268" w:rsidRPr="009050EE" w:rsidRDefault="27EAB268" w:rsidP="00B63A0A">
      <w:pPr>
        <w:pStyle w:val="Odsekzoznamu"/>
        <w:numPr>
          <w:ilvl w:val="1"/>
          <w:numId w:val="13"/>
        </w:numPr>
        <w:rPr>
          <w:szCs w:val="22"/>
        </w:rPr>
      </w:pPr>
      <w:r w:rsidRPr="009050EE">
        <w:rPr>
          <w:rFonts w:eastAsia="Calibri Light" w:cs="Calibri Light"/>
          <w:szCs w:val="22"/>
        </w:rPr>
        <w:t>súbory letiskových kartografických údajov</w:t>
      </w:r>
      <w:r w:rsidR="00996093" w:rsidRPr="009050EE">
        <w:rPr>
          <w:rFonts w:eastAsia="Calibri Light" w:cs="Calibri Light"/>
          <w:szCs w:val="22"/>
        </w:rPr>
        <w:t>;</w:t>
      </w:r>
      <w:r w:rsidRPr="009050EE">
        <w:rPr>
          <w:rFonts w:eastAsia="Calibri Light" w:cs="Calibri Light"/>
          <w:szCs w:val="22"/>
        </w:rPr>
        <w:t xml:space="preserve">  </w:t>
      </w:r>
    </w:p>
    <w:p w14:paraId="19BE4F31" w14:textId="718F2F49" w:rsidR="27EAB268" w:rsidRPr="009050EE" w:rsidRDefault="3293FE22" w:rsidP="00B63A0A">
      <w:pPr>
        <w:pStyle w:val="Odsekzoznamu"/>
        <w:numPr>
          <w:ilvl w:val="1"/>
          <w:numId w:val="13"/>
        </w:numPr>
        <w:rPr>
          <w:szCs w:val="22"/>
        </w:rPr>
      </w:pPr>
      <w:r w:rsidRPr="009050EE">
        <w:rPr>
          <w:rFonts w:eastAsia="Calibri Light" w:cs="Calibri Light"/>
          <w:szCs w:val="22"/>
        </w:rPr>
        <w:t>súbory údajov o postupe pre let podľa prístrojov</w:t>
      </w:r>
      <w:r w:rsidR="00996093" w:rsidRPr="009050EE">
        <w:rPr>
          <w:rFonts w:eastAsia="Calibri Light" w:cs="Calibri Light"/>
          <w:szCs w:val="22"/>
        </w:rPr>
        <w:t>;</w:t>
      </w:r>
      <w:r w:rsidRPr="009050EE">
        <w:rPr>
          <w:rFonts w:eastAsia="Calibri Light" w:cs="Calibri Light"/>
          <w:szCs w:val="22"/>
        </w:rPr>
        <w:t xml:space="preserve"> </w:t>
      </w:r>
    </w:p>
    <w:p w14:paraId="07EC1F86" w14:textId="77777777" w:rsidR="0088433B" w:rsidRPr="009050EE" w:rsidRDefault="3293FE22" w:rsidP="0088433B">
      <w:pPr>
        <w:pStyle w:val="Odsekzoznamu"/>
        <w:numPr>
          <w:ilvl w:val="1"/>
          <w:numId w:val="13"/>
        </w:numPr>
        <w:rPr>
          <w:szCs w:val="22"/>
        </w:rPr>
      </w:pPr>
      <w:r w:rsidRPr="009050EE">
        <w:rPr>
          <w:rFonts w:eastAsia="Calibri Light" w:cs="Calibri Light"/>
          <w:szCs w:val="22"/>
        </w:rPr>
        <w:t xml:space="preserve">Ak sa sprístupnia údaje o teréne, poskytujú sa formou súborov údajov o teréne. </w:t>
      </w:r>
    </w:p>
    <w:p w14:paraId="51228E4D" w14:textId="64F54DB4" w:rsidR="27EAB268" w:rsidRPr="009050EE" w:rsidRDefault="27EAB268" w:rsidP="0088433B">
      <w:pPr>
        <w:pStyle w:val="Odsekzoznamu"/>
        <w:numPr>
          <w:ilvl w:val="0"/>
          <w:numId w:val="29"/>
        </w:numPr>
        <w:rPr>
          <w:szCs w:val="22"/>
        </w:rPr>
      </w:pPr>
      <w:r w:rsidRPr="009050EE">
        <w:rPr>
          <w:rFonts w:eastAsia="Calibri Light" w:cs="Calibri Light"/>
          <w:szCs w:val="22"/>
        </w:rPr>
        <w:t>Národný systém informácií pre používateľov vzdušného priestoru Slovenskej republiky bude potrebné riešiť ako „otvorený systém“, do ktorého bude možné časom pridávať ďalšie funkcionality zohľadňujúce vývoj v oblasti civilného letectva či už na národnej, európskej alebo medzinárodnej úrovni, ale aj požiadavky príslušných orgánov štátnej správy.</w:t>
      </w:r>
    </w:p>
    <w:p w14:paraId="31B2DBE4" w14:textId="78573B00" w:rsidR="005211D2" w:rsidRPr="009050EE" w:rsidRDefault="005211D2" w:rsidP="0088433B">
      <w:pPr>
        <w:pStyle w:val="Odsekzoznamu"/>
        <w:numPr>
          <w:ilvl w:val="0"/>
          <w:numId w:val="29"/>
        </w:numPr>
        <w:rPr>
          <w:szCs w:val="22"/>
        </w:rPr>
      </w:pPr>
      <w:r w:rsidRPr="009050EE">
        <w:rPr>
          <w:rFonts w:eastAsia="Calibri Light" w:cs="Calibri Light"/>
          <w:szCs w:val="22"/>
        </w:rPr>
        <w:t xml:space="preserve">V prostredí Slovenskej republiky </w:t>
      </w:r>
      <w:r w:rsidR="00B41A21" w:rsidRPr="009050EE">
        <w:rPr>
          <w:rFonts w:eastAsia="Calibri Light" w:cs="Calibri Light"/>
          <w:szCs w:val="22"/>
        </w:rPr>
        <w:t xml:space="preserve">aktuálne </w:t>
      </w:r>
      <w:r w:rsidRPr="009050EE">
        <w:rPr>
          <w:rFonts w:eastAsia="Calibri Light" w:cs="Calibri Light"/>
          <w:szCs w:val="22"/>
        </w:rPr>
        <w:t>úplne absentuje systémové rie</w:t>
      </w:r>
      <w:r w:rsidR="00CC2B51" w:rsidRPr="009050EE">
        <w:rPr>
          <w:rFonts w:eastAsia="Calibri Light" w:cs="Calibri Light"/>
          <w:szCs w:val="22"/>
        </w:rPr>
        <w:t>šenie na UTM. Vzhľa</w:t>
      </w:r>
      <w:r w:rsidR="00B41A21" w:rsidRPr="009050EE">
        <w:rPr>
          <w:rFonts w:eastAsia="Calibri Light" w:cs="Calibri Light"/>
          <w:szCs w:val="22"/>
        </w:rPr>
        <w:t xml:space="preserve">dom na exponenciálny rast </w:t>
      </w:r>
      <w:r w:rsidR="00CC2B51" w:rsidRPr="009050EE">
        <w:rPr>
          <w:rFonts w:eastAsia="Calibri Light" w:cs="Calibri Light"/>
          <w:szCs w:val="22"/>
        </w:rPr>
        <w:t xml:space="preserve">prevádzky </w:t>
      </w:r>
      <w:r w:rsidR="00B41A21" w:rsidRPr="009050EE">
        <w:rPr>
          <w:rFonts w:eastAsia="Calibri Light" w:cs="Calibri Light"/>
          <w:szCs w:val="22"/>
        </w:rPr>
        <w:t xml:space="preserve">UAS </w:t>
      </w:r>
      <w:r w:rsidR="00CC2B51" w:rsidRPr="009050EE">
        <w:rPr>
          <w:rFonts w:eastAsia="Calibri Light" w:cs="Calibri Light"/>
          <w:szCs w:val="22"/>
        </w:rPr>
        <w:t>vo vzdušnom priestore Slovenskej republiky, obrovské benefity a zároveň potenciálne riziká plynúce z tejto prevádzky, ako aj požiadavky regulačného rámca EÚ pre oblasť integrácie UAS do vzdušného priestoru SR, je tento nežiaduci stav naďalej neudržateľný</w:t>
      </w:r>
      <w:r w:rsidR="00B41A21" w:rsidRPr="009050EE">
        <w:rPr>
          <w:rFonts w:eastAsia="Calibri Light" w:cs="Calibri Light"/>
          <w:szCs w:val="22"/>
        </w:rPr>
        <w:t xml:space="preserve"> a neakceptovateľný</w:t>
      </w:r>
      <w:r w:rsidR="00CC2B51" w:rsidRPr="009050EE">
        <w:rPr>
          <w:rFonts w:eastAsia="Calibri Light" w:cs="Calibri Light"/>
          <w:szCs w:val="22"/>
        </w:rPr>
        <w:t>.</w:t>
      </w:r>
    </w:p>
    <w:p w14:paraId="2538F360" w14:textId="2B23037B" w:rsidR="0088433B" w:rsidRPr="009050EE" w:rsidRDefault="27EAB268" w:rsidP="00515D0B">
      <w:pPr>
        <w:pStyle w:val="Nadpis30"/>
        <w:rPr>
          <w:rFonts w:eastAsia="Calibri Light"/>
        </w:rPr>
      </w:pPr>
      <w:bookmarkStart w:id="39" w:name="_Toc109909371"/>
      <w:r w:rsidRPr="009050EE">
        <w:rPr>
          <w:rFonts w:eastAsia="Calibri Light"/>
        </w:rPr>
        <w:t>Ciele projektu</w:t>
      </w:r>
      <w:bookmarkEnd w:id="39"/>
    </w:p>
    <w:p w14:paraId="7565B838" w14:textId="11A60F0A" w:rsidR="0088433B" w:rsidRPr="009050EE" w:rsidRDefault="00186EE4" w:rsidP="00515D0B">
      <w:pPr>
        <w:rPr>
          <w:szCs w:val="22"/>
        </w:rPr>
      </w:pPr>
      <w:r w:rsidRPr="009050EE">
        <w:rPr>
          <w:szCs w:val="22"/>
        </w:rPr>
        <w:t>Jedným z hlavných</w:t>
      </w:r>
      <w:r w:rsidR="27EAB268" w:rsidRPr="009050EE">
        <w:rPr>
          <w:szCs w:val="22"/>
        </w:rPr>
        <w:t xml:space="preserve"> cieľo</w:t>
      </w:r>
      <w:r w:rsidRPr="009050EE">
        <w:rPr>
          <w:szCs w:val="22"/>
        </w:rPr>
        <w:t>v</w:t>
      </w:r>
      <w:r w:rsidR="27EAB268" w:rsidRPr="009050EE">
        <w:rPr>
          <w:szCs w:val="22"/>
        </w:rPr>
        <w:t xml:space="preserve"> národného systému informácií pre používateľov vzdušného priestoru Slovenskej republiky je zabezpečiť integrované poskytovanie leteckých údajov a leteckých informácií v súlade s požiadavkami príslušných právne záväzných aktov Európskej únie spolu s ďalšími informáciami v oblasti </w:t>
      </w:r>
      <w:r w:rsidRPr="009050EE">
        <w:rPr>
          <w:szCs w:val="22"/>
        </w:rPr>
        <w:t>UAS</w:t>
      </w:r>
      <w:r w:rsidR="27EAB268" w:rsidRPr="009050EE">
        <w:rPr>
          <w:szCs w:val="22"/>
        </w:rPr>
        <w:t>, príslušných vzdušných priestorov, vyhlásených zákazov alebo obmedzení, alebo iných informácií súvisiacich s civilným letectvom a prevádzkou štátnych lietadiel v reálnom čase a v tam, kde je to vhodné aj v mapovom podklade.</w:t>
      </w:r>
      <w:r w:rsidRPr="009050EE">
        <w:rPr>
          <w:szCs w:val="22"/>
        </w:rPr>
        <w:t xml:space="preserve"> Ďalším z hlavných cieľov je integrácia </w:t>
      </w:r>
      <w:r w:rsidR="00B41A21" w:rsidRPr="009050EE">
        <w:rPr>
          <w:szCs w:val="22"/>
        </w:rPr>
        <w:t>modulu U-</w:t>
      </w:r>
      <w:r w:rsidR="00956FAD" w:rsidRPr="009050EE">
        <w:rPr>
          <w:szCs w:val="22"/>
        </w:rPr>
        <w:t>S</w:t>
      </w:r>
      <w:r w:rsidR="00B41A21" w:rsidRPr="009050EE">
        <w:rPr>
          <w:szCs w:val="22"/>
        </w:rPr>
        <w:t xml:space="preserve">pace, ako prostriedku </w:t>
      </w:r>
      <w:r w:rsidRPr="009050EE">
        <w:rPr>
          <w:szCs w:val="22"/>
        </w:rPr>
        <w:t>UTM v prostredí Slovenskej republiky za účelom bezpečnej a efektívnej integrácie UAS do vzdušného priestoru Slovenskej republiky.</w:t>
      </w:r>
    </w:p>
    <w:p w14:paraId="0F0584CE" w14:textId="07A58EEA" w:rsidR="00515D0B" w:rsidRPr="009050EE" w:rsidRDefault="00515D0B" w:rsidP="00515D0B">
      <w:pPr>
        <w:rPr>
          <w:rFonts w:eastAsia="Calibri Light" w:cs="Calibri Light"/>
          <w:b/>
          <w:bCs/>
          <w:szCs w:val="22"/>
        </w:rPr>
      </w:pPr>
      <w:r w:rsidRPr="009050EE">
        <w:rPr>
          <w:szCs w:val="22"/>
        </w:rPr>
        <w:t>Rovnako dôležité sú aj podciele projektu ako:</w:t>
      </w:r>
    </w:p>
    <w:p w14:paraId="1792F47B" w14:textId="77777777" w:rsidR="0088433B" w:rsidRPr="009050EE" w:rsidRDefault="27EAB268" w:rsidP="0088433B">
      <w:pPr>
        <w:pStyle w:val="Odsekzoznamu"/>
        <w:numPr>
          <w:ilvl w:val="0"/>
          <w:numId w:val="29"/>
        </w:numPr>
        <w:rPr>
          <w:rFonts w:eastAsia="Calibri Light" w:cs="Calibri Light"/>
          <w:b/>
          <w:bCs/>
          <w:szCs w:val="22"/>
        </w:rPr>
      </w:pPr>
      <w:r w:rsidRPr="009050EE">
        <w:rPr>
          <w:szCs w:val="22"/>
        </w:rPr>
        <w:t>Integrované poskytovanie príslušných údajov a informácií pri zachovaní požadovanej kvality prispeje k dosahovaniu vysokej úrovne bezpečnosti, zjednodušeniu niektorých procesov nielen v rámci civilného letectva, ale aj v rámci prevádzky štátnych lietadiel.</w:t>
      </w:r>
    </w:p>
    <w:p w14:paraId="38F55E33" w14:textId="4B18F59A" w:rsidR="27EAB268" w:rsidRPr="009050EE" w:rsidRDefault="41D9655B" w:rsidP="0088433B">
      <w:pPr>
        <w:pStyle w:val="Odsekzoznamu"/>
        <w:numPr>
          <w:ilvl w:val="0"/>
          <w:numId w:val="29"/>
        </w:numPr>
        <w:rPr>
          <w:rFonts w:eastAsia="Calibri Light" w:cs="Calibri Light"/>
          <w:b/>
          <w:bCs/>
          <w:szCs w:val="22"/>
        </w:rPr>
      </w:pPr>
      <w:r w:rsidRPr="009050EE">
        <w:rPr>
          <w:szCs w:val="22"/>
        </w:rPr>
        <w:t>Národný systém informácií pre používateľov vzdušného priestoru Slovenskej republiky umožní v rámci jednotného systému zabezpečiť proces dodávania údajov od rôzneho spektra nielen osôb činných v civilnom letectve, ale aj od iných dodávateľov, ktorých zoznam bude vedený príslušným orgánom štátnej správy, bude určený zodpovedný subjekt za spracovanie, odsúhlasenie a následné schválenie publikovania alebo zverejnenia príslušných údajov a informácií.</w:t>
      </w:r>
    </w:p>
    <w:p w14:paraId="0017E3D6" w14:textId="4A8E196E" w:rsidR="3293FE22" w:rsidRPr="009050EE" w:rsidRDefault="00515D0B" w:rsidP="3293FE22">
      <w:pPr>
        <w:rPr>
          <w:b/>
          <w:bCs/>
          <w:szCs w:val="22"/>
        </w:rPr>
      </w:pPr>
      <w:r w:rsidRPr="009050EE">
        <w:rPr>
          <w:b/>
          <w:bCs/>
          <w:szCs w:val="22"/>
        </w:rPr>
        <w:t>Zároveň treba doplniť, že r</w:t>
      </w:r>
      <w:r w:rsidR="3293FE22" w:rsidRPr="009050EE">
        <w:rPr>
          <w:b/>
          <w:bCs/>
          <w:szCs w:val="22"/>
        </w:rPr>
        <w:t>ealizáciou projektu dôjde k</w:t>
      </w:r>
      <w:r w:rsidRPr="009050EE">
        <w:rPr>
          <w:b/>
          <w:bCs/>
          <w:szCs w:val="22"/>
        </w:rPr>
        <w:t xml:space="preserve"> posilneniu </w:t>
      </w:r>
      <w:r w:rsidR="3293FE22" w:rsidRPr="009050EE">
        <w:rPr>
          <w:b/>
          <w:bCs/>
          <w:szCs w:val="22"/>
        </w:rPr>
        <w:t>elektronizáci</w:t>
      </w:r>
      <w:r w:rsidRPr="009050EE">
        <w:rPr>
          <w:b/>
          <w:bCs/>
          <w:szCs w:val="22"/>
        </w:rPr>
        <w:t>e</w:t>
      </w:r>
      <w:r w:rsidR="3293FE22" w:rsidRPr="009050EE">
        <w:rPr>
          <w:b/>
          <w:bCs/>
          <w:szCs w:val="22"/>
        </w:rPr>
        <w:t>/automatizáci</w:t>
      </w:r>
      <w:r w:rsidRPr="009050EE">
        <w:rPr>
          <w:b/>
          <w:bCs/>
          <w:szCs w:val="22"/>
        </w:rPr>
        <w:t>e</w:t>
      </w:r>
      <w:r w:rsidR="3293FE22" w:rsidRPr="009050EE">
        <w:rPr>
          <w:b/>
          <w:bCs/>
          <w:szCs w:val="22"/>
        </w:rPr>
        <w:t xml:space="preserve"> základných procesov v oblasti civilného letectva akými sú:</w:t>
      </w:r>
    </w:p>
    <w:p w14:paraId="29C3A217" w14:textId="3796A4AF" w:rsidR="3293FE22" w:rsidRPr="009050EE" w:rsidRDefault="3293FE22" w:rsidP="00B63A0A">
      <w:pPr>
        <w:pStyle w:val="Odsekzoznamu"/>
        <w:numPr>
          <w:ilvl w:val="0"/>
          <w:numId w:val="6"/>
        </w:numPr>
        <w:rPr>
          <w:rFonts w:eastAsia="Calibri Light" w:cs="Calibri Light"/>
          <w:b/>
          <w:bCs/>
          <w:szCs w:val="22"/>
        </w:rPr>
      </w:pPr>
      <w:r w:rsidRPr="009050EE">
        <w:rPr>
          <w:szCs w:val="22"/>
        </w:rPr>
        <w:t>Zaevidovanie leteckých informácií</w:t>
      </w:r>
      <w:r w:rsidR="00165889" w:rsidRPr="009050EE">
        <w:rPr>
          <w:szCs w:val="22"/>
        </w:rPr>
        <w:t>;</w:t>
      </w:r>
    </w:p>
    <w:p w14:paraId="437008D7" w14:textId="5AC2BC35" w:rsidR="3293FE22" w:rsidRPr="009050EE" w:rsidRDefault="3293FE22" w:rsidP="00B63A0A">
      <w:pPr>
        <w:pStyle w:val="Odsekzoznamu"/>
        <w:numPr>
          <w:ilvl w:val="0"/>
          <w:numId w:val="6"/>
        </w:numPr>
        <w:rPr>
          <w:b/>
          <w:bCs/>
          <w:szCs w:val="22"/>
        </w:rPr>
      </w:pPr>
      <w:r w:rsidRPr="009050EE">
        <w:rPr>
          <w:szCs w:val="22"/>
        </w:rPr>
        <w:t>Schvaľovanie leteckých informácií</w:t>
      </w:r>
      <w:r w:rsidR="00165889" w:rsidRPr="009050EE">
        <w:rPr>
          <w:szCs w:val="22"/>
        </w:rPr>
        <w:t>;</w:t>
      </w:r>
    </w:p>
    <w:p w14:paraId="53B7EA67" w14:textId="13D28955" w:rsidR="3293FE22" w:rsidRPr="009050EE" w:rsidRDefault="3293FE22" w:rsidP="00B63A0A">
      <w:pPr>
        <w:pStyle w:val="Odsekzoznamu"/>
        <w:numPr>
          <w:ilvl w:val="0"/>
          <w:numId w:val="6"/>
        </w:numPr>
        <w:rPr>
          <w:b/>
          <w:bCs/>
          <w:szCs w:val="22"/>
        </w:rPr>
      </w:pPr>
      <w:r w:rsidRPr="009050EE">
        <w:rPr>
          <w:szCs w:val="22"/>
        </w:rPr>
        <w:t>Poskytovanie leteckých informácií</w:t>
      </w:r>
      <w:r w:rsidR="00165889" w:rsidRPr="009050EE">
        <w:rPr>
          <w:szCs w:val="22"/>
        </w:rPr>
        <w:t>;</w:t>
      </w:r>
    </w:p>
    <w:p w14:paraId="2DB58046" w14:textId="33C404B7" w:rsidR="3293FE22" w:rsidRPr="009050EE" w:rsidRDefault="41D9655B" w:rsidP="00B63A0A">
      <w:pPr>
        <w:pStyle w:val="Odsekzoznamu"/>
        <w:numPr>
          <w:ilvl w:val="0"/>
          <w:numId w:val="6"/>
        </w:numPr>
        <w:rPr>
          <w:b/>
          <w:bCs/>
          <w:szCs w:val="22"/>
        </w:rPr>
      </w:pPr>
      <w:r w:rsidRPr="009050EE">
        <w:rPr>
          <w:szCs w:val="22"/>
        </w:rPr>
        <w:t>Zverejnenie leteckých informácií</w:t>
      </w:r>
      <w:r w:rsidR="00165889" w:rsidRPr="009050EE">
        <w:rPr>
          <w:szCs w:val="22"/>
        </w:rPr>
        <w:t>;</w:t>
      </w:r>
    </w:p>
    <w:p w14:paraId="0270AB0D" w14:textId="75D5E241" w:rsidR="00186EE4" w:rsidRPr="00505E8A" w:rsidRDefault="00186EE4" w:rsidP="00B63A0A">
      <w:pPr>
        <w:pStyle w:val="Odsekzoznamu"/>
        <w:numPr>
          <w:ilvl w:val="0"/>
          <w:numId w:val="6"/>
        </w:numPr>
        <w:rPr>
          <w:b/>
          <w:bCs/>
          <w:szCs w:val="22"/>
        </w:rPr>
      </w:pPr>
      <w:r w:rsidRPr="009050EE">
        <w:rPr>
          <w:szCs w:val="22"/>
        </w:rPr>
        <w:t>Manažment prevádzky UAS</w:t>
      </w:r>
      <w:r w:rsidR="00165889" w:rsidRPr="009050EE">
        <w:rPr>
          <w:szCs w:val="22"/>
        </w:rPr>
        <w:t>.</w:t>
      </w:r>
    </w:p>
    <w:p w14:paraId="2955C622" w14:textId="77777777" w:rsidR="00956FAD" w:rsidRPr="00505E8A" w:rsidRDefault="00956FAD" w:rsidP="00505E8A">
      <w:pPr>
        <w:rPr>
          <w:b/>
          <w:bCs/>
          <w:szCs w:val="22"/>
        </w:rPr>
      </w:pPr>
    </w:p>
    <w:p w14:paraId="53ED59C6" w14:textId="3DA78335" w:rsidR="27EAB268" w:rsidRPr="009050EE" w:rsidRDefault="3293FE22" w:rsidP="00515D0B">
      <w:pPr>
        <w:pStyle w:val="Nadpis30"/>
      </w:pPr>
      <w:bookmarkStart w:id="40" w:name="_Toc109909372"/>
      <w:r w:rsidRPr="009050EE">
        <w:t>Dotknuté agendy</w:t>
      </w:r>
      <w:bookmarkEnd w:id="40"/>
    </w:p>
    <w:p w14:paraId="7FB496F7" w14:textId="5DB4654E" w:rsidR="3293FE22" w:rsidRPr="009050EE" w:rsidRDefault="3293FE22" w:rsidP="3293FE22">
      <w:pPr>
        <w:rPr>
          <w:szCs w:val="22"/>
        </w:rPr>
      </w:pPr>
      <w:r w:rsidRPr="009050EE">
        <w:rPr>
          <w:szCs w:val="22"/>
        </w:rPr>
        <w:t>Projektom budú realizované nasledujúce agendy a úseky verejnej správy</w:t>
      </w:r>
      <w:r w:rsidR="006E0467" w:rsidRPr="009050EE">
        <w:rPr>
          <w:szCs w:val="22"/>
        </w:rPr>
        <w:t>:</w:t>
      </w:r>
    </w:p>
    <w:tbl>
      <w:tblPr>
        <w:tblStyle w:val="Mriekatabukysvetl1"/>
        <w:tblW w:w="9067" w:type="dxa"/>
        <w:tblLook w:val="04A0" w:firstRow="1" w:lastRow="0" w:firstColumn="1" w:lastColumn="0" w:noHBand="0" w:noVBand="1"/>
      </w:tblPr>
      <w:tblGrid>
        <w:gridCol w:w="2830"/>
        <w:gridCol w:w="6237"/>
      </w:tblGrid>
      <w:tr w:rsidR="009050EE" w:rsidRPr="009050EE" w14:paraId="49E3DF72" w14:textId="77777777" w:rsidTr="003079EE">
        <w:tc>
          <w:tcPr>
            <w:tcW w:w="2830" w:type="dxa"/>
            <w:shd w:val="clear" w:color="auto" w:fill="BFBFBF" w:themeFill="background1" w:themeFillShade="BF"/>
          </w:tcPr>
          <w:p w14:paraId="7BCDE45E" w14:textId="7B851006" w:rsidR="006E0467" w:rsidRPr="009050EE" w:rsidRDefault="00D82C33" w:rsidP="3293FE22">
            <w:pPr>
              <w:rPr>
                <w:b/>
                <w:bCs/>
                <w:szCs w:val="22"/>
              </w:rPr>
            </w:pPr>
            <w:r w:rsidRPr="009050EE">
              <w:rPr>
                <w:b/>
                <w:bCs/>
                <w:szCs w:val="22"/>
              </w:rPr>
              <w:t>Úsek</w:t>
            </w:r>
          </w:p>
        </w:tc>
        <w:tc>
          <w:tcPr>
            <w:tcW w:w="6237" w:type="dxa"/>
            <w:shd w:val="clear" w:color="auto" w:fill="BFBFBF" w:themeFill="background1" w:themeFillShade="BF"/>
          </w:tcPr>
          <w:p w14:paraId="24BEE1A9" w14:textId="6AF0D477" w:rsidR="006E0467" w:rsidRPr="009050EE" w:rsidRDefault="00D82C33" w:rsidP="3293FE22">
            <w:pPr>
              <w:rPr>
                <w:b/>
                <w:bCs/>
                <w:szCs w:val="22"/>
              </w:rPr>
            </w:pPr>
            <w:r w:rsidRPr="009050EE">
              <w:rPr>
                <w:b/>
                <w:bCs/>
                <w:szCs w:val="22"/>
              </w:rPr>
              <w:t>Agenda</w:t>
            </w:r>
          </w:p>
        </w:tc>
      </w:tr>
      <w:tr w:rsidR="009050EE" w:rsidRPr="009050EE" w14:paraId="5B269193" w14:textId="77777777" w:rsidTr="003079EE">
        <w:tc>
          <w:tcPr>
            <w:tcW w:w="2830" w:type="dxa"/>
          </w:tcPr>
          <w:p w14:paraId="45FFE417" w14:textId="3EBCBF6D" w:rsidR="006E0467" w:rsidRPr="009050EE" w:rsidRDefault="00D82C33" w:rsidP="3293FE22">
            <w:pPr>
              <w:rPr>
                <w:szCs w:val="22"/>
              </w:rPr>
            </w:pPr>
            <w:r w:rsidRPr="009050EE">
              <w:rPr>
                <w:szCs w:val="22"/>
              </w:rPr>
              <w:t>U00049 - Civilné letectvo</w:t>
            </w:r>
          </w:p>
        </w:tc>
        <w:tc>
          <w:tcPr>
            <w:tcW w:w="6237" w:type="dxa"/>
          </w:tcPr>
          <w:p w14:paraId="4B11570C" w14:textId="77777777" w:rsidR="00D82C33" w:rsidRPr="009050EE" w:rsidRDefault="00D82C33" w:rsidP="007C51EB">
            <w:pPr>
              <w:pStyle w:val="Odsekzoznamu"/>
              <w:numPr>
                <w:ilvl w:val="0"/>
                <w:numId w:val="29"/>
              </w:numPr>
              <w:spacing w:before="0" w:beforeAutospacing="0" w:after="0" w:afterAutospacing="0"/>
              <w:rPr>
                <w:szCs w:val="22"/>
              </w:rPr>
            </w:pPr>
            <w:r w:rsidRPr="009050EE">
              <w:rPr>
                <w:szCs w:val="22"/>
              </w:rPr>
              <w:t>A0000600  - Kontrola dokladov a podmienok zachovania letovej spôsobilosti lietadiel</w:t>
            </w:r>
          </w:p>
          <w:p w14:paraId="73BE641A" w14:textId="7AFCB0A3" w:rsidR="00D82C33" w:rsidRPr="009050EE" w:rsidRDefault="00D82C33" w:rsidP="007C51EB">
            <w:pPr>
              <w:spacing w:before="0" w:beforeAutospacing="0" w:after="0" w:afterAutospacing="0"/>
              <w:ind w:left="48"/>
              <w:rPr>
                <w:szCs w:val="22"/>
              </w:rPr>
            </w:pPr>
            <w:r w:rsidRPr="009050EE">
              <w:rPr>
                <w:szCs w:val="22"/>
              </w:rPr>
              <w:t>až</w:t>
            </w:r>
          </w:p>
          <w:p w14:paraId="04DE31BB" w14:textId="194E812D" w:rsidR="006E0467" w:rsidRPr="009050EE" w:rsidRDefault="00D82C33" w:rsidP="007C51EB">
            <w:pPr>
              <w:pStyle w:val="Odsekzoznamu"/>
              <w:numPr>
                <w:ilvl w:val="0"/>
                <w:numId w:val="29"/>
              </w:numPr>
              <w:spacing w:before="0" w:beforeAutospacing="0" w:after="0" w:afterAutospacing="0"/>
              <w:rPr>
                <w:szCs w:val="22"/>
              </w:rPr>
            </w:pPr>
            <w:r w:rsidRPr="009050EE">
              <w:rPr>
                <w:szCs w:val="22"/>
              </w:rPr>
              <w:t>A0000652 -  Zriaďovanie letísk a leteckých pozemných zariadení</w:t>
            </w:r>
          </w:p>
        </w:tc>
      </w:tr>
    </w:tbl>
    <w:p w14:paraId="3C30EF5A" w14:textId="0D0911E9" w:rsidR="27EAB268" w:rsidRPr="009050EE" w:rsidRDefault="3293FE22" w:rsidP="006E0467">
      <w:pPr>
        <w:pStyle w:val="Nadpis30"/>
      </w:pPr>
      <w:bookmarkStart w:id="41" w:name="_Toc109909373"/>
      <w:r w:rsidRPr="009050EE">
        <w:t>Životné situácie</w:t>
      </w:r>
      <w:bookmarkEnd w:id="41"/>
    </w:p>
    <w:p w14:paraId="5430780E" w14:textId="375C5F9A" w:rsidR="3293FE22" w:rsidRPr="009050EE" w:rsidRDefault="3293FE22" w:rsidP="3293FE22">
      <w:pPr>
        <w:rPr>
          <w:b/>
          <w:bCs/>
          <w:szCs w:val="22"/>
        </w:rPr>
      </w:pPr>
      <w:r w:rsidRPr="009050EE">
        <w:rPr>
          <w:szCs w:val="22"/>
        </w:rPr>
        <w:t xml:space="preserve">Projekt bude prispievať k riešeniu okruhu životných situácií </w:t>
      </w:r>
      <w:r w:rsidRPr="009050EE">
        <w:rPr>
          <w:b/>
          <w:bCs/>
          <w:szCs w:val="22"/>
        </w:rPr>
        <w:t xml:space="preserve">C04 – Doprava </w:t>
      </w:r>
      <w:r w:rsidRPr="009050EE">
        <w:rPr>
          <w:szCs w:val="22"/>
        </w:rPr>
        <w:t>a životnej situácie</w:t>
      </w:r>
      <w:r w:rsidRPr="009050EE">
        <w:rPr>
          <w:b/>
          <w:bCs/>
          <w:szCs w:val="22"/>
        </w:rPr>
        <w:t xml:space="preserve">  086 - Letecká doprava. </w:t>
      </w:r>
    </w:p>
    <w:p w14:paraId="1D52A3D4" w14:textId="6EAC5984" w:rsidR="27EAB268" w:rsidRPr="009050EE" w:rsidRDefault="006E0467" w:rsidP="006E0467">
      <w:pPr>
        <w:pStyle w:val="Nadpis30"/>
      </w:pPr>
      <w:bookmarkStart w:id="42" w:name="_Toc109909374"/>
      <w:r w:rsidRPr="009050EE">
        <w:t>Schéma motivácie</w:t>
      </w:r>
      <w:bookmarkEnd w:id="42"/>
    </w:p>
    <w:p w14:paraId="699D7BB3" w14:textId="36A70BAA" w:rsidR="006E0467" w:rsidRPr="009050EE" w:rsidRDefault="006E0467" w:rsidP="27EAB268">
      <w:pPr>
        <w:rPr>
          <w:szCs w:val="22"/>
        </w:rPr>
      </w:pPr>
      <w:r w:rsidRPr="009050EE">
        <w:rPr>
          <w:szCs w:val="22"/>
        </w:rPr>
        <w:t>Na nasledujúcej schéme je znázornená architektúra motivácie projektu</w:t>
      </w:r>
      <w:r w:rsidR="00956FAD" w:rsidRPr="009050EE">
        <w:rPr>
          <w:szCs w:val="22"/>
        </w:rPr>
        <w:t>:</w:t>
      </w:r>
    </w:p>
    <w:p w14:paraId="20E50112" w14:textId="0A4EB4ED" w:rsidR="3293FE22" w:rsidRPr="009050EE" w:rsidRDefault="003B0962" w:rsidP="3293FE22">
      <w:pPr>
        <w:rPr>
          <w:b/>
          <w:bCs/>
          <w:szCs w:val="22"/>
        </w:rPr>
      </w:pPr>
      <w:r w:rsidRPr="009050EE">
        <w:rPr>
          <w:noProof/>
          <w:lang w:eastAsia="sk-SK"/>
        </w:rPr>
        <w:drawing>
          <wp:inline distT="0" distB="0" distL="0" distR="0" wp14:anchorId="087FA89D" wp14:editId="687CDC29">
            <wp:extent cx="5760720" cy="3811905"/>
            <wp:effectExtent l="0" t="0" r="0" b="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3811905"/>
                    </a:xfrm>
                    <a:prstGeom prst="rect">
                      <a:avLst/>
                    </a:prstGeom>
                  </pic:spPr>
                </pic:pic>
              </a:graphicData>
            </a:graphic>
          </wp:inline>
        </w:drawing>
      </w:r>
    </w:p>
    <w:p w14:paraId="2716C5B9" w14:textId="77777777" w:rsidR="008545E7" w:rsidRPr="009050EE" w:rsidRDefault="41D9655B" w:rsidP="00403580">
      <w:pPr>
        <w:pStyle w:val="Nadpis2"/>
      </w:pPr>
      <w:bookmarkStart w:id="43" w:name="_Toc47815695"/>
      <w:bookmarkStart w:id="44" w:name="_Toc98753876"/>
      <w:bookmarkStart w:id="45" w:name="_Toc109909375"/>
      <w:bookmarkStart w:id="46" w:name="_Toc562521429"/>
      <w:r w:rsidRPr="009050EE">
        <w:lastRenderedPageBreak/>
        <w:t>Zainteresované strany/Stakeholderi</w:t>
      </w:r>
      <w:bookmarkEnd w:id="43"/>
      <w:bookmarkEnd w:id="44"/>
      <w:bookmarkEnd w:id="45"/>
      <w:r w:rsidRPr="009050EE">
        <w:t xml:space="preserve"> </w:t>
      </w:r>
      <w:bookmarkEnd w:id="46"/>
    </w:p>
    <w:tbl>
      <w:tblPr>
        <w:tblW w:w="906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66"/>
        <w:gridCol w:w="3064"/>
        <w:gridCol w:w="1327"/>
        <w:gridCol w:w="2340"/>
        <w:gridCol w:w="1765"/>
      </w:tblGrid>
      <w:tr w:rsidR="009050EE" w:rsidRPr="009050EE" w14:paraId="6757C0BD" w14:textId="77777777" w:rsidTr="41D9655B">
        <w:tc>
          <w:tcPr>
            <w:tcW w:w="566" w:type="dxa"/>
            <w:shd w:val="clear" w:color="auto" w:fill="E7E6E6" w:themeFill="background2"/>
            <w:vAlign w:val="center"/>
          </w:tcPr>
          <w:p w14:paraId="7F9CC3F6" w14:textId="77777777" w:rsidR="008545E7" w:rsidRPr="009050EE" w:rsidRDefault="3293FE22" w:rsidP="007C51EB">
            <w:pPr>
              <w:keepNext/>
              <w:tabs>
                <w:tab w:val="left" w:pos="851"/>
                <w:tab w:val="center" w:pos="3119"/>
              </w:tabs>
              <w:jc w:val="center"/>
              <w:rPr>
                <w:rFonts w:asciiTheme="majorHAnsi" w:eastAsiaTheme="majorEastAsia" w:hAnsiTheme="majorHAnsi" w:cstheme="majorBidi"/>
                <w:b/>
                <w:bCs/>
                <w:szCs w:val="22"/>
              </w:rPr>
            </w:pPr>
            <w:r w:rsidRPr="009050EE">
              <w:rPr>
                <w:rFonts w:asciiTheme="majorHAnsi" w:eastAsiaTheme="majorEastAsia" w:hAnsiTheme="majorHAnsi" w:cstheme="majorBidi"/>
                <w:b/>
                <w:bCs/>
                <w:szCs w:val="22"/>
              </w:rPr>
              <w:t>ID</w:t>
            </w:r>
          </w:p>
        </w:tc>
        <w:tc>
          <w:tcPr>
            <w:tcW w:w="3064" w:type="dxa"/>
            <w:shd w:val="clear" w:color="auto" w:fill="E7E6E6" w:themeFill="background2"/>
            <w:vAlign w:val="center"/>
          </w:tcPr>
          <w:p w14:paraId="3C16AF1A" w14:textId="77777777" w:rsidR="008545E7" w:rsidRPr="009050EE" w:rsidRDefault="3293FE22" w:rsidP="3293FE22">
            <w:pPr>
              <w:tabs>
                <w:tab w:val="left" w:pos="851"/>
                <w:tab w:val="center" w:pos="3119"/>
              </w:tabs>
              <w:jc w:val="center"/>
              <w:rPr>
                <w:rFonts w:asciiTheme="majorHAnsi" w:eastAsiaTheme="majorEastAsia" w:hAnsiTheme="majorHAnsi" w:cstheme="majorBidi"/>
                <w:b/>
                <w:bCs/>
                <w:szCs w:val="22"/>
              </w:rPr>
            </w:pPr>
            <w:r w:rsidRPr="009050EE">
              <w:rPr>
                <w:rFonts w:asciiTheme="majorHAnsi" w:eastAsiaTheme="majorEastAsia" w:hAnsiTheme="majorHAnsi" w:cstheme="majorBidi"/>
                <w:b/>
                <w:bCs/>
                <w:szCs w:val="22"/>
              </w:rPr>
              <w:t>AKTÉR / STAKEHOLDER</w:t>
            </w:r>
          </w:p>
          <w:p w14:paraId="4D48404D" w14:textId="77777777" w:rsidR="008545E7" w:rsidRPr="009050EE" w:rsidRDefault="008545E7" w:rsidP="3293FE22">
            <w:pPr>
              <w:tabs>
                <w:tab w:val="left" w:pos="851"/>
                <w:tab w:val="center" w:pos="3119"/>
              </w:tabs>
              <w:jc w:val="center"/>
              <w:rPr>
                <w:rFonts w:asciiTheme="majorHAnsi" w:eastAsiaTheme="majorEastAsia" w:hAnsiTheme="majorHAnsi" w:cstheme="majorBidi"/>
                <w:szCs w:val="22"/>
              </w:rPr>
            </w:pPr>
          </w:p>
        </w:tc>
        <w:tc>
          <w:tcPr>
            <w:tcW w:w="1327" w:type="dxa"/>
            <w:shd w:val="clear" w:color="auto" w:fill="E7E6E6" w:themeFill="background2"/>
            <w:vAlign w:val="center"/>
          </w:tcPr>
          <w:p w14:paraId="67D7AB3A" w14:textId="77777777" w:rsidR="008545E7" w:rsidRPr="009050EE" w:rsidRDefault="3293FE22" w:rsidP="3293FE22">
            <w:pPr>
              <w:tabs>
                <w:tab w:val="left" w:pos="851"/>
                <w:tab w:val="center" w:pos="3119"/>
              </w:tabs>
              <w:jc w:val="center"/>
              <w:rPr>
                <w:rFonts w:asciiTheme="majorHAnsi" w:eastAsiaTheme="majorEastAsia" w:hAnsiTheme="majorHAnsi" w:cstheme="majorBidi"/>
                <w:b/>
                <w:bCs/>
                <w:szCs w:val="22"/>
              </w:rPr>
            </w:pPr>
            <w:r w:rsidRPr="009050EE">
              <w:rPr>
                <w:rFonts w:asciiTheme="majorHAnsi" w:eastAsiaTheme="majorEastAsia" w:hAnsiTheme="majorHAnsi" w:cstheme="majorBidi"/>
                <w:b/>
                <w:bCs/>
                <w:szCs w:val="22"/>
              </w:rPr>
              <w:t>SUBJEKT</w:t>
            </w:r>
          </w:p>
          <w:p w14:paraId="57D0C76E" w14:textId="77777777" w:rsidR="008545E7" w:rsidRPr="009050EE" w:rsidRDefault="3293FE22" w:rsidP="3293FE22">
            <w:pPr>
              <w:tabs>
                <w:tab w:val="left" w:pos="851"/>
                <w:tab w:val="center" w:pos="3119"/>
              </w:tabs>
              <w:jc w:val="center"/>
              <w:rPr>
                <w:rFonts w:asciiTheme="majorHAnsi" w:eastAsiaTheme="majorEastAsia" w:hAnsiTheme="majorHAnsi" w:cstheme="majorBidi"/>
                <w:szCs w:val="22"/>
              </w:rPr>
            </w:pPr>
            <w:r w:rsidRPr="009050EE">
              <w:rPr>
                <w:rFonts w:asciiTheme="majorHAnsi" w:eastAsiaTheme="majorEastAsia" w:hAnsiTheme="majorHAnsi" w:cstheme="majorBidi"/>
                <w:szCs w:val="22"/>
              </w:rPr>
              <w:t>(názov / skratka)</w:t>
            </w:r>
          </w:p>
        </w:tc>
        <w:tc>
          <w:tcPr>
            <w:tcW w:w="2340" w:type="dxa"/>
            <w:shd w:val="clear" w:color="auto" w:fill="E7E6E6" w:themeFill="background2"/>
            <w:vAlign w:val="center"/>
          </w:tcPr>
          <w:p w14:paraId="7F7FAE5C" w14:textId="77777777" w:rsidR="008545E7" w:rsidRPr="009050EE" w:rsidRDefault="3293FE22" w:rsidP="3293FE22">
            <w:pPr>
              <w:tabs>
                <w:tab w:val="left" w:pos="851"/>
                <w:tab w:val="center" w:pos="3119"/>
              </w:tabs>
              <w:jc w:val="center"/>
              <w:rPr>
                <w:rFonts w:asciiTheme="majorHAnsi" w:eastAsiaTheme="majorEastAsia" w:hAnsiTheme="majorHAnsi" w:cstheme="majorBidi"/>
                <w:b/>
                <w:bCs/>
                <w:szCs w:val="22"/>
              </w:rPr>
            </w:pPr>
            <w:r w:rsidRPr="009050EE">
              <w:rPr>
                <w:rFonts w:asciiTheme="majorHAnsi" w:eastAsiaTheme="majorEastAsia" w:hAnsiTheme="majorHAnsi" w:cstheme="majorBidi"/>
                <w:b/>
                <w:bCs/>
                <w:szCs w:val="22"/>
              </w:rPr>
              <w:t>ROLA</w:t>
            </w:r>
          </w:p>
          <w:p w14:paraId="6050F2BC" w14:textId="77777777" w:rsidR="008545E7" w:rsidRPr="009050EE" w:rsidRDefault="3293FE22" w:rsidP="3293FE22">
            <w:pPr>
              <w:tabs>
                <w:tab w:val="left" w:pos="851"/>
                <w:tab w:val="center" w:pos="3119"/>
              </w:tabs>
              <w:jc w:val="center"/>
              <w:rPr>
                <w:rFonts w:asciiTheme="majorHAnsi" w:eastAsiaTheme="majorEastAsia" w:hAnsiTheme="majorHAnsi" w:cstheme="majorBidi"/>
                <w:b/>
                <w:bCs/>
                <w:szCs w:val="22"/>
              </w:rPr>
            </w:pPr>
            <w:r w:rsidRPr="009050EE">
              <w:rPr>
                <w:rFonts w:asciiTheme="majorHAnsi" w:eastAsiaTheme="majorEastAsia" w:hAnsiTheme="majorHAnsi" w:cstheme="majorBidi"/>
                <w:szCs w:val="22"/>
              </w:rPr>
              <w:t>(vlastník procesu/ vlastník dát/zákazník/ užívateľ …. člen tímu atď.)</w:t>
            </w:r>
          </w:p>
        </w:tc>
        <w:tc>
          <w:tcPr>
            <w:tcW w:w="1765" w:type="dxa"/>
            <w:shd w:val="clear" w:color="auto" w:fill="E7E6E6" w:themeFill="background2"/>
            <w:vAlign w:val="center"/>
          </w:tcPr>
          <w:p w14:paraId="1C7D051E" w14:textId="77777777" w:rsidR="008545E7" w:rsidRPr="009050EE" w:rsidRDefault="3293FE22" w:rsidP="3293FE22">
            <w:pPr>
              <w:tabs>
                <w:tab w:val="left" w:pos="851"/>
                <w:tab w:val="center" w:pos="3119"/>
              </w:tabs>
              <w:jc w:val="center"/>
              <w:rPr>
                <w:rFonts w:asciiTheme="majorHAnsi" w:eastAsiaTheme="majorEastAsia" w:hAnsiTheme="majorHAnsi" w:cstheme="majorBidi"/>
                <w:b/>
                <w:bCs/>
                <w:szCs w:val="22"/>
              </w:rPr>
            </w:pPr>
            <w:r w:rsidRPr="009050EE">
              <w:rPr>
                <w:rFonts w:asciiTheme="majorHAnsi" w:eastAsiaTheme="majorEastAsia" w:hAnsiTheme="majorHAnsi" w:cstheme="majorBidi"/>
                <w:b/>
                <w:bCs/>
                <w:szCs w:val="22"/>
              </w:rPr>
              <w:t>Informačný systém</w:t>
            </w:r>
          </w:p>
          <w:p w14:paraId="033A1C2E" w14:textId="77777777" w:rsidR="008545E7" w:rsidRPr="009050EE" w:rsidRDefault="3293FE22" w:rsidP="3293FE22">
            <w:pPr>
              <w:tabs>
                <w:tab w:val="left" w:pos="851"/>
                <w:tab w:val="center" w:pos="3119"/>
              </w:tabs>
              <w:jc w:val="center"/>
              <w:rPr>
                <w:rFonts w:asciiTheme="majorHAnsi" w:eastAsiaTheme="majorEastAsia" w:hAnsiTheme="majorHAnsi" w:cstheme="majorBidi"/>
                <w:szCs w:val="22"/>
              </w:rPr>
            </w:pPr>
            <w:r w:rsidRPr="009050EE">
              <w:rPr>
                <w:rFonts w:asciiTheme="majorHAnsi" w:eastAsiaTheme="majorEastAsia" w:hAnsiTheme="majorHAnsi" w:cstheme="majorBidi"/>
                <w:szCs w:val="22"/>
              </w:rPr>
              <w:t>(názov ISVS a MetaIS kód)</w:t>
            </w:r>
          </w:p>
        </w:tc>
      </w:tr>
      <w:tr w:rsidR="009050EE" w:rsidRPr="009050EE" w14:paraId="14E3F030" w14:textId="77777777" w:rsidTr="0016395E">
        <w:tc>
          <w:tcPr>
            <w:tcW w:w="566" w:type="dxa"/>
            <w:shd w:val="clear" w:color="auto" w:fill="E7E6E6" w:themeFill="background2"/>
            <w:vAlign w:val="center"/>
          </w:tcPr>
          <w:p w14:paraId="2C89FD10" w14:textId="2A0836AB" w:rsidR="003079EE" w:rsidRPr="009050EE" w:rsidRDefault="003079EE" w:rsidP="003079EE">
            <w:pPr>
              <w:tabs>
                <w:tab w:val="left" w:pos="851"/>
                <w:tab w:val="center" w:pos="3119"/>
              </w:tabs>
              <w:rPr>
                <w:rFonts w:asciiTheme="majorHAnsi" w:eastAsiaTheme="majorEastAsia" w:hAnsiTheme="majorHAnsi" w:cstheme="majorBidi"/>
                <w:szCs w:val="22"/>
              </w:rPr>
            </w:pPr>
            <w:r w:rsidRPr="009050EE">
              <w:rPr>
                <w:rFonts w:asciiTheme="majorHAnsi" w:eastAsiaTheme="majorEastAsia" w:hAnsiTheme="majorHAnsi" w:cstheme="majorBidi"/>
                <w:szCs w:val="22"/>
              </w:rPr>
              <w:t>1a</w:t>
            </w:r>
          </w:p>
        </w:tc>
        <w:tc>
          <w:tcPr>
            <w:tcW w:w="3064" w:type="dxa"/>
            <w:shd w:val="clear" w:color="auto" w:fill="auto"/>
            <w:vAlign w:val="center"/>
          </w:tcPr>
          <w:p w14:paraId="44BE1698" w14:textId="53646987" w:rsidR="003079EE" w:rsidRPr="009050EE" w:rsidRDefault="003079EE" w:rsidP="003079EE">
            <w:pPr>
              <w:tabs>
                <w:tab w:val="left" w:pos="851"/>
                <w:tab w:val="center" w:pos="3119"/>
              </w:tabs>
              <w:spacing w:line="259" w:lineRule="auto"/>
              <w:rPr>
                <w:szCs w:val="22"/>
              </w:rPr>
            </w:pPr>
            <w:r w:rsidRPr="009050EE">
              <w:rPr>
                <w:rFonts w:asciiTheme="majorHAnsi" w:eastAsiaTheme="majorEastAsia" w:hAnsiTheme="majorHAnsi" w:cstheme="majorBidi"/>
                <w:szCs w:val="22"/>
              </w:rPr>
              <w:t>Ministerstvo dopravy a výstavby Slovenskej republiky</w:t>
            </w:r>
          </w:p>
        </w:tc>
        <w:tc>
          <w:tcPr>
            <w:tcW w:w="1327" w:type="dxa"/>
            <w:shd w:val="clear" w:color="auto" w:fill="auto"/>
            <w:vAlign w:val="center"/>
          </w:tcPr>
          <w:p w14:paraId="4B759F82" w14:textId="77C35253" w:rsidR="003079EE" w:rsidRPr="009050EE" w:rsidRDefault="003079EE" w:rsidP="003079EE">
            <w:pPr>
              <w:tabs>
                <w:tab w:val="left" w:pos="851"/>
                <w:tab w:val="center" w:pos="3119"/>
              </w:tabs>
              <w:spacing w:line="259" w:lineRule="auto"/>
              <w:rPr>
                <w:szCs w:val="22"/>
              </w:rPr>
            </w:pPr>
            <w:r w:rsidRPr="009050EE">
              <w:rPr>
                <w:rFonts w:asciiTheme="majorHAnsi" w:eastAsiaTheme="majorEastAsia" w:hAnsiTheme="majorHAnsi" w:cstheme="majorBidi"/>
                <w:szCs w:val="22"/>
              </w:rPr>
              <w:t>MDaV SR</w:t>
            </w:r>
          </w:p>
        </w:tc>
        <w:tc>
          <w:tcPr>
            <w:tcW w:w="2340" w:type="dxa"/>
            <w:shd w:val="clear" w:color="auto" w:fill="auto"/>
            <w:vAlign w:val="center"/>
          </w:tcPr>
          <w:p w14:paraId="7A751358" w14:textId="09E36210" w:rsidR="003079EE" w:rsidRPr="009050EE" w:rsidRDefault="003079EE" w:rsidP="003079EE">
            <w:pPr>
              <w:tabs>
                <w:tab w:val="left" w:pos="851"/>
                <w:tab w:val="center" w:pos="3119"/>
              </w:tabs>
              <w:spacing w:line="259" w:lineRule="auto"/>
              <w:rPr>
                <w:szCs w:val="22"/>
              </w:rPr>
            </w:pPr>
            <w:r w:rsidRPr="009050EE">
              <w:rPr>
                <w:rFonts w:asciiTheme="majorHAnsi" w:eastAsiaTheme="majorEastAsia" w:hAnsiTheme="majorHAnsi" w:cstheme="majorBidi"/>
                <w:szCs w:val="22"/>
              </w:rPr>
              <w:t>Vlastník informácií</w:t>
            </w:r>
          </w:p>
        </w:tc>
        <w:tc>
          <w:tcPr>
            <w:tcW w:w="1765" w:type="dxa"/>
            <w:shd w:val="clear" w:color="auto" w:fill="auto"/>
          </w:tcPr>
          <w:p w14:paraId="7873FDFE" w14:textId="2463D05B" w:rsidR="003079EE" w:rsidRPr="009050EE" w:rsidRDefault="003079EE" w:rsidP="003079EE">
            <w:pPr>
              <w:tabs>
                <w:tab w:val="left" w:pos="851"/>
                <w:tab w:val="center" w:pos="3119"/>
              </w:tabs>
              <w:spacing w:line="259" w:lineRule="auto"/>
              <w:rPr>
                <w:szCs w:val="22"/>
              </w:rPr>
            </w:pPr>
            <w:r w:rsidRPr="009050EE">
              <w:rPr>
                <w:rFonts w:asciiTheme="majorHAnsi" w:eastAsiaTheme="majorEastAsia" w:hAnsiTheme="majorHAnsi" w:cstheme="majorBidi"/>
                <w:szCs w:val="22"/>
              </w:rPr>
              <w:t>IIS PLI</w:t>
            </w:r>
          </w:p>
        </w:tc>
      </w:tr>
      <w:tr w:rsidR="009050EE" w:rsidRPr="009050EE" w14:paraId="2F505B68" w14:textId="77777777" w:rsidTr="0016395E">
        <w:tc>
          <w:tcPr>
            <w:tcW w:w="566" w:type="dxa"/>
            <w:shd w:val="clear" w:color="auto" w:fill="E7E6E6" w:themeFill="background2"/>
            <w:vAlign w:val="center"/>
          </w:tcPr>
          <w:p w14:paraId="08BA3DEC" w14:textId="045039A3" w:rsidR="003079EE" w:rsidRPr="009050EE" w:rsidRDefault="003079EE" w:rsidP="003079EE">
            <w:pPr>
              <w:tabs>
                <w:tab w:val="left" w:pos="851"/>
                <w:tab w:val="center" w:pos="3119"/>
              </w:tabs>
              <w:rPr>
                <w:rFonts w:asciiTheme="majorHAnsi" w:eastAsiaTheme="majorEastAsia" w:hAnsiTheme="majorHAnsi" w:cstheme="majorBidi"/>
                <w:szCs w:val="22"/>
              </w:rPr>
            </w:pPr>
            <w:r w:rsidRPr="009050EE">
              <w:rPr>
                <w:rFonts w:asciiTheme="majorHAnsi" w:eastAsiaTheme="majorEastAsia" w:hAnsiTheme="majorHAnsi" w:cstheme="majorBidi"/>
                <w:szCs w:val="22"/>
              </w:rPr>
              <w:t>1b</w:t>
            </w:r>
          </w:p>
        </w:tc>
        <w:tc>
          <w:tcPr>
            <w:tcW w:w="3064" w:type="dxa"/>
            <w:shd w:val="clear" w:color="auto" w:fill="auto"/>
            <w:vAlign w:val="center"/>
          </w:tcPr>
          <w:p w14:paraId="6BE64A05" w14:textId="05264D6F" w:rsidR="003079EE" w:rsidRPr="009050EE" w:rsidRDefault="003079EE" w:rsidP="003079EE">
            <w:pPr>
              <w:tabs>
                <w:tab w:val="left" w:pos="851"/>
                <w:tab w:val="center" w:pos="3119"/>
              </w:tabs>
              <w:spacing w:line="259" w:lineRule="auto"/>
              <w:rPr>
                <w:rFonts w:asciiTheme="majorHAnsi" w:eastAsiaTheme="majorEastAsia" w:hAnsiTheme="majorHAnsi" w:cstheme="majorBidi"/>
                <w:szCs w:val="22"/>
              </w:rPr>
            </w:pPr>
            <w:r w:rsidRPr="009050EE">
              <w:rPr>
                <w:rFonts w:asciiTheme="majorHAnsi" w:eastAsiaTheme="majorEastAsia" w:hAnsiTheme="majorHAnsi" w:cstheme="majorBidi"/>
                <w:szCs w:val="22"/>
              </w:rPr>
              <w:t>Dopravný úrad SR</w:t>
            </w:r>
          </w:p>
        </w:tc>
        <w:tc>
          <w:tcPr>
            <w:tcW w:w="1327" w:type="dxa"/>
            <w:shd w:val="clear" w:color="auto" w:fill="auto"/>
            <w:vAlign w:val="center"/>
          </w:tcPr>
          <w:p w14:paraId="7CB27FFF" w14:textId="15E0EEB0" w:rsidR="003079EE" w:rsidRPr="009050EE" w:rsidRDefault="003079EE" w:rsidP="003079EE">
            <w:pPr>
              <w:tabs>
                <w:tab w:val="left" w:pos="851"/>
                <w:tab w:val="center" w:pos="3119"/>
              </w:tabs>
              <w:spacing w:line="259" w:lineRule="auto"/>
              <w:rPr>
                <w:rFonts w:asciiTheme="majorHAnsi" w:eastAsiaTheme="majorEastAsia" w:hAnsiTheme="majorHAnsi" w:cstheme="majorBidi"/>
                <w:szCs w:val="22"/>
              </w:rPr>
            </w:pPr>
            <w:r w:rsidRPr="009050EE">
              <w:rPr>
                <w:rFonts w:asciiTheme="majorHAnsi" w:eastAsiaTheme="majorEastAsia" w:hAnsiTheme="majorHAnsi" w:cstheme="majorBidi"/>
                <w:szCs w:val="22"/>
              </w:rPr>
              <w:t>DÚ</w:t>
            </w:r>
          </w:p>
        </w:tc>
        <w:tc>
          <w:tcPr>
            <w:tcW w:w="2340" w:type="dxa"/>
            <w:shd w:val="clear" w:color="auto" w:fill="auto"/>
            <w:vAlign w:val="center"/>
          </w:tcPr>
          <w:p w14:paraId="66E56646" w14:textId="0C21C33A" w:rsidR="003079EE" w:rsidRPr="009050EE" w:rsidRDefault="003079EE" w:rsidP="003079EE">
            <w:pPr>
              <w:tabs>
                <w:tab w:val="left" w:pos="851"/>
                <w:tab w:val="center" w:pos="3119"/>
              </w:tabs>
              <w:spacing w:line="259" w:lineRule="auto"/>
              <w:rPr>
                <w:rFonts w:asciiTheme="majorHAnsi" w:eastAsiaTheme="majorEastAsia" w:hAnsiTheme="majorHAnsi" w:cstheme="majorBidi"/>
                <w:szCs w:val="22"/>
              </w:rPr>
            </w:pPr>
            <w:r w:rsidRPr="009050EE">
              <w:rPr>
                <w:rFonts w:asciiTheme="majorHAnsi" w:eastAsiaTheme="majorEastAsia" w:hAnsiTheme="majorHAnsi" w:cstheme="majorBidi"/>
                <w:szCs w:val="22"/>
              </w:rPr>
              <w:t>Vlastník informácií</w:t>
            </w:r>
          </w:p>
        </w:tc>
        <w:tc>
          <w:tcPr>
            <w:tcW w:w="1765" w:type="dxa"/>
            <w:shd w:val="clear" w:color="auto" w:fill="auto"/>
          </w:tcPr>
          <w:p w14:paraId="09918963" w14:textId="5469CDA2" w:rsidR="003079EE" w:rsidRPr="009050EE" w:rsidRDefault="003079EE" w:rsidP="003079EE">
            <w:pPr>
              <w:tabs>
                <w:tab w:val="left" w:pos="851"/>
                <w:tab w:val="center" w:pos="3119"/>
              </w:tabs>
              <w:spacing w:line="259" w:lineRule="auto"/>
              <w:rPr>
                <w:rFonts w:asciiTheme="majorHAnsi" w:eastAsiaTheme="majorEastAsia" w:hAnsiTheme="majorHAnsi" w:cstheme="majorBidi"/>
                <w:szCs w:val="22"/>
              </w:rPr>
            </w:pPr>
            <w:r w:rsidRPr="009050EE">
              <w:rPr>
                <w:rFonts w:asciiTheme="majorHAnsi" w:eastAsiaTheme="majorEastAsia" w:hAnsiTheme="majorHAnsi" w:cstheme="majorBidi"/>
                <w:szCs w:val="22"/>
              </w:rPr>
              <w:t>IIS PLI</w:t>
            </w:r>
          </w:p>
        </w:tc>
      </w:tr>
      <w:tr w:rsidR="009050EE" w:rsidRPr="009050EE" w14:paraId="65A2BDA3" w14:textId="77777777" w:rsidTr="0016395E">
        <w:tc>
          <w:tcPr>
            <w:tcW w:w="566" w:type="dxa"/>
            <w:shd w:val="clear" w:color="auto" w:fill="E7E6E6" w:themeFill="background2"/>
            <w:vAlign w:val="center"/>
          </w:tcPr>
          <w:p w14:paraId="47F1680B" w14:textId="5E6C9E2D" w:rsidR="003079EE" w:rsidRPr="009050EE" w:rsidRDefault="003079EE" w:rsidP="003079EE">
            <w:pPr>
              <w:tabs>
                <w:tab w:val="left" w:pos="851"/>
                <w:tab w:val="center" w:pos="3119"/>
              </w:tabs>
              <w:rPr>
                <w:rFonts w:asciiTheme="majorHAnsi" w:eastAsiaTheme="majorEastAsia" w:hAnsiTheme="majorHAnsi" w:cstheme="majorBidi"/>
                <w:szCs w:val="22"/>
              </w:rPr>
            </w:pPr>
            <w:r w:rsidRPr="009050EE">
              <w:rPr>
                <w:rFonts w:asciiTheme="majorHAnsi" w:eastAsiaTheme="majorEastAsia" w:hAnsiTheme="majorHAnsi" w:cstheme="majorBidi"/>
                <w:szCs w:val="22"/>
              </w:rPr>
              <w:t>1c</w:t>
            </w:r>
          </w:p>
        </w:tc>
        <w:tc>
          <w:tcPr>
            <w:tcW w:w="3064" w:type="dxa"/>
            <w:shd w:val="clear" w:color="auto" w:fill="auto"/>
            <w:vAlign w:val="center"/>
          </w:tcPr>
          <w:p w14:paraId="1331516E" w14:textId="17D71782" w:rsidR="003079EE" w:rsidRPr="009050EE" w:rsidRDefault="003079EE" w:rsidP="003079EE">
            <w:pPr>
              <w:tabs>
                <w:tab w:val="left" w:pos="851"/>
                <w:tab w:val="center" w:pos="3119"/>
              </w:tabs>
              <w:spacing w:line="259" w:lineRule="auto"/>
              <w:rPr>
                <w:rFonts w:asciiTheme="majorHAnsi" w:eastAsiaTheme="majorEastAsia" w:hAnsiTheme="majorHAnsi" w:cstheme="majorBidi"/>
                <w:szCs w:val="22"/>
              </w:rPr>
            </w:pPr>
            <w:r w:rsidRPr="009050EE">
              <w:rPr>
                <w:rFonts w:asciiTheme="majorHAnsi" w:eastAsiaTheme="majorEastAsia" w:hAnsiTheme="majorHAnsi" w:cstheme="majorBidi"/>
                <w:szCs w:val="22"/>
              </w:rPr>
              <w:t>Letové prevádzkové služby</w:t>
            </w:r>
          </w:p>
        </w:tc>
        <w:tc>
          <w:tcPr>
            <w:tcW w:w="1327" w:type="dxa"/>
            <w:shd w:val="clear" w:color="auto" w:fill="auto"/>
            <w:vAlign w:val="center"/>
          </w:tcPr>
          <w:p w14:paraId="660D9DDC" w14:textId="4D632746" w:rsidR="003079EE" w:rsidRPr="009050EE" w:rsidRDefault="003079EE" w:rsidP="003079EE">
            <w:pPr>
              <w:tabs>
                <w:tab w:val="left" w:pos="851"/>
                <w:tab w:val="center" w:pos="3119"/>
              </w:tabs>
              <w:spacing w:line="259" w:lineRule="auto"/>
              <w:rPr>
                <w:rFonts w:asciiTheme="majorHAnsi" w:eastAsiaTheme="majorEastAsia" w:hAnsiTheme="majorHAnsi" w:cstheme="majorBidi"/>
                <w:szCs w:val="22"/>
              </w:rPr>
            </w:pPr>
            <w:r w:rsidRPr="009050EE">
              <w:rPr>
                <w:rFonts w:asciiTheme="majorHAnsi" w:eastAsiaTheme="majorEastAsia" w:hAnsiTheme="majorHAnsi" w:cstheme="majorBidi"/>
                <w:szCs w:val="22"/>
              </w:rPr>
              <w:t>LPS</w:t>
            </w:r>
            <w:r w:rsidR="00956FAD" w:rsidRPr="009050EE">
              <w:rPr>
                <w:rFonts w:asciiTheme="majorHAnsi" w:eastAsiaTheme="majorEastAsia" w:hAnsiTheme="majorHAnsi" w:cstheme="majorBidi"/>
                <w:szCs w:val="22"/>
              </w:rPr>
              <w:t xml:space="preserve"> </w:t>
            </w:r>
          </w:p>
        </w:tc>
        <w:tc>
          <w:tcPr>
            <w:tcW w:w="2340" w:type="dxa"/>
            <w:shd w:val="clear" w:color="auto" w:fill="auto"/>
            <w:vAlign w:val="center"/>
          </w:tcPr>
          <w:p w14:paraId="336DE3E7" w14:textId="0F858C46" w:rsidR="003079EE" w:rsidRPr="009050EE" w:rsidRDefault="003079EE" w:rsidP="003079EE">
            <w:pPr>
              <w:tabs>
                <w:tab w:val="left" w:pos="851"/>
                <w:tab w:val="center" w:pos="3119"/>
              </w:tabs>
              <w:spacing w:line="259" w:lineRule="auto"/>
              <w:rPr>
                <w:rFonts w:asciiTheme="majorHAnsi" w:eastAsiaTheme="majorEastAsia" w:hAnsiTheme="majorHAnsi" w:cstheme="majorBidi"/>
                <w:szCs w:val="22"/>
              </w:rPr>
            </w:pPr>
            <w:r w:rsidRPr="009050EE">
              <w:rPr>
                <w:rFonts w:asciiTheme="majorHAnsi" w:eastAsiaTheme="majorEastAsia" w:hAnsiTheme="majorHAnsi" w:cstheme="majorBidi"/>
                <w:szCs w:val="22"/>
              </w:rPr>
              <w:t>Vlastník informácií / prevádzkovateľ systému</w:t>
            </w:r>
          </w:p>
        </w:tc>
        <w:tc>
          <w:tcPr>
            <w:tcW w:w="1765" w:type="dxa"/>
            <w:shd w:val="clear" w:color="auto" w:fill="auto"/>
          </w:tcPr>
          <w:p w14:paraId="19CCECBD" w14:textId="50A3CEE9" w:rsidR="003079EE" w:rsidRPr="009050EE" w:rsidRDefault="003079EE" w:rsidP="003079EE">
            <w:pPr>
              <w:tabs>
                <w:tab w:val="left" w:pos="851"/>
                <w:tab w:val="center" w:pos="3119"/>
              </w:tabs>
              <w:spacing w:line="259" w:lineRule="auto"/>
              <w:rPr>
                <w:rFonts w:asciiTheme="majorHAnsi" w:eastAsiaTheme="majorEastAsia" w:hAnsiTheme="majorHAnsi" w:cstheme="majorBidi"/>
                <w:szCs w:val="22"/>
              </w:rPr>
            </w:pPr>
            <w:r w:rsidRPr="009050EE">
              <w:rPr>
                <w:rFonts w:asciiTheme="majorHAnsi" w:eastAsiaTheme="majorEastAsia" w:hAnsiTheme="majorHAnsi" w:cstheme="majorBidi"/>
                <w:szCs w:val="22"/>
              </w:rPr>
              <w:t>IIS PLI</w:t>
            </w:r>
          </w:p>
        </w:tc>
      </w:tr>
      <w:tr w:rsidR="009050EE" w:rsidRPr="009050EE" w14:paraId="506E7AF0" w14:textId="77777777" w:rsidTr="0016395E">
        <w:tc>
          <w:tcPr>
            <w:tcW w:w="566" w:type="dxa"/>
            <w:shd w:val="clear" w:color="auto" w:fill="E7E6E6" w:themeFill="background2"/>
            <w:vAlign w:val="center"/>
          </w:tcPr>
          <w:p w14:paraId="5439E22F" w14:textId="510E28D7" w:rsidR="003079EE" w:rsidRPr="009050EE" w:rsidRDefault="003079EE" w:rsidP="003079EE">
            <w:pPr>
              <w:tabs>
                <w:tab w:val="left" w:pos="851"/>
                <w:tab w:val="center" w:pos="3119"/>
              </w:tabs>
              <w:rPr>
                <w:rFonts w:asciiTheme="majorHAnsi" w:eastAsiaTheme="majorEastAsia" w:hAnsiTheme="majorHAnsi" w:cstheme="majorBidi"/>
                <w:szCs w:val="22"/>
              </w:rPr>
            </w:pPr>
            <w:r w:rsidRPr="009050EE">
              <w:rPr>
                <w:rFonts w:asciiTheme="majorHAnsi" w:eastAsiaTheme="majorEastAsia" w:hAnsiTheme="majorHAnsi" w:cstheme="majorBidi"/>
                <w:szCs w:val="22"/>
              </w:rPr>
              <w:t>1d</w:t>
            </w:r>
          </w:p>
        </w:tc>
        <w:tc>
          <w:tcPr>
            <w:tcW w:w="3064" w:type="dxa"/>
            <w:shd w:val="clear" w:color="auto" w:fill="auto"/>
            <w:vAlign w:val="center"/>
          </w:tcPr>
          <w:p w14:paraId="4BA71A56" w14:textId="39338523" w:rsidR="003079EE" w:rsidRPr="009050EE" w:rsidRDefault="003079EE" w:rsidP="003079EE">
            <w:pPr>
              <w:tabs>
                <w:tab w:val="left" w:pos="851"/>
                <w:tab w:val="center" w:pos="3119"/>
              </w:tabs>
              <w:spacing w:line="259" w:lineRule="auto"/>
              <w:rPr>
                <w:rFonts w:asciiTheme="majorHAnsi" w:eastAsiaTheme="majorEastAsia" w:hAnsiTheme="majorHAnsi" w:cstheme="majorBidi"/>
                <w:szCs w:val="22"/>
              </w:rPr>
            </w:pPr>
            <w:r w:rsidRPr="009050EE">
              <w:rPr>
                <w:rFonts w:asciiTheme="majorHAnsi" w:eastAsiaTheme="majorEastAsia" w:hAnsiTheme="majorHAnsi" w:cstheme="majorBidi"/>
                <w:szCs w:val="22"/>
              </w:rPr>
              <w:t>Letiská</w:t>
            </w:r>
          </w:p>
        </w:tc>
        <w:tc>
          <w:tcPr>
            <w:tcW w:w="1327" w:type="dxa"/>
            <w:shd w:val="clear" w:color="auto" w:fill="auto"/>
            <w:vAlign w:val="center"/>
          </w:tcPr>
          <w:p w14:paraId="64AA3958" w14:textId="33E96BED" w:rsidR="003079EE" w:rsidRPr="009050EE" w:rsidRDefault="003079EE" w:rsidP="003079EE">
            <w:pPr>
              <w:tabs>
                <w:tab w:val="left" w:pos="851"/>
                <w:tab w:val="center" w:pos="3119"/>
              </w:tabs>
              <w:spacing w:line="259" w:lineRule="auto"/>
              <w:rPr>
                <w:rFonts w:asciiTheme="majorHAnsi" w:eastAsiaTheme="majorEastAsia" w:hAnsiTheme="majorHAnsi" w:cstheme="majorBidi"/>
                <w:szCs w:val="22"/>
              </w:rPr>
            </w:pPr>
            <w:r w:rsidRPr="009050EE">
              <w:rPr>
                <w:rFonts w:asciiTheme="majorHAnsi" w:eastAsiaTheme="majorEastAsia" w:hAnsiTheme="majorHAnsi" w:cstheme="majorBidi"/>
                <w:szCs w:val="22"/>
              </w:rPr>
              <w:t>LET</w:t>
            </w:r>
          </w:p>
        </w:tc>
        <w:tc>
          <w:tcPr>
            <w:tcW w:w="2340" w:type="dxa"/>
            <w:shd w:val="clear" w:color="auto" w:fill="auto"/>
            <w:vAlign w:val="center"/>
          </w:tcPr>
          <w:p w14:paraId="7166D895" w14:textId="56EE459B" w:rsidR="003079EE" w:rsidRPr="009050EE" w:rsidRDefault="003079EE" w:rsidP="003079EE">
            <w:pPr>
              <w:tabs>
                <w:tab w:val="left" w:pos="851"/>
                <w:tab w:val="center" w:pos="3119"/>
              </w:tabs>
              <w:spacing w:line="259" w:lineRule="auto"/>
              <w:rPr>
                <w:rFonts w:asciiTheme="majorHAnsi" w:eastAsiaTheme="majorEastAsia" w:hAnsiTheme="majorHAnsi" w:cstheme="majorBidi"/>
                <w:szCs w:val="22"/>
              </w:rPr>
            </w:pPr>
            <w:r w:rsidRPr="009050EE">
              <w:rPr>
                <w:rFonts w:asciiTheme="majorHAnsi" w:eastAsiaTheme="majorEastAsia" w:hAnsiTheme="majorHAnsi" w:cstheme="majorBidi"/>
                <w:szCs w:val="22"/>
              </w:rPr>
              <w:t>Vlastník informácií</w:t>
            </w:r>
          </w:p>
        </w:tc>
        <w:tc>
          <w:tcPr>
            <w:tcW w:w="1765" w:type="dxa"/>
            <w:shd w:val="clear" w:color="auto" w:fill="auto"/>
          </w:tcPr>
          <w:p w14:paraId="118FB063" w14:textId="07B9B0E4" w:rsidR="003079EE" w:rsidRPr="009050EE" w:rsidRDefault="003079EE" w:rsidP="003079EE">
            <w:pPr>
              <w:tabs>
                <w:tab w:val="left" w:pos="851"/>
                <w:tab w:val="center" w:pos="3119"/>
              </w:tabs>
              <w:spacing w:line="259" w:lineRule="auto"/>
              <w:rPr>
                <w:rFonts w:asciiTheme="majorHAnsi" w:eastAsiaTheme="majorEastAsia" w:hAnsiTheme="majorHAnsi" w:cstheme="majorBidi"/>
                <w:szCs w:val="22"/>
              </w:rPr>
            </w:pPr>
            <w:r w:rsidRPr="009050EE">
              <w:rPr>
                <w:rFonts w:asciiTheme="majorHAnsi" w:eastAsiaTheme="majorEastAsia" w:hAnsiTheme="majorHAnsi" w:cstheme="majorBidi"/>
                <w:szCs w:val="22"/>
              </w:rPr>
              <w:t>IIS PLI</w:t>
            </w:r>
          </w:p>
        </w:tc>
      </w:tr>
      <w:tr w:rsidR="009050EE" w:rsidRPr="009050EE" w14:paraId="6F84B4E9" w14:textId="77777777" w:rsidTr="41D9655B">
        <w:tc>
          <w:tcPr>
            <w:tcW w:w="566" w:type="dxa"/>
            <w:shd w:val="clear" w:color="auto" w:fill="E7E6E6" w:themeFill="background2"/>
            <w:vAlign w:val="center"/>
          </w:tcPr>
          <w:p w14:paraId="07821F1B" w14:textId="77777777" w:rsidR="00B03C06" w:rsidRPr="009050EE" w:rsidRDefault="00B03C06" w:rsidP="00B03C06">
            <w:pPr>
              <w:tabs>
                <w:tab w:val="left" w:pos="851"/>
                <w:tab w:val="center" w:pos="3119"/>
              </w:tabs>
              <w:rPr>
                <w:rFonts w:asciiTheme="majorHAnsi" w:eastAsiaTheme="majorEastAsia" w:hAnsiTheme="majorHAnsi" w:cstheme="majorBidi"/>
                <w:szCs w:val="22"/>
              </w:rPr>
            </w:pPr>
            <w:r w:rsidRPr="009050EE">
              <w:rPr>
                <w:rFonts w:asciiTheme="majorHAnsi" w:eastAsiaTheme="majorEastAsia" w:hAnsiTheme="majorHAnsi" w:cstheme="majorBidi"/>
                <w:szCs w:val="22"/>
              </w:rPr>
              <w:t>2.</w:t>
            </w:r>
          </w:p>
        </w:tc>
        <w:tc>
          <w:tcPr>
            <w:tcW w:w="3064" w:type="dxa"/>
            <w:shd w:val="clear" w:color="auto" w:fill="auto"/>
            <w:vAlign w:val="center"/>
          </w:tcPr>
          <w:p w14:paraId="25F01518" w14:textId="2305EFC9" w:rsidR="00B03C06" w:rsidRPr="009050EE" w:rsidRDefault="00B03C06" w:rsidP="00B03C06">
            <w:pPr>
              <w:tabs>
                <w:tab w:val="left" w:pos="851"/>
                <w:tab w:val="center" w:pos="3119"/>
              </w:tabs>
              <w:rPr>
                <w:rFonts w:asciiTheme="majorHAnsi" w:eastAsiaTheme="majorEastAsia" w:hAnsiTheme="majorHAnsi" w:cstheme="majorBidi"/>
                <w:szCs w:val="22"/>
              </w:rPr>
            </w:pPr>
            <w:r w:rsidRPr="009050EE">
              <w:rPr>
                <w:rFonts w:asciiTheme="majorHAnsi" w:eastAsiaTheme="majorEastAsia" w:hAnsiTheme="majorHAnsi" w:cstheme="majorBidi"/>
                <w:szCs w:val="22"/>
              </w:rPr>
              <w:t>Občan</w:t>
            </w:r>
          </w:p>
        </w:tc>
        <w:tc>
          <w:tcPr>
            <w:tcW w:w="1327" w:type="dxa"/>
            <w:shd w:val="clear" w:color="auto" w:fill="auto"/>
            <w:vAlign w:val="center"/>
          </w:tcPr>
          <w:p w14:paraId="0665FBBC" w14:textId="28A8EE0B" w:rsidR="00B03C06" w:rsidRPr="009050EE" w:rsidRDefault="00B03C06" w:rsidP="00B03C06">
            <w:pPr>
              <w:tabs>
                <w:tab w:val="left" w:pos="851"/>
                <w:tab w:val="center" w:pos="3119"/>
              </w:tabs>
              <w:rPr>
                <w:rFonts w:asciiTheme="majorHAnsi" w:eastAsiaTheme="majorEastAsia" w:hAnsiTheme="majorHAnsi" w:cstheme="majorBidi"/>
                <w:szCs w:val="22"/>
              </w:rPr>
            </w:pPr>
            <w:r w:rsidRPr="009050EE">
              <w:rPr>
                <w:rFonts w:asciiTheme="majorHAnsi" w:eastAsiaTheme="majorEastAsia" w:hAnsiTheme="majorHAnsi" w:cstheme="majorBidi"/>
                <w:szCs w:val="22"/>
              </w:rPr>
              <w:t>FO</w:t>
            </w:r>
          </w:p>
        </w:tc>
        <w:tc>
          <w:tcPr>
            <w:tcW w:w="2340" w:type="dxa"/>
            <w:shd w:val="clear" w:color="auto" w:fill="auto"/>
            <w:vAlign w:val="center"/>
          </w:tcPr>
          <w:p w14:paraId="11770FC0" w14:textId="311D23BA" w:rsidR="00B03C06" w:rsidRPr="009050EE" w:rsidRDefault="00B03C06" w:rsidP="00B03C06">
            <w:pPr>
              <w:tabs>
                <w:tab w:val="left" w:pos="851"/>
                <w:tab w:val="center" w:pos="3119"/>
              </w:tabs>
              <w:spacing w:line="259" w:lineRule="auto"/>
              <w:rPr>
                <w:szCs w:val="22"/>
              </w:rPr>
            </w:pPr>
            <w:r w:rsidRPr="009050EE">
              <w:rPr>
                <w:rFonts w:asciiTheme="majorHAnsi" w:eastAsiaTheme="majorEastAsia" w:hAnsiTheme="majorHAnsi" w:cstheme="majorBidi"/>
                <w:szCs w:val="22"/>
              </w:rPr>
              <w:t>Konzument/Dodávateľ údajov/informácií</w:t>
            </w:r>
          </w:p>
        </w:tc>
        <w:tc>
          <w:tcPr>
            <w:tcW w:w="1765" w:type="dxa"/>
            <w:shd w:val="clear" w:color="auto" w:fill="auto"/>
          </w:tcPr>
          <w:p w14:paraId="1FA3F1EC" w14:textId="78F6B805" w:rsidR="00B03C06" w:rsidRPr="009050EE" w:rsidRDefault="00B03C06" w:rsidP="00B03C06">
            <w:pPr>
              <w:tabs>
                <w:tab w:val="left" w:pos="851"/>
                <w:tab w:val="center" w:pos="3119"/>
              </w:tabs>
              <w:spacing w:line="259" w:lineRule="auto"/>
              <w:rPr>
                <w:rFonts w:asciiTheme="majorHAnsi" w:eastAsiaTheme="majorEastAsia" w:hAnsiTheme="majorHAnsi" w:cstheme="majorBidi"/>
                <w:szCs w:val="22"/>
              </w:rPr>
            </w:pPr>
            <w:r w:rsidRPr="009050EE">
              <w:rPr>
                <w:rFonts w:asciiTheme="majorHAnsi" w:eastAsiaTheme="majorEastAsia" w:hAnsiTheme="majorHAnsi" w:cstheme="majorBidi"/>
                <w:szCs w:val="22"/>
              </w:rPr>
              <w:t>Nerelevantné</w:t>
            </w:r>
          </w:p>
        </w:tc>
      </w:tr>
      <w:tr w:rsidR="009050EE" w:rsidRPr="009050EE" w14:paraId="354DCA08" w14:textId="77777777" w:rsidTr="41D9655B">
        <w:tc>
          <w:tcPr>
            <w:tcW w:w="566" w:type="dxa"/>
            <w:shd w:val="clear" w:color="auto" w:fill="E7E6E6" w:themeFill="background2"/>
            <w:vAlign w:val="center"/>
          </w:tcPr>
          <w:p w14:paraId="3DAF6715" w14:textId="2DC521BF" w:rsidR="00B03C06" w:rsidRPr="009050EE" w:rsidRDefault="00B03C06" w:rsidP="00B03C06">
            <w:pPr>
              <w:rPr>
                <w:szCs w:val="22"/>
              </w:rPr>
            </w:pPr>
            <w:r w:rsidRPr="009050EE">
              <w:rPr>
                <w:szCs w:val="22"/>
              </w:rPr>
              <w:t>3.</w:t>
            </w:r>
          </w:p>
        </w:tc>
        <w:tc>
          <w:tcPr>
            <w:tcW w:w="3064" w:type="dxa"/>
            <w:shd w:val="clear" w:color="auto" w:fill="auto"/>
            <w:vAlign w:val="center"/>
          </w:tcPr>
          <w:p w14:paraId="7A98B1B0" w14:textId="4575369F" w:rsidR="00B03C06" w:rsidRPr="009050EE" w:rsidRDefault="00B03C06" w:rsidP="00B03C06">
            <w:pPr>
              <w:rPr>
                <w:szCs w:val="22"/>
              </w:rPr>
            </w:pPr>
            <w:r w:rsidRPr="009050EE">
              <w:rPr>
                <w:szCs w:val="22"/>
              </w:rPr>
              <w:t>Podnikateľ PO</w:t>
            </w:r>
          </w:p>
        </w:tc>
        <w:tc>
          <w:tcPr>
            <w:tcW w:w="1327" w:type="dxa"/>
            <w:shd w:val="clear" w:color="auto" w:fill="auto"/>
            <w:vAlign w:val="center"/>
          </w:tcPr>
          <w:p w14:paraId="7F31D581" w14:textId="4A861832" w:rsidR="00B03C06" w:rsidRPr="009050EE" w:rsidRDefault="00B03C06" w:rsidP="00B03C06">
            <w:pPr>
              <w:rPr>
                <w:szCs w:val="22"/>
              </w:rPr>
            </w:pPr>
            <w:r w:rsidRPr="009050EE">
              <w:rPr>
                <w:szCs w:val="22"/>
              </w:rPr>
              <w:t>PO</w:t>
            </w:r>
          </w:p>
        </w:tc>
        <w:tc>
          <w:tcPr>
            <w:tcW w:w="2340" w:type="dxa"/>
            <w:shd w:val="clear" w:color="auto" w:fill="auto"/>
            <w:vAlign w:val="center"/>
          </w:tcPr>
          <w:p w14:paraId="7131B619" w14:textId="573CD3CC" w:rsidR="00B03C06" w:rsidRPr="009050EE" w:rsidRDefault="00B03C06" w:rsidP="00B03C06">
            <w:pPr>
              <w:tabs>
                <w:tab w:val="left" w:pos="851"/>
                <w:tab w:val="center" w:pos="3119"/>
              </w:tabs>
              <w:spacing w:line="259" w:lineRule="auto"/>
              <w:rPr>
                <w:szCs w:val="22"/>
              </w:rPr>
            </w:pPr>
            <w:r w:rsidRPr="009050EE">
              <w:rPr>
                <w:rFonts w:asciiTheme="majorHAnsi" w:eastAsiaTheme="majorEastAsia" w:hAnsiTheme="majorHAnsi" w:cstheme="majorBidi"/>
                <w:szCs w:val="22"/>
              </w:rPr>
              <w:t>Konzument/Dodávateľ údajov/informácií</w:t>
            </w:r>
          </w:p>
        </w:tc>
        <w:tc>
          <w:tcPr>
            <w:tcW w:w="1765" w:type="dxa"/>
            <w:shd w:val="clear" w:color="auto" w:fill="auto"/>
          </w:tcPr>
          <w:p w14:paraId="29081EF7" w14:textId="78F6B805" w:rsidR="00B03C06" w:rsidRPr="009050EE" w:rsidRDefault="00B03C06" w:rsidP="00B03C06">
            <w:pPr>
              <w:tabs>
                <w:tab w:val="left" w:pos="851"/>
                <w:tab w:val="center" w:pos="3119"/>
              </w:tabs>
              <w:spacing w:line="259" w:lineRule="auto"/>
              <w:rPr>
                <w:rFonts w:asciiTheme="majorHAnsi" w:eastAsiaTheme="majorEastAsia" w:hAnsiTheme="majorHAnsi" w:cstheme="majorBidi"/>
                <w:szCs w:val="22"/>
              </w:rPr>
            </w:pPr>
            <w:r w:rsidRPr="009050EE">
              <w:rPr>
                <w:rFonts w:asciiTheme="majorHAnsi" w:eastAsiaTheme="majorEastAsia" w:hAnsiTheme="majorHAnsi" w:cstheme="majorBidi"/>
                <w:szCs w:val="22"/>
              </w:rPr>
              <w:t>Nerelevantné</w:t>
            </w:r>
          </w:p>
        </w:tc>
      </w:tr>
      <w:tr w:rsidR="009050EE" w:rsidRPr="009050EE" w14:paraId="09A2AA52" w14:textId="77777777" w:rsidTr="41D9655B">
        <w:tc>
          <w:tcPr>
            <w:tcW w:w="566" w:type="dxa"/>
            <w:shd w:val="clear" w:color="auto" w:fill="E7E6E6" w:themeFill="background2"/>
            <w:vAlign w:val="center"/>
          </w:tcPr>
          <w:p w14:paraId="330E9678" w14:textId="53F3E22A" w:rsidR="00B03C06" w:rsidRPr="009050EE" w:rsidRDefault="00B03C06" w:rsidP="00B03C06">
            <w:pPr>
              <w:rPr>
                <w:szCs w:val="22"/>
              </w:rPr>
            </w:pPr>
            <w:r w:rsidRPr="009050EE">
              <w:rPr>
                <w:szCs w:val="22"/>
              </w:rPr>
              <w:t>4.</w:t>
            </w:r>
          </w:p>
        </w:tc>
        <w:tc>
          <w:tcPr>
            <w:tcW w:w="3064" w:type="dxa"/>
            <w:shd w:val="clear" w:color="auto" w:fill="auto"/>
            <w:vAlign w:val="center"/>
          </w:tcPr>
          <w:p w14:paraId="492EA5C2" w14:textId="4803E931" w:rsidR="00B03C06" w:rsidRPr="009050EE" w:rsidRDefault="00B03C06" w:rsidP="00B03C06">
            <w:pPr>
              <w:rPr>
                <w:szCs w:val="22"/>
              </w:rPr>
            </w:pPr>
            <w:r w:rsidRPr="009050EE">
              <w:rPr>
                <w:szCs w:val="22"/>
              </w:rPr>
              <w:t>Podnikateľ FO</w:t>
            </w:r>
          </w:p>
        </w:tc>
        <w:tc>
          <w:tcPr>
            <w:tcW w:w="1327" w:type="dxa"/>
            <w:shd w:val="clear" w:color="auto" w:fill="auto"/>
            <w:vAlign w:val="center"/>
          </w:tcPr>
          <w:p w14:paraId="35F9CF3A" w14:textId="3BB3CDEB" w:rsidR="00B03C06" w:rsidRPr="009050EE" w:rsidRDefault="00B03C06" w:rsidP="00B03C06">
            <w:pPr>
              <w:rPr>
                <w:szCs w:val="22"/>
              </w:rPr>
            </w:pPr>
            <w:r w:rsidRPr="009050EE">
              <w:rPr>
                <w:szCs w:val="22"/>
              </w:rPr>
              <w:t>SZČO</w:t>
            </w:r>
          </w:p>
        </w:tc>
        <w:tc>
          <w:tcPr>
            <w:tcW w:w="2340" w:type="dxa"/>
            <w:shd w:val="clear" w:color="auto" w:fill="auto"/>
            <w:vAlign w:val="center"/>
          </w:tcPr>
          <w:p w14:paraId="600DF081" w14:textId="28BCF579" w:rsidR="00B03C06" w:rsidRPr="009050EE" w:rsidRDefault="00B03C06" w:rsidP="00B03C06">
            <w:pPr>
              <w:tabs>
                <w:tab w:val="left" w:pos="851"/>
                <w:tab w:val="center" w:pos="3119"/>
              </w:tabs>
              <w:spacing w:line="259" w:lineRule="auto"/>
              <w:rPr>
                <w:szCs w:val="22"/>
              </w:rPr>
            </w:pPr>
            <w:r w:rsidRPr="009050EE">
              <w:rPr>
                <w:rFonts w:asciiTheme="majorHAnsi" w:eastAsiaTheme="majorEastAsia" w:hAnsiTheme="majorHAnsi" w:cstheme="majorBidi"/>
                <w:szCs w:val="22"/>
              </w:rPr>
              <w:t>Konzument/Dodávateľ údajov/informácií</w:t>
            </w:r>
          </w:p>
        </w:tc>
        <w:tc>
          <w:tcPr>
            <w:tcW w:w="1765" w:type="dxa"/>
            <w:shd w:val="clear" w:color="auto" w:fill="auto"/>
          </w:tcPr>
          <w:p w14:paraId="21921A95" w14:textId="78F6B805" w:rsidR="00B03C06" w:rsidRPr="009050EE" w:rsidRDefault="00B03C06" w:rsidP="00B03C06">
            <w:pPr>
              <w:tabs>
                <w:tab w:val="left" w:pos="851"/>
                <w:tab w:val="center" w:pos="3119"/>
              </w:tabs>
              <w:spacing w:line="259" w:lineRule="auto"/>
              <w:rPr>
                <w:rFonts w:asciiTheme="majorHAnsi" w:eastAsiaTheme="majorEastAsia" w:hAnsiTheme="majorHAnsi" w:cstheme="majorBidi"/>
                <w:szCs w:val="22"/>
              </w:rPr>
            </w:pPr>
            <w:r w:rsidRPr="009050EE">
              <w:rPr>
                <w:rFonts w:asciiTheme="majorHAnsi" w:eastAsiaTheme="majorEastAsia" w:hAnsiTheme="majorHAnsi" w:cstheme="majorBidi"/>
                <w:szCs w:val="22"/>
              </w:rPr>
              <w:t>Nerelevantné</w:t>
            </w:r>
          </w:p>
        </w:tc>
      </w:tr>
      <w:tr w:rsidR="009050EE" w:rsidRPr="009050EE" w14:paraId="3547414A" w14:textId="77777777" w:rsidTr="41D9655B">
        <w:tc>
          <w:tcPr>
            <w:tcW w:w="566" w:type="dxa"/>
            <w:shd w:val="clear" w:color="auto" w:fill="E7E6E6" w:themeFill="background2"/>
            <w:vAlign w:val="center"/>
          </w:tcPr>
          <w:p w14:paraId="67758B01" w14:textId="1FDB4D1C" w:rsidR="00B03C06" w:rsidRPr="009050EE" w:rsidRDefault="00B03C06" w:rsidP="00B03C06">
            <w:pPr>
              <w:rPr>
                <w:szCs w:val="22"/>
              </w:rPr>
            </w:pPr>
            <w:r w:rsidRPr="009050EE">
              <w:rPr>
                <w:szCs w:val="22"/>
              </w:rPr>
              <w:t>5.</w:t>
            </w:r>
          </w:p>
        </w:tc>
        <w:tc>
          <w:tcPr>
            <w:tcW w:w="3064" w:type="dxa"/>
            <w:shd w:val="clear" w:color="auto" w:fill="auto"/>
            <w:vAlign w:val="center"/>
          </w:tcPr>
          <w:p w14:paraId="795FB804" w14:textId="3928C58F" w:rsidR="00B03C06" w:rsidRPr="009050EE" w:rsidRDefault="00B03C06" w:rsidP="00B03C06">
            <w:pPr>
              <w:rPr>
                <w:szCs w:val="22"/>
              </w:rPr>
            </w:pPr>
            <w:r w:rsidRPr="009050EE">
              <w:rPr>
                <w:szCs w:val="22"/>
              </w:rPr>
              <w:t>Subjekty Európskej únie</w:t>
            </w:r>
          </w:p>
        </w:tc>
        <w:tc>
          <w:tcPr>
            <w:tcW w:w="1327" w:type="dxa"/>
            <w:shd w:val="clear" w:color="auto" w:fill="auto"/>
            <w:vAlign w:val="center"/>
          </w:tcPr>
          <w:p w14:paraId="09D7D2B6" w14:textId="20A7375C" w:rsidR="00B03C06" w:rsidRPr="009050EE" w:rsidRDefault="00B03C06" w:rsidP="00B03C06">
            <w:pPr>
              <w:rPr>
                <w:szCs w:val="22"/>
              </w:rPr>
            </w:pPr>
            <w:r w:rsidRPr="009050EE">
              <w:rPr>
                <w:szCs w:val="22"/>
              </w:rPr>
              <w:t>EÚ</w:t>
            </w:r>
          </w:p>
        </w:tc>
        <w:tc>
          <w:tcPr>
            <w:tcW w:w="2340" w:type="dxa"/>
            <w:shd w:val="clear" w:color="auto" w:fill="auto"/>
            <w:vAlign w:val="center"/>
          </w:tcPr>
          <w:p w14:paraId="58E6E861" w14:textId="77088F38" w:rsidR="00B03C06" w:rsidRPr="009050EE" w:rsidRDefault="00B03C06" w:rsidP="00B03C06">
            <w:pPr>
              <w:tabs>
                <w:tab w:val="left" w:pos="851"/>
                <w:tab w:val="center" w:pos="3119"/>
              </w:tabs>
              <w:spacing w:line="259" w:lineRule="auto"/>
              <w:rPr>
                <w:szCs w:val="22"/>
              </w:rPr>
            </w:pPr>
            <w:r w:rsidRPr="009050EE">
              <w:rPr>
                <w:rFonts w:asciiTheme="majorHAnsi" w:eastAsiaTheme="majorEastAsia" w:hAnsiTheme="majorHAnsi" w:cstheme="majorBidi"/>
                <w:szCs w:val="22"/>
              </w:rPr>
              <w:t>Konzument/Dodávateľ údajov/informácií</w:t>
            </w:r>
          </w:p>
        </w:tc>
        <w:tc>
          <w:tcPr>
            <w:tcW w:w="1765" w:type="dxa"/>
            <w:shd w:val="clear" w:color="auto" w:fill="auto"/>
          </w:tcPr>
          <w:p w14:paraId="6075A0FF" w14:textId="78F6B805" w:rsidR="00B03C06" w:rsidRPr="009050EE" w:rsidRDefault="00B03C06" w:rsidP="00B03C06">
            <w:pPr>
              <w:tabs>
                <w:tab w:val="left" w:pos="851"/>
                <w:tab w:val="center" w:pos="3119"/>
              </w:tabs>
              <w:spacing w:line="259" w:lineRule="auto"/>
              <w:rPr>
                <w:rFonts w:asciiTheme="majorHAnsi" w:eastAsiaTheme="majorEastAsia" w:hAnsiTheme="majorHAnsi" w:cstheme="majorBidi"/>
                <w:szCs w:val="22"/>
              </w:rPr>
            </w:pPr>
            <w:r w:rsidRPr="009050EE">
              <w:rPr>
                <w:rFonts w:asciiTheme="majorHAnsi" w:eastAsiaTheme="majorEastAsia" w:hAnsiTheme="majorHAnsi" w:cstheme="majorBidi"/>
                <w:szCs w:val="22"/>
              </w:rPr>
              <w:t>Nerelevantné</w:t>
            </w:r>
          </w:p>
        </w:tc>
      </w:tr>
      <w:tr w:rsidR="009050EE" w:rsidRPr="009050EE" w14:paraId="3E93818F" w14:textId="77777777" w:rsidTr="41D9655B">
        <w:tc>
          <w:tcPr>
            <w:tcW w:w="566" w:type="dxa"/>
            <w:shd w:val="clear" w:color="auto" w:fill="E7E6E6" w:themeFill="background2"/>
            <w:vAlign w:val="center"/>
          </w:tcPr>
          <w:p w14:paraId="511D481A" w14:textId="7E13D434" w:rsidR="00395511" w:rsidRPr="009050EE" w:rsidRDefault="00395511" w:rsidP="00395511">
            <w:pPr>
              <w:tabs>
                <w:tab w:val="left" w:pos="851"/>
                <w:tab w:val="center" w:pos="3119"/>
              </w:tabs>
              <w:rPr>
                <w:rFonts w:asciiTheme="majorHAnsi" w:eastAsiaTheme="majorEastAsia" w:hAnsiTheme="majorHAnsi" w:cstheme="majorBidi"/>
                <w:szCs w:val="22"/>
              </w:rPr>
            </w:pPr>
            <w:r w:rsidRPr="009050EE">
              <w:rPr>
                <w:rFonts w:asciiTheme="majorHAnsi" w:eastAsiaTheme="majorEastAsia" w:hAnsiTheme="majorHAnsi" w:cstheme="majorBidi"/>
                <w:szCs w:val="22"/>
              </w:rPr>
              <w:t>6.</w:t>
            </w:r>
          </w:p>
        </w:tc>
        <w:tc>
          <w:tcPr>
            <w:tcW w:w="3064" w:type="dxa"/>
            <w:shd w:val="clear" w:color="auto" w:fill="auto"/>
            <w:vAlign w:val="center"/>
          </w:tcPr>
          <w:p w14:paraId="6B63F837" w14:textId="7AEC86D9" w:rsidR="00395511" w:rsidRPr="009050EE" w:rsidRDefault="00395511" w:rsidP="00395511">
            <w:pPr>
              <w:tabs>
                <w:tab w:val="left" w:pos="851"/>
                <w:tab w:val="center" w:pos="3119"/>
              </w:tabs>
              <w:spacing w:line="259" w:lineRule="auto"/>
              <w:rPr>
                <w:szCs w:val="22"/>
              </w:rPr>
            </w:pPr>
            <w:r w:rsidRPr="009050EE">
              <w:rPr>
                <w:rFonts w:asciiTheme="majorHAnsi" w:eastAsiaTheme="majorEastAsia" w:hAnsiTheme="majorHAnsi" w:cstheme="majorBidi"/>
                <w:szCs w:val="22"/>
              </w:rPr>
              <w:t>Orgány verejnej moci</w:t>
            </w:r>
          </w:p>
        </w:tc>
        <w:tc>
          <w:tcPr>
            <w:tcW w:w="1327" w:type="dxa"/>
            <w:shd w:val="clear" w:color="auto" w:fill="auto"/>
            <w:vAlign w:val="center"/>
          </w:tcPr>
          <w:p w14:paraId="75364FF6" w14:textId="1362D255" w:rsidR="00395511" w:rsidRPr="009050EE" w:rsidRDefault="00395511" w:rsidP="00395511">
            <w:pPr>
              <w:tabs>
                <w:tab w:val="left" w:pos="851"/>
                <w:tab w:val="center" w:pos="3119"/>
              </w:tabs>
              <w:rPr>
                <w:rFonts w:asciiTheme="majorHAnsi" w:eastAsiaTheme="majorEastAsia" w:hAnsiTheme="majorHAnsi" w:cstheme="majorBidi"/>
                <w:szCs w:val="22"/>
              </w:rPr>
            </w:pPr>
            <w:r w:rsidRPr="009050EE">
              <w:rPr>
                <w:rFonts w:asciiTheme="majorHAnsi" w:eastAsiaTheme="majorEastAsia" w:hAnsiTheme="majorHAnsi" w:cstheme="majorBidi"/>
                <w:szCs w:val="22"/>
              </w:rPr>
              <w:t>OVM</w:t>
            </w:r>
          </w:p>
        </w:tc>
        <w:tc>
          <w:tcPr>
            <w:tcW w:w="2340" w:type="dxa"/>
            <w:shd w:val="clear" w:color="auto" w:fill="auto"/>
            <w:vAlign w:val="center"/>
          </w:tcPr>
          <w:p w14:paraId="3FA6857B" w14:textId="4B499155" w:rsidR="00395511" w:rsidRPr="009050EE" w:rsidRDefault="00395511" w:rsidP="00395511">
            <w:pPr>
              <w:tabs>
                <w:tab w:val="left" w:pos="851"/>
                <w:tab w:val="center" w:pos="3119"/>
              </w:tabs>
              <w:spacing w:line="259" w:lineRule="auto"/>
              <w:rPr>
                <w:szCs w:val="22"/>
              </w:rPr>
            </w:pPr>
            <w:r w:rsidRPr="009050EE">
              <w:rPr>
                <w:rFonts w:asciiTheme="majorHAnsi" w:eastAsiaTheme="majorEastAsia" w:hAnsiTheme="majorHAnsi" w:cstheme="majorBidi"/>
                <w:szCs w:val="22"/>
              </w:rPr>
              <w:t>Konzument/Dodávateľ údajov/informácií</w:t>
            </w:r>
          </w:p>
        </w:tc>
        <w:tc>
          <w:tcPr>
            <w:tcW w:w="1765" w:type="dxa"/>
            <w:shd w:val="clear" w:color="auto" w:fill="auto"/>
          </w:tcPr>
          <w:p w14:paraId="725B95EC" w14:textId="182317F4" w:rsidR="00395511" w:rsidRPr="009050EE" w:rsidRDefault="00395511" w:rsidP="00395511">
            <w:pPr>
              <w:tabs>
                <w:tab w:val="left" w:pos="851"/>
                <w:tab w:val="center" w:pos="3119"/>
              </w:tabs>
              <w:spacing w:line="259" w:lineRule="auto"/>
              <w:rPr>
                <w:rFonts w:asciiTheme="majorHAnsi" w:eastAsiaTheme="majorEastAsia" w:hAnsiTheme="majorHAnsi" w:cstheme="majorBidi"/>
                <w:szCs w:val="22"/>
              </w:rPr>
            </w:pPr>
            <w:r w:rsidRPr="009050EE">
              <w:rPr>
                <w:rFonts w:asciiTheme="majorHAnsi" w:eastAsiaTheme="majorEastAsia" w:hAnsiTheme="majorHAnsi" w:cstheme="majorBidi"/>
                <w:szCs w:val="22"/>
              </w:rPr>
              <w:t>IIS PLI</w:t>
            </w:r>
          </w:p>
        </w:tc>
      </w:tr>
    </w:tbl>
    <w:p w14:paraId="14423C17" w14:textId="77777777" w:rsidR="005B110F" w:rsidRPr="009050EE" w:rsidRDefault="41D9655B" w:rsidP="00403580">
      <w:pPr>
        <w:pStyle w:val="Nadpis2"/>
      </w:pPr>
      <w:bookmarkStart w:id="47" w:name="_Toc47815696"/>
      <w:bookmarkStart w:id="48" w:name="_Toc98753877"/>
      <w:bookmarkStart w:id="49" w:name="_Toc888166243"/>
      <w:bookmarkStart w:id="50" w:name="_Toc109909376"/>
      <w:r w:rsidRPr="009050EE">
        <w:t>Ciele projektu</w:t>
      </w:r>
      <w:bookmarkEnd w:id="47"/>
      <w:r w:rsidRPr="009050EE">
        <w:t xml:space="preserve"> a merateľné ukazovatele</w:t>
      </w:r>
      <w:bookmarkEnd w:id="48"/>
      <w:bookmarkEnd w:id="49"/>
      <w:bookmarkEnd w:id="50"/>
    </w:p>
    <w:p w14:paraId="50321505" w14:textId="124346BE" w:rsidR="00575B2D" w:rsidRPr="009050EE" w:rsidRDefault="007D2BFA" w:rsidP="00B6292F">
      <w:pPr>
        <w:rPr>
          <w:b/>
        </w:rPr>
      </w:pPr>
      <w:r w:rsidRPr="009050EE">
        <w:rPr>
          <w:rFonts w:eastAsia="Arial Narrow"/>
        </w:rPr>
        <w:t xml:space="preserve">V nasledujúcej tabuľke sú definované základné </w:t>
      </w:r>
      <w:r w:rsidR="00B6292F" w:rsidRPr="009050EE">
        <w:rPr>
          <w:rFonts w:eastAsia="Arial Narrow"/>
        </w:rPr>
        <w:t>ciele a merateľné ukazovatele projektu</w:t>
      </w:r>
      <w:r w:rsidR="004E2DB3" w:rsidRPr="009050EE">
        <w:rPr>
          <w:rFonts w:eastAsia="Arial Narrow"/>
        </w:rPr>
        <w:t xml:space="preserve"> IS LIS</w:t>
      </w:r>
      <w:r w:rsidR="00956FAD" w:rsidRPr="009050EE">
        <w:rPr>
          <w:rFonts w:eastAsia="Arial Narrow"/>
        </w:rPr>
        <w:t>:</w:t>
      </w:r>
    </w:p>
    <w:tbl>
      <w:tblPr>
        <w:tblW w:w="8995" w:type="dxa"/>
        <w:tblLayout w:type="fixed"/>
        <w:tblCellMar>
          <w:left w:w="70" w:type="dxa"/>
          <w:right w:w="70" w:type="dxa"/>
        </w:tblCellMar>
        <w:tblLook w:val="04A0" w:firstRow="1" w:lastRow="0" w:firstColumn="1" w:lastColumn="0" w:noHBand="0" w:noVBand="1"/>
      </w:tblPr>
      <w:tblGrid>
        <w:gridCol w:w="757"/>
        <w:gridCol w:w="791"/>
        <w:gridCol w:w="1371"/>
        <w:gridCol w:w="1142"/>
        <w:gridCol w:w="1006"/>
        <w:gridCol w:w="1276"/>
        <w:gridCol w:w="1417"/>
        <w:gridCol w:w="1235"/>
      </w:tblGrid>
      <w:tr w:rsidR="009050EE" w:rsidRPr="009050EE" w14:paraId="6B34CE48" w14:textId="77777777" w:rsidTr="0012667F">
        <w:trPr>
          <w:trHeight w:val="1040"/>
        </w:trPr>
        <w:tc>
          <w:tcPr>
            <w:tcW w:w="75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0EB73B2F" w14:textId="77777777" w:rsidR="0012667F" w:rsidRPr="009050EE" w:rsidRDefault="0012667F" w:rsidP="003B1D54">
            <w:pPr>
              <w:rPr>
                <w:lang w:eastAsia="sk-SK"/>
              </w:rPr>
            </w:pPr>
            <w:r w:rsidRPr="009050EE">
              <w:rPr>
                <w:lang w:eastAsia="sk-SK"/>
              </w:rPr>
              <w:t>ID</w:t>
            </w:r>
          </w:p>
        </w:tc>
        <w:tc>
          <w:tcPr>
            <w:tcW w:w="791" w:type="dxa"/>
            <w:tcBorders>
              <w:top w:val="single" w:sz="4" w:space="0" w:color="auto"/>
              <w:left w:val="single" w:sz="4" w:space="0" w:color="auto"/>
              <w:bottom w:val="single" w:sz="4" w:space="0" w:color="auto"/>
              <w:right w:val="single" w:sz="4" w:space="0" w:color="auto"/>
            </w:tcBorders>
            <w:shd w:val="clear" w:color="auto" w:fill="E7E6E6" w:themeFill="background2"/>
          </w:tcPr>
          <w:p w14:paraId="266621A3" w14:textId="77777777" w:rsidR="0012667F" w:rsidRPr="009050EE" w:rsidRDefault="0012667F" w:rsidP="003B1D54">
            <w:pPr>
              <w:rPr>
                <w:lang w:eastAsia="sk-SK"/>
              </w:rPr>
            </w:pPr>
          </w:p>
          <w:p w14:paraId="37254075" w14:textId="77777777" w:rsidR="0012667F" w:rsidRPr="009050EE" w:rsidRDefault="0012667F" w:rsidP="003B1D54">
            <w:pPr>
              <w:rPr>
                <w:lang w:eastAsia="sk-SK"/>
              </w:rPr>
            </w:pPr>
          </w:p>
          <w:p w14:paraId="2B26A4F8" w14:textId="77777777" w:rsidR="0012667F" w:rsidRPr="009050EE" w:rsidRDefault="0012667F" w:rsidP="003B1D54">
            <w:pPr>
              <w:rPr>
                <w:lang w:eastAsia="sk-SK"/>
              </w:rPr>
            </w:pPr>
            <w:r w:rsidRPr="009050EE">
              <w:rPr>
                <w:lang w:eastAsia="sk-SK"/>
              </w:rPr>
              <w:t>CIEĽ</w:t>
            </w:r>
          </w:p>
        </w:tc>
        <w:tc>
          <w:tcPr>
            <w:tcW w:w="1371"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493771E" w14:textId="77777777" w:rsidR="0012667F" w:rsidRPr="009050EE" w:rsidRDefault="0012667F" w:rsidP="003B1D54">
            <w:pPr>
              <w:rPr>
                <w:lang w:eastAsia="sk-SK"/>
              </w:rPr>
            </w:pPr>
            <w:r w:rsidRPr="009050EE">
              <w:rPr>
                <w:lang w:eastAsia="sk-SK"/>
              </w:rPr>
              <w:t>NÁZOV</w:t>
            </w:r>
            <w:r w:rsidRPr="009050EE">
              <w:rPr>
                <w:lang w:eastAsia="sk-SK"/>
              </w:rPr>
              <w:br/>
              <w:t>MERATEĽNÉHO A VÝKONNOSTNÉHO UKAZOVATEĽA (KPI)</w:t>
            </w:r>
          </w:p>
        </w:tc>
        <w:tc>
          <w:tcPr>
            <w:tcW w:w="114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84D7624" w14:textId="77777777" w:rsidR="0012667F" w:rsidRPr="009050EE" w:rsidRDefault="0012667F" w:rsidP="003B1D54">
            <w:pPr>
              <w:rPr>
                <w:lang w:eastAsia="sk-SK"/>
              </w:rPr>
            </w:pPr>
            <w:r w:rsidRPr="009050EE">
              <w:rPr>
                <w:lang w:eastAsia="sk-SK"/>
              </w:rPr>
              <w:t>POPIS</w:t>
            </w:r>
            <w:r w:rsidRPr="009050EE">
              <w:rPr>
                <w:lang w:eastAsia="sk-SK"/>
              </w:rPr>
              <w:br/>
              <w:t>UKAZOVATEĽA</w:t>
            </w:r>
          </w:p>
        </w:tc>
        <w:tc>
          <w:tcPr>
            <w:tcW w:w="100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EBA1E6B" w14:textId="77777777" w:rsidR="0012667F" w:rsidRPr="009050EE" w:rsidRDefault="0012667F" w:rsidP="003B1D54">
            <w:pPr>
              <w:rPr>
                <w:lang w:eastAsia="sk-SK"/>
              </w:rPr>
            </w:pPr>
            <w:r w:rsidRPr="009050EE">
              <w:rPr>
                <w:lang w:eastAsia="sk-SK"/>
              </w:rPr>
              <w:t>MERNÁ JEDNOTKA</w:t>
            </w:r>
            <w:r w:rsidRPr="009050EE">
              <w:rPr>
                <w:lang w:eastAsia="sk-SK"/>
              </w:rPr>
              <w:br/>
              <w:t>(v čom sa meria ukazovateľ)</w:t>
            </w: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52DB276" w14:textId="77777777" w:rsidR="0012667F" w:rsidRPr="009050EE" w:rsidRDefault="0012667F" w:rsidP="003B1D54">
            <w:pPr>
              <w:rPr>
                <w:lang w:eastAsia="sk-SK"/>
              </w:rPr>
            </w:pPr>
            <w:r w:rsidRPr="009050EE">
              <w:rPr>
                <w:lang w:eastAsia="sk-SK"/>
              </w:rPr>
              <w:t>AS IS</w:t>
            </w:r>
            <w:r w:rsidRPr="009050EE">
              <w:rPr>
                <w:lang w:eastAsia="sk-SK"/>
              </w:rPr>
              <w:br/>
              <w:t>MERATEĽNÉ VÝKONNOSTNÉ HODNTOY</w:t>
            </w:r>
            <w:r w:rsidRPr="009050EE">
              <w:rPr>
                <w:lang w:eastAsia="sk-SK"/>
              </w:rPr>
              <w:br/>
              <w:t>(aktuálne hodnoty)</w:t>
            </w: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5240633" w14:textId="77777777" w:rsidR="0012667F" w:rsidRPr="009050EE" w:rsidRDefault="0012667F" w:rsidP="003B1D54">
            <w:pPr>
              <w:rPr>
                <w:lang w:eastAsia="sk-SK"/>
              </w:rPr>
            </w:pPr>
            <w:r w:rsidRPr="009050EE">
              <w:rPr>
                <w:lang w:eastAsia="sk-SK"/>
              </w:rPr>
              <w:t xml:space="preserve">TO BE </w:t>
            </w:r>
            <w:r w:rsidRPr="009050EE">
              <w:rPr>
                <w:lang w:eastAsia="sk-SK"/>
              </w:rPr>
              <w:br/>
              <w:t>MERATEĽNÉ VÝKONNOSTNÉ HODNTOY</w:t>
            </w:r>
            <w:r w:rsidRPr="009050EE">
              <w:rPr>
                <w:lang w:eastAsia="sk-SK"/>
              </w:rPr>
              <w:br/>
              <w:t>(cieľové hodnoty projektu)</w:t>
            </w:r>
          </w:p>
        </w:tc>
        <w:tc>
          <w:tcPr>
            <w:tcW w:w="1235"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20EA840" w14:textId="77777777" w:rsidR="0012667F" w:rsidRPr="009050EE" w:rsidRDefault="0012667F" w:rsidP="003B1D54">
            <w:pPr>
              <w:rPr>
                <w:lang w:eastAsia="sk-SK"/>
              </w:rPr>
            </w:pPr>
            <w:r w:rsidRPr="009050EE">
              <w:rPr>
                <w:lang w:eastAsia="sk-SK"/>
              </w:rPr>
              <w:t>SPÔSOB ICH MERANIA/</w:t>
            </w:r>
          </w:p>
          <w:p w14:paraId="57594AEF" w14:textId="77777777" w:rsidR="0012667F" w:rsidRPr="009050EE" w:rsidRDefault="0012667F" w:rsidP="003B1D54">
            <w:pPr>
              <w:rPr>
                <w:lang w:eastAsia="sk-SK"/>
              </w:rPr>
            </w:pPr>
            <w:r w:rsidRPr="009050EE">
              <w:rPr>
                <w:lang w:eastAsia="sk-SK"/>
              </w:rPr>
              <w:t xml:space="preserve">OVERENIA </w:t>
            </w:r>
            <w:r w:rsidRPr="009050EE">
              <w:rPr>
                <w:lang w:eastAsia="sk-SK"/>
              </w:rPr>
              <w:br/>
              <w:t>PO NASADENÍ</w:t>
            </w:r>
            <w:r w:rsidRPr="009050EE">
              <w:rPr>
                <w:lang w:eastAsia="sk-SK"/>
              </w:rPr>
              <w:br/>
              <w:t>(overenie naplnenie cieľa)</w:t>
            </w:r>
          </w:p>
        </w:tc>
      </w:tr>
      <w:tr w:rsidR="009050EE" w:rsidRPr="009050EE" w14:paraId="2AF3349D" w14:textId="77777777" w:rsidTr="0012667F">
        <w:trPr>
          <w:trHeight w:val="1520"/>
        </w:trPr>
        <w:tc>
          <w:tcPr>
            <w:tcW w:w="7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DA9425" w14:textId="0FABA753" w:rsidR="0012667F" w:rsidRPr="009050EE" w:rsidRDefault="0012667F" w:rsidP="00DC12CF">
            <w:pPr>
              <w:rPr>
                <w:szCs w:val="22"/>
                <w:lang w:eastAsia="sk-SK"/>
              </w:rPr>
            </w:pPr>
            <w:r w:rsidRPr="009050EE">
              <w:rPr>
                <w:lang w:eastAsia="sk-SK"/>
              </w:rPr>
              <w:t>ID1</w:t>
            </w:r>
          </w:p>
        </w:tc>
        <w:tc>
          <w:tcPr>
            <w:tcW w:w="791" w:type="dxa"/>
            <w:tcBorders>
              <w:top w:val="single" w:sz="4" w:space="0" w:color="auto"/>
              <w:left w:val="single" w:sz="4" w:space="0" w:color="auto"/>
              <w:bottom w:val="single" w:sz="4" w:space="0" w:color="auto"/>
              <w:right w:val="single" w:sz="4" w:space="0" w:color="auto"/>
            </w:tcBorders>
          </w:tcPr>
          <w:p w14:paraId="500D180E" w14:textId="4CA2C405" w:rsidR="0012667F" w:rsidRPr="009050EE" w:rsidRDefault="0012667F" w:rsidP="00DC12CF">
            <w:pPr>
              <w:rPr>
                <w:lang w:eastAsia="sk-SK"/>
              </w:rPr>
            </w:pPr>
            <w:r w:rsidRPr="009050EE">
              <w:rPr>
                <w:lang w:eastAsia="sk-SK"/>
              </w:rPr>
              <w:t xml:space="preserve">Vybudovanie integrovaného IS na poskytovanie leteckých </w:t>
            </w:r>
            <w:r w:rsidRPr="009050EE">
              <w:rPr>
                <w:lang w:eastAsia="sk-SK"/>
              </w:rPr>
              <w:lastRenderedPageBreak/>
              <w:t>informácií</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609E7D" w14:textId="48DAB5AC" w:rsidR="0012667F" w:rsidRPr="009050EE" w:rsidRDefault="0012667F" w:rsidP="00DC12CF">
            <w:pPr>
              <w:rPr>
                <w:lang w:eastAsia="sk-SK"/>
              </w:rPr>
            </w:pPr>
            <w:r w:rsidRPr="009050EE">
              <w:rPr>
                <w:lang w:eastAsia="sk-SK"/>
              </w:rPr>
              <w:lastRenderedPageBreak/>
              <w:t>Počet informačných systémov</w:t>
            </w: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14:paraId="12ACED3E" w14:textId="10DFBFD0" w:rsidR="0012667F" w:rsidRPr="009050EE" w:rsidRDefault="0012667F" w:rsidP="00DC12CF">
            <w:pPr>
              <w:rPr>
                <w:lang w:eastAsia="sk-SK"/>
              </w:rPr>
            </w:pPr>
            <w:r w:rsidRPr="009050EE">
              <w:rPr>
                <w:lang w:eastAsia="sk-SK"/>
              </w:rPr>
              <w:t>Ukazovateľ vyjadruje počet IS realizovaných v rámci projektu</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16101C" w14:textId="05ABB31A" w:rsidR="0012667F" w:rsidRPr="009050EE" w:rsidRDefault="0012667F" w:rsidP="00DC12CF">
            <w:pPr>
              <w:rPr>
                <w:lang w:eastAsia="sk-SK"/>
              </w:rPr>
            </w:pPr>
            <w:r w:rsidRPr="009050EE">
              <w:rPr>
                <w:lang w:eastAsia="sk-SK"/>
              </w:rPr>
              <w:t>Počet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74B892" w14:textId="2B90D0F1" w:rsidR="0012667F" w:rsidRPr="009050EE" w:rsidRDefault="0012667F" w:rsidP="00DC12CF">
            <w:pPr>
              <w:rPr>
                <w:lang w:eastAsia="sk-SK"/>
              </w:rPr>
            </w:pPr>
            <w:r w:rsidRPr="009050EE">
              <w:rPr>
                <w:lang w:eastAsia="sk-SK"/>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D98DF0" w14:textId="0B9CBDFE" w:rsidR="0012667F" w:rsidRPr="009050EE" w:rsidRDefault="0012667F" w:rsidP="00DC12CF">
            <w:pPr>
              <w:rPr>
                <w:lang w:eastAsia="sk-SK"/>
              </w:rPr>
            </w:pPr>
            <w:r w:rsidRPr="009050EE">
              <w:rPr>
                <w:lang w:eastAsia="sk-SK"/>
              </w:rPr>
              <w:t>1</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26DBF3" w14:textId="2F60387B" w:rsidR="0012667F" w:rsidRPr="009050EE" w:rsidRDefault="0012667F" w:rsidP="00DC12CF">
            <w:pPr>
              <w:rPr>
                <w:lang w:eastAsia="sk-SK"/>
              </w:rPr>
            </w:pPr>
            <w:r w:rsidRPr="009050EE">
              <w:rPr>
                <w:lang w:eastAsia="sk-SK"/>
              </w:rPr>
              <w:t>Implementácia a nasadenie systému do prevádzky</w:t>
            </w:r>
          </w:p>
        </w:tc>
      </w:tr>
      <w:tr w:rsidR="009050EE" w:rsidRPr="009050EE" w14:paraId="6B8F8317" w14:textId="77777777" w:rsidTr="0012667F">
        <w:trPr>
          <w:trHeight w:val="260"/>
        </w:trPr>
        <w:tc>
          <w:tcPr>
            <w:tcW w:w="7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363909" w14:textId="0EB12C8D" w:rsidR="00ED229A" w:rsidRPr="009050EE" w:rsidRDefault="00ED229A" w:rsidP="00ED229A">
            <w:pPr>
              <w:rPr>
                <w:lang w:eastAsia="sk-SK"/>
              </w:rPr>
            </w:pPr>
            <w:r w:rsidRPr="009050EE">
              <w:rPr>
                <w:lang w:eastAsia="sk-SK"/>
              </w:rPr>
              <w:t>ID 2</w:t>
            </w:r>
          </w:p>
        </w:tc>
        <w:tc>
          <w:tcPr>
            <w:tcW w:w="791" w:type="dxa"/>
            <w:tcBorders>
              <w:top w:val="single" w:sz="4" w:space="0" w:color="auto"/>
              <w:left w:val="single" w:sz="4" w:space="0" w:color="auto"/>
              <w:bottom w:val="single" w:sz="4" w:space="0" w:color="auto"/>
              <w:right w:val="single" w:sz="4" w:space="0" w:color="auto"/>
            </w:tcBorders>
          </w:tcPr>
          <w:p w14:paraId="6E36EB7A" w14:textId="296BD708" w:rsidR="00ED229A" w:rsidRPr="009050EE" w:rsidRDefault="00ED229A" w:rsidP="00ED229A">
            <w:pPr>
              <w:rPr>
                <w:lang w:eastAsia="sk-SK"/>
              </w:rPr>
            </w:pPr>
            <w:r w:rsidRPr="009050EE">
              <w:rPr>
                <w:lang w:eastAsia="sk-SK"/>
              </w:rPr>
              <w:t>Vybudovanie nástroja na tvorbu formátu AIXM 5.x</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F4A606" w14:textId="3C150A99" w:rsidR="00ED229A" w:rsidRPr="009050EE" w:rsidRDefault="00ED229A" w:rsidP="00ED229A">
            <w:pPr>
              <w:rPr>
                <w:lang w:eastAsia="sk-SK"/>
              </w:rPr>
            </w:pPr>
            <w:r w:rsidRPr="009050EE">
              <w:rPr>
                <w:lang w:eastAsia="sk-SK"/>
              </w:rPr>
              <w:t>Počet modulov</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921404" w14:textId="1596E8D1" w:rsidR="00ED229A" w:rsidRPr="009050EE" w:rsidRDefault="00ED229A" w:rsidP="00ED229A">
            <w:pPr>
              <w:rPr>
                <w:lang w:eastAsia="sk-SK"/>
              </w:rPr>
            </w:pPr>
            <w:r w:rsidRPr="009050EE">
              <w:rPr>
                <w:lang w:eastAsia="sk-SK"/>
              </w:rPr>
              <w:t xml:space="preserve">Ukazovateľ vyjadruje počet modulov, ktoré budú schopné riešiť produkciu údajov vo formáte AIXM </w:t>
            </w:r>
            <w:r w:rsidR="00D71641" w:rsidRPr="009050EE">
              <w:rPr>
                <w:lang w:eastAsia="sk-SK"/>
              </w:rPr>
              <w:t>5</w:t>
            </w:r>
            <w:r w:rsidRPr="009050EE">
              <w:rPr>
                <w:lang w:eastAsia="sk-SK"/>
              </w:rPr>
              <w:t>.x</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169D25" w14:textId="3A46D670" w:rsidR="00ED229A" w:rsidRPr="009050EE" w:rsidRDefault="00ED229A" w:rsidP="00ED229A">
            <w:pPr>
              <w:rPr>
                <w:lang w:eastAsia="sk-SK"/>
              </w:rPr>
            </w:pPr>
            <w:r w:rsidRPr="009050EE">
              <w:rPr>
                <w:lang w:eastAsia="sk-SK"/>
              </w:rPr>
              <w:t>Počet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97570D" w14:textId="110BBE0C" w:rsidR="00ED229A" w:rsidRPr="009050EE" w:rsidRDefault="00ED229A" w:rsidP="00ED229A">
            <w:pPr>
              <w:rPr>
                <w:lang w:eastAsia="sk-SK"/>
              </w:rPr>
            </w:pPr>
            <w:r w:rsidRPr="009050EE">
              <w:rPr>
                <w:lang w:eastAsia="sk-SK"/>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F379EB" w14:textId="67FC9B10" w:rsidR="00ED229A" w:rsidRPr="009050EE" w:rsidRDefault="00ED229A" w:rsidP="00ED229A">
            <w:pPr>
              <w:rPr>
                <w:lang w:eastAsia="sk-SK"/>
              </w:rPr>
            </w:pPr>
            <w:r w:rsidRPr="009050EE">
              <w:rPr>
                <w:lang w:eastAsia="sk-SK"/>
              </w:rPr>
              <w:t>1</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99114D" w14:textId="012C7087" w:rsidR="00ED229A" w:rsidRPr="009050EE" w:rsidRDefault="00ED229A" w:rsidP="00ED229A">
            <w:pPr>
              <w:rPr>
                <w:lang w:eastAsia="sk-SK"/>
              </w:rPr>
            </w:pPr>
            <w:r w:rsidRPr="009050EE">
              <w:rPr>
                <w:lang w:eastAsia="sk-SK"/>
              </w:rPr>
              <w:t>Implementácia a nasadenie systému do prevádzky</w:t>
            </w:r>
          </w:p>
        </w:tc>
      </w:tr>
      <w:tr w:rsidR="009050EE" w:rsidRPr="009050EE" w14:paraId="6B94E5C1" w14:textId="77777777" w:rsidTr="0012667F">
        <w:trPr>
          <w:trHeight w:val="260"/>
        </w:trPr>
        <w:tc>
          <w:tcPr>
            <w:tcW w:w="7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A4E8A9" w14:textId="4096328D" w:rsidR="00960C4A" w:rsidRPr="009050EE" w:rsidRDefault="00960C4A" w:rsidP="00960C4A">
            <w:pPr>
              <w:rPr>
                <w:lang w:eastAsia="sk-SK"/>
              </w:rPr>
            </w:pPr>
            <w:r w:rsidRPr="009050EE">
              <w:rPr>
                <w:lang w:eastAsia="sk-SK"/>
              </w:rPr>
              <w:t>ID 3</w:t>
            </w:r>
          </w:p>
        </w:tc>
        <w:tc>
          <w:tcPr>
            <w:tcW w:w="791" w:type="dxa"/>
            <w:tcBorders>
              <w:top w:val="single" w:sz="4" w:space="0" w:color="auto"/>
              <w:left w:val="single" w:sz="4" w:space="0" w:color="auto"/>
              <w:bottom w:val="single" w:sz="4" w:space="0" w:color="auto"/>
              <w:right w:val="single" w:sz="4" w:space="0" w:color="auto"/>
            </w:tcBorders>
          </w:tcPr>
          <w:p w14:paraId="007E9D66" w14:textId="5CA08E96" w:rsidR="00960C4A" w:rsidRPr="009050EE" w:rsidRDefault="00960C4A" w:rsidP="00960C4A">
            <w:pPr>
              <w:rPr>
                <w:lang w:eastAsia="sk-SK"/>
              </w:rPr>
            </w:pPr>
            <w:r w:rsidRPr="009050EE">
              <w:rPr>
                <w:lang w:eastAsia="sk-SK"/>
              </w:rPr>
              <w:t>Vybudovanie nástroja na tvorbu údajov v systéme</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690B3A" w14:textId="2F9CF579" w:rsidR="00960C4A" w:rsidRPr="009050EE" w:rsidRDefault="00960C4A" w:rsidP="00960C4A">
            <w:pPr>
              <w:rPr>
                <w:lang w:eastAsia="sk-SK"/>
              </w:rPr>
            </w:pPr>
            <w:r w:rsidRPr="009050EE">
              <w:rPr>
                <w:lang w:eastAsia="sk-SK"/>
              </w:rPr>
              <w:t>Počet modulov</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E07A41" w14:textId="596E68F9" w:rsidR="00960C4A" w:rsidRPr="009050EE" w:rsidRDefault="00960C4A" w:rsidP="00960C4A">
            <w:pPr>
              <w:rPr>
                <w:lang w:eastAsia="sk-SK"/>
              </w:rPr>
            </w:pPr>
            <w:r w:rsidRPr="009050EE">
              <w:rPr>
                <w:lang w:eastAsia="sk-SK"/>
              </w:rPr>
              <w:t>Ukazovateľ popisuje počet modulov, ktoré zadávateľom umožnia vytvárať údaje priamo v</w:t>
            </w:r>
            <w:r w:rsidR="001E763F" w:rsidRPr="009050EE">
              <w:rPr>
                <w:lang w:eastAsia="sk-SK"/>
              </w:rPr>
              <w:t> </w:t>
            </w:r>
            <w:r w:rsidRPr="009050EE">
              <w:rPr>
                <w:lang w:eastAsia="sk-SK"/>
              </w:rPr>
              <w:t>module</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BEC7D8" w14:textId="39DB3F6F" w:rsidR="00960C4A" w:rsidRPr="009050EE" w:rsidRDefault="00960C4A" w:rsidP="00960C4A">
            <w:pPr>
              <w:rPr>
                <w:lang w:eastAsia="sk-SK"/>
              </w:rPr>
            </w:pPr>
            <w:r w:rsidRPr="009050EE">
              <w:rPr>
                <w:lang w:eastAsia="sk-SK"/>
              </w:rPr>
              <w:t>Počet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05A2D1" w14:textId="2273AD70" w:rsidR="00960C4A" w:rsidRPr="009050EE" w:rsidRDefault="00960C4A" w:rsidP="00960C4A">
            <w:pPr>
              <w:rPr>
                <w:lang w:eastAsia="sk-SK"/>
              </w:rPr>
            </w:pPr>
            <w:r w:rsidRPr="009050EE">
              <w:rPr>
                <w:lang w:eastAsia="sk-SK"/>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43F8F3" w14:textId="5F57B46A" w:rsidR="00960C4A" w:rsidRPr="009050EE" w:rsidRDefault="00960C4A" w:rsidP="00960C4A">
            <w:pPr>
              <w:rPr>
                <w:lang w:eastAsia="sk-SK"/>
              </w:rPr>
            </w:pPr>
            <w:r w:rsidRPr="009050EE">
              <w:rPr>
                <w:lang w:eastAsia="sk-SK"/>
              </w:rPr>
              <w:t>1</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B277FD" w14:textId="231B4683" w:rsidR="00960C4A" w:rsidRPr="009050EE" w:rsidRDefault="00960C4A" w:rsidP="00960C4A">
            <w:pPr>
              <w:rPr>
                <w:lang w:eastAsia="sk-SK"/>
              </w:rPr>
            </w:pPr>
            <w:r w:rsidRPr="009050EE">
              <w:rPr>
                <w:lang w:eastAsia="sk-SK"/>
              </w:rPr>
              <w:t>Implementácia a nasadenie systému do prevádzky</w:t>
            </w:r>
          </w:p>
        </w:tc>
      </w:tr>
      <w:tr w:rsidR="009050EE" w:rsidRPr="009050EE" w14:paraId="63A38960" w14:textId="77777777" w:rsidTr="0012667F">
        <w:trPr>
          <w:trHeight w:val="260"/>
        </w:trPr>
        <w:tc>
          <w:tcPr>
            <w:tcW w:w="7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3F039D" w14:textId="2C8D8BB7" w:rsidR="000C1996" w:rsidRPr="009050EE" w:rsidRDefault="000C1996" w:rsidP="000C1996">
            <w:pPr>
              <w:rPr>
                <w:lang w:eastAsia="sk-SK"/>
              </w:rPr>
            </w:pPr>
            <w:r w:rsidRPr="009050EE">
              <w:rPr>
                <w:lang w:eastAsia="sk-SK"/>
              </w:rPr>
              <w:t>ID 4</w:t>
            </w:r>
          </w:p>
        </w:tc>
        <w:tc>
          <w:tcPr>
            <w:tcW w:w="791" w:type="dxa"/>
            <w:tcBorders>
              <w:top w:val="single" w:sz="4" w:space="0" w:color="auto"/>
              <w:left w:val="single" w:sz="4" w:space="0" w:color="auto"/>
              <w:bottom w:val="single" w:sz="4" w:space="0" w:color="auto"/>
              <w:right w:val="single" w:sz="4" w:space="0" w:color="auto"/>
            </w:tcBorders>
          </w:tcPr>
          <w:p w14:paraId="6E7A8A74" w14:textId="359CC328" w:rsidR="000C1996" w:rsidRPr="009050EE" w:rsidRDefault="000C1996" w:rsidP="000C1996">
            <w:pPr>
              <w:rPr>
                <w:lang w:eastAsia="sk-SK"/>
              </w:rPr>
            </w:pPr>
            <w:r w:rsidRPr="009050EE">
              <w:rPr>
                <w:lang w:eastAsia="sk-SK"/>
              </w:rPr>
              <w:t>Zníženie počtu rozhraní potrebných pre poskytovanie LIS</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1E7DF9" w14:textId="30D50749" w:rsidR="000C1996" w:rsidRPr="009050EE" w:rsidRDefault="000C1996" w:rsidP="000C1996">
            <w:pPr>
              <w:rPr>
                <w:lang w:eastAsia="sk-SK"/>
              </w:rPr>
            </w:pPr>
            <w:r w:rsidRPr="009050EE">
              <w:rPr>
                <w:lang w:eastAsia="sk-SK"/>
              </w:rPr>
              <w:t>Počet rozhraní</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D3A0C9" w14:textId="6FDD94C7" w:rsidR="000C1996" w:rsidRPr="009050EE" w:rsidRDefault="000C1996" w:rsidP="000C1996">
            <w:pPr>
              <w:rPr>
                <w:lang w:eastAsia="sk-SK"/>
              </w:rPr>
            </w:pPr>
            <w:r w:rsidRPr="009050EE">
              <w:rPr>
                <w:lang w:eastAsia="sk-SK"/>
              </w:rPr>
              <w:t>Ukazovateľ popisuje počet rozhraní, ktoré sú potrebné pre poskytovanie LIS</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CC0514" w14:textId="54A0E5EA" w:rsidR="000C1996" w:rsidRPr="009050EE" w:rsidRDefault="001E763F" w:rsidP="000C1996">
            <w:pPr>
              <w:rPr>
                <w:lang w:eastAsia="sk-SK"/>
              </w:rPr>
            </w:pPr>
            <w:r w:rsidRPr="009050EE">
              <w:rPr>
                <w:lang w:eastAsia="sk-SK"/>
              </w:rPr>
              <w:t>P</w:t>
            </w:r>
            <w:r w:rsidR="000C1996" w:rsidRPr="009050EE">
              <w:rPr>
                <w:lang w:eastAsia="sk-SK"/>
              </w:rPr>
              <w:t>očet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EBA3BC" w14:textId="23CDFABB" w:rsidR="000C1996" w:rsidRPr="009050EE" w:rsidRDefault="000C1996" w:rsidP="000C1996">
            <w:pPr>
              <w:rPr>
                <w:lang w:eastAsia="sk-SK"/>
              </w:rPr>
            </w:pPr>
            <w:r w:rsidRPr="009050EE">
              <w:rPr>
                <w:lang w:eastAsia="sk-SK"/>
              </w:rPr>
              <w:t>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F54A7A" w14:textId="1095DF9B" w:rsidR="000C1996" w:rsidRPr="009050EE" w:rsidRDefault="000C1996" w:rsidP="000C1996">
            <w:pPr>
              <w:rPr>
                <w:lang w:eastAsia="sk-SK"/>
              </w:rPr>
            </w:pPr>
            <w:r w:rsidRPr="009050EE">
              <w:rPr>
                <w:lang w:eastAsia="sk-SK"/>
              </w:rPr>
              <w:t>1</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36E25F" w14:textId="6F90D6D5" w:rsidR="000C1996" w:rsidRPr="009050EE" w:rsidRDefault="000C1996" w:rsidP="000C1996">
            <w:pPr>
              <w:rPr>
                <w:lang w:eastAsia="sk-SK"/>
              </w:rPr>
            </w:pPr>
            <w:r w:rsidRPr="009050EE">
              <w:rPr>
                <w:lang w:eastAsia="sk-SK"/>
              </w:rPr>
              <w:t>Implementácia a nasadenie systému do prevádzky</w:t>
            </w:r>
          </w:p>
        </w:tc>
      </w:tr>
    </w:tbl>
    <w:p w14:paraId="625BF6B7" w14:textId="166FFA90" w:rsidR="004E2DB3" w:rsidRPr="009050EE" w:rsidRDefault="004E2DB3" w:rsidP="004E2DB3">
      <w:pPr>
        <w:rPr>
          <w:rFonts w:eastAsia="Arial Narrow"/>
        </w:rPr>
      </w:pPr>
      <w:bookmarkStart w:id="51" w:name="_Toc98753878"/>
      <w:bookmarkStart w:id="52" w:name="_Toc1686511526"/>
      <w:r w:rsidRPr="009050EE">
        <w:rPr>
          <w:rFonts w:eastAsia="Arial Narrow"/>
        </w:rPr>
        <w:t>V nasledujúcej tabuľke sú definované základné ciele a merateľné ukazovatele modulu U-Space</w:t>
      </w:r>
      <w:r w:rsidR="00956FAD" w:rsidRPr="009050EE">
        <w:rPr>
          <w:rFonts w:eastAsia="Arial Narrow"/>
        </w:rPr>
        <w:t>:</w:t>
      </w:r>
    </w:p>
    <w:tbl>
      <w:tblPr>
        <w:tblW w:w="8995" w:type="dxa"/>
        <w:tblLayout w:type="fixed"/>
        <w:tblCellMar>
          <w:left w:w="70" w:type="dxa"/>
          <w:right w:w="70" w:type="dxa"/>
        </w:tblCellMar>
        <w:tblLook w:val="04A0" w:firstRow="1" w:lastRow="0" w:firstColumn="1" w:lastColumn="0" w:noHBand="0" w:noVBand="1"/>
      </w:tblPr>
      <w:tblGrid>
        <w:gridCol w:w="757"/>
        <w:gridCol w:w="791"/>
        <w:gridCol w:w="1371"/>
        <w:gridCol w:w="1142"/>
        <w:gridCol w:w="1006"/>
        <w:gridCol w:w="1276"/>
        <w:gridCol w:w="1417"/>
        <w:gridCol w:w="1235"/>
      </w:tblGrid>
      <w:tr w:rsidR="009050EE" w:rsidRPr="009050EE" w14:paraId="258878F7" w14:textId="77777777" w:rsidTr="00165889">
        <w:trPr>
          <w:trHeight w:val="1040"/>
        </w:trPr>
        <w:tc>
          <w:tcPr>
            <w:tcW w:w="75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6D5E140B" w14:textId="77777777" w:rsidR="004E2DB3" w:rsidRPr="009050EE" w:rsidRDefault="004E2DB3" w:rsidP="00165889">
            <w:pPr>
              <w:rPr>
                <w:lang w:eastAsia="sk-SK"/>
              </w:rPr>
            </w:pPr>
            <w:r w:rsidRPr="009050EE">
              <w:rPr>
                <w:lang w:eastAsia="sk-SK"/>
              </w:rPr>
              <w:t>ID</w:t>
            </w:r>
          </w:p>
        </w:tc>
        <w:tc>
          <w:tcPr>
            <w:tcW w:w="791" w:type="dxa"/>
            <w:tcBorders>
              <w:top w:val="single" w:sz="4" w:space="0" w:color="auto"/>
              <w:left w:val="single" w:sz="4" w:space="0" w:color="auto"/>
              <w:bottom w:val="single" w:sz="4" w:space="0" w:color="auto"/>
              <w:right w:val="single" w:sz="4" w:space="0" w:color="auto"/>
            </w:tcBorders>
            <w:shd w:val="clear" w:color="auto" w:fill="E7E6E6" w:themeFill="background2"/>
          </w:tcPr>
          <w:p w14:paraId="4D33DA03" w14:textId="77777777" w:rsidR="004E2DB3" w:rsidRPr="009050EE" w:rsidRDefault="004E2DB3" w:rsidP="00165889">
            <w:pPr>
              <w:rPr>
                <w:lang w:eastAsia="sk-SK"/>
              </w:rPr>
            </w:pPr>
          </w:p>
          <w:p w14:paraId="593F9435" w14:textId="77777777" w:rsidR="004E2DB3" w:rsidRPr="009050EE" w:rsidRDefault="004E2DB3" w:rsidP="00165889">
            <w:pPr>
              <w:rPr>
                <w:lang w:eastAsia="sk-SK"/>
              </w:rPr>
            </w:pPr>
          </w:p>
          <w:p w14:paraId="77259D67" w14:textId="77777777" w:rsidR="004E2DB3" w:rsidRPr="009050EE" w:rsidRDefault="004E2DB3" w:rsidP="00165889">
            <w:pPr>
              <w:rPr>
                <w:lang w:eastAsia="sk-SK"/>
              </w:rPr>
            </w:pPr>
            <w:r w:rsidRPr="009050EE">
              <w:rPr>
                <w:lang w:eastAsia="sk-SK"/>
              </w:rPr>
              <w:t>CIEĽ</w:t>
            </w:r>
          </w:p>
        </w:tc>
        <w:tc>
          <w:tcPr>
            <w:tcW w:w="1371"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91464B0" w14:textId="77777777" w:rsidR="004E2DB3" w:rsidRPr="009050EE" w:rsidRDefault="004E2DB3" w:rsidP="00165889">
            <w:pPr>
              <w:rPr>
                <w:lang w:eastAsia="sk-SK"/>
              </w:rPr>
            </w:pPr>
            <w:r w:rsidRPr="009050EE">
              <w:rPr>
                <w:lang w:eastAsia="sk-SK"/>
              </w:rPr>
              <w:t>NÁZOV</w:t>
            </w:r>
            <w:r w:rsidRPr="009050EE">
              <w:rPr>
                <w:lang w:eastAsia="sk-SK"/>
              </w:rPr>
              <w:br/>
              <w:t>MERATEĽNÉHO A VÝKONNOSTNÉHO UKAZOVATEĽA (KPI)</w:t>
            </w:r>
          </w:p>
        </w:tc>
        <w:tc>
          <w:tcPr>
            <w:tcW w:w="114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E679FE9" w14:textId="77777777" w:rsidR="004E2DB3" w:rsidRPr="009050EE" w:rsidRDefault="004E2DB3" w:rsidP="00165889">
            <w:pPr>
              <w:rPr>
                <w:lang w:eastAsia="sk-SK"/>
              </w:rPr>
            </w:pPr>
            <w:r w:rsidRPr="009050EE">
              <w:rPr>
                <w:lang w:eastAsia="sk-SK"/>
              </w:rPr>
              <w:t>POPIS</w:t>
            </w:r>
            <w:r w:rsidRPr="009050EE">
              <w:rPr>
                <w:lang w:eastAsia="sk-SK"/>
              </w:rPr>
              <w:br/>
              <w:t>UKAZOVATEĽA</w:t>
            </w:r>
          </w:p>
        </w:tc>
        <w:tc>
          <w:tcPr>
            <w:tcW w:w="100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86E7DBF" w14:textId="77777777" w:rsidR="004E2DB3" w:rsidRPr="009050EE" w:rsidRDefault="004E2DB3" w:rsidP="00165889">
            <w:pPr>
              <w:rPr>
                <w:lang w:eastAsia="sk-SK"/>
              </w:rPr>
            </w:pPr>
            <w:r w:rsidRPr="009050EE">
              <w:rPr>
                <w:lang w:eastAsia="sk-SK"/>
              </w:rPr>
              <w:t>MERNÁ JEDNOTKA</w:t>
            </w:r>
            <w:r w:rsidRPr="009050EE">
              <w:rPr>
                <w:lang w:eastAsia="sk-SK"/>
              </w:rPr>
              <w:br/>
              <w:t>(v čom sa meria ukazovateľ)</w:t>
            </w: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1DAC289" w14:textId="77777777" w:rsidR="004E2DB3" w:rsidRPr="009050EE" w:rsidRDefault="004E2DB3" w:rsidP="00165889">
            <w:pPr>
              <w:rPr>
                <w:lang w:eastAsia="sk-SK"/>
              </w:rPr>
            </w:pPr>
            <w:r w:rsidRPr="009050EE">
              <w:rPr>
                <w:lang w:eastAsia="sk-SK"/>
              </w:rPr>
              <w:t>AS IS</w:t>
            </w:r>
            <w:r w:rsidRPr="009050EE">
              <w:rPr>
                <w:lang w:eastAsia="sk-SK"/>
              </w:rPr>
              <w:br/>
              <w:t>MERATEĽNÉ VÝKONNOSTNÉ HODNTOY</w:t>
            </w:r>
            <w:r w:rsidRPr="009050EE">
              <w:rPr>
                <w:lang w:eastAsia="sk-SK"/>
              </w:rPr>
              <w:br/>
              <w:t>(aktuálne hodnoty)</w:t>
            </w: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065B373" w14:textId="77777777" w:rsidR="004E2DB3" w:rsidRPr="009050EE" w:rsidRDefault="004E2DB3" w:rsidP="00165889">
            <w:pPr>
              <w:rPr>
                <w:lang w:eastAsia="sk-SK"/>
              </w:rPr>
            </w:pPr>
            <w:r w:rsidRPr="009050EE">
              <w:rPr>
                <w:lang w:eastAsia="sk-SK"/>
              </w:rPr>
              <w:t xml:space="preserve">TO BE </w:t>
            </w:r>
            <w:r w:rsidRPr="009050EE">
              <w:rPr>
                <w:lang w:eastAsia="sk-SK"/>
              </w:rPr>
              <w:br/>
              <w:t>MERATEĽNÉ VÝKONNOSTNÉ HODNTOY</w:t>
            </w:r>
            <w:r w:rsidRPr="009050EE">
              <w:rPr>
                <w:lang w:eastAsia="sk-SK"/>
              </w:rPr>
              <w:br/>
              <w:t>(cieľové hodnoty projektu)</w:t>
            </w:r>
          </w:p>
        </w:tc>
        <w:tc>
          <w:tcPr>
            <w:tcW w:w="1235"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8A206AA" w14:textId="77777777" w:rsidR="004E2DB3" w:rsidRPr="009050EE" w:rsidRDefault="004E2DB3" w:rsidP="00165889">
            <w:pPr>
              <w:rPr>
                <w:lang w:eastAsia="sk-SK"/>
              </w:rPr>
            </w:pPr>
            <w:r w:rsidRPr="009050EE">
              <w:rPr>
                <w:lang w:eastAsia="sk-SK"/>
              </w:rPr>
              <w:t>SPÔSOB ICH MERANIA/</w:t>
            </w:r>
          </w:p>
          <w:p w14:paraId="6AE670F6" w14:textId="77777777" w:rsidR="004E2DB3" w:rsidRPr="009050EE" w:rsidRDefault="004E2DB3" w:rsidP="00165889">
            <w:pPr>
              <w:rPr>
                <w:lang w:eastAsia="sk-SK"/>
              </w:rPr>
            </w:pPr>
            <w:r w:rsidRPr="009050EE">
              <w:rPr>
                <w:lang w:eastAsia="sk-SK"/>
              </w:rPr>
              <w:t xml:space="preserve">OVERENIA </w:t>
            </w:r>
            <w:r w:rsidRPr="009050EE">
              <w:rPr>
                <w:lang w:eastAsia="sk-SK"/>
              </w:rPr>
              <w:br/>
              <w:t>PO NASADENÍ</w:t>
            </w:r>
            <w:r w:rsidRPr="009050EE">
              <w:rPr>
                <w:lang w:eastAsia="sk-SK"/>
              </w:rPr>
              <w:br/>
              <w:t xml:space="preserve">(overenie </w:t>
            </w:r>
            <w:r w:rsidRPr="009050EE">
              <w:rPr>
                <w:lang w:eastAsia="sk-SK"/>
              </w:rPr>
              <w:lastRenderedPageBreak/>
              <w:t>naplnenie cieľa)</w:t>
            </w:r>
          </w:p>
        </w:tc>
      </w:tr>
      <w:tr w:rsidR="009050EE" w:rsidRPr="009050EE" w14:paraId="4BAFDE68" w14:textId="77777777" w:rsidTr="00165889">
        <w:trPr>
          <w:trHeight w:val="1520"/>
        </w:trPr>
        <w:tc>
          <w:tcPr>
            <w:tcW w:w="7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956F46" w14:textId="77777777" w:rsidR="004E2DB3" w:rsidRPr="009050EE" w:rsidRDefault="004E2DB3" w:rsidP="00165889">
            <w:pPr>
              <w:rPr>
                <w:szCs w:val="22"/>
                <w:lang w:eastAsia="sk-SK"/>
              </w:rPr>
            </w:pPr>
            <w:r w:rsidRPr="009050EE">
              <w:rPr>
                <w:lang w:eastAsia="sk-SK"/>
              </w:rPr>
              <w:lastRenderedPageBreak/>
              <w:t>ID1</w:t>
            </w:r>
          </w:p>
        </w:tc>
        <w:tc>
          <w:tcPr>
            <w:tcW w:w="791" w:type="dxa"/>
            <w:tcBorders>
              <w:top w:val="single" w:sz="4" w:space="0" w:color="auto"/>
              <w:left w:val="single" w:sz="4" w:space="0" w:color="auto"/>
              <w:bottom w:val="single" w:sz="4" w:space="0" w:color="auto"/>
              <w:right w:val="single" w:sz="4" w:space="0" w:color="auto"/>
            </w:tcBorders>
          </w:tcPr>
          <w:p w14:paraId="22DABE94" w14:textId="2B16191A" w:rsidR="004E2DB3" w:rsidRPr="009050EE" w:rsidRDefault="004E2DB3" w:rsidP="00165889">
            <w:pPr>
              <w:rPr>
                <w:lang w:eastAsia="sk-SK"/>
              </w:rPr>
            </w:pPr>
            <w:r w:rsidRPr="009050EE">
              <w:rPr>
                <w:lang w:eastAsia="sk-SK"/>
              </w:rPr>
              <w:t>Vybudovanie integrované UTM systému</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CDE7D7" w14:textId="77777777" w:rsidR="004E2DB3" w:rsidRPr="009050EE" w:rsidRDefault="004E2DB3" w:rsidP="00165889">
            <w:pPr>
              <w:rPr>
                <w:lang w:eastAsia="sk-SK"/>
              </w:rPr>
            </w:pPr>
            <w:r w:rsidRPr="009050EE">
              <w:rPr>
                <w:lang w:eastAsia="sk-SK"/>
              </w:rPr>
              <w:t>Počet informačných systémov</w:t>
            </w:r>
          </w:p>
        </w:tc>
        <w:tc>
          <w:tcPr>
            <w:tcW w:w="1142" w:type="dxa"/>
            <w:tcBorders>
              <w:top w:val="single" w:sz="4" w:space="0" w:color="auto"/>
              <w:left w:val="single" w:sz="4" w:space="0" w:color="auto"/>
              <w:bottom w:val="single" w:sz="4" w:space="0" w:color="auto"/>
              <w:right w:val="single" w:sz="4" w:space="0" w:color="auto"/>
            </w:tcBorders>
            <w:shd w:val="clear" w:color="auto" w:fill="auto"/>
            <w:hideMark/>
          </w:tcPr>
          <w:p w14:paraId="42440629" w14:textId="77777777" w:rsidR="004E2DB3" w:rsidRPr="009050EE" w:rsidRDefault="004E2DB3" w:rsidP="00165889">
            <w:pPr>
              <w:rPr>
                <w:lang w:eastAsia="sk-SK"/>
              </w:rPr>
            </w:pPr>
            <w:r w:rsidRPr="009050EE">
              <w:rPr>
                <w:lang w:eastAsia="sk-SK"/>
              </w:rPr>
              <w:t>Ukazovateľ vyjadruje počet IS realizovaných v rámci projektu</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AD31AE" w14:textId="77777777" w:rsidR="004E2DB3" w:rsidRPr="009050EE" w:rsidRDefault="004E2DB3" w:rsidP="00165889">
            <w:pPr>
              <w:rPr>
                <w:lang w:eastAsia="sk-SK"/>
              </w:rPr>
            </w:pPr>
            <w:r w:rsidRPr="009050EE">
              <w:rPr>
                <w:lang w:eastAsia="sk-SK"/>
              </w:rPr>
              <w:t>Počet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57B16E" w14:textId="77777777" w:rsidR="004E2DB3" w:rsidRPr="009050EE" w:rsidRDefault="004E2DB3" w:rsidP="00165889">
            <w:pPr>
              <w:rPr>
                <w:lang w:eastAsia="sk-SK"/>
              </w:rPr>
            </w:pPr>
            <w:r w:rsidRPr="009050EE">
              <w:rPr>
                <w:lang w:eastAsia="sk-SK"/>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3EC545" w14:textId="77777777" w:rsidR="004E2DB3" w:rsidRPr="009050EE" w:rsidRDefault="004E2DB3" w:rsidP="00165889">
            <w:pPr>
              <w:rPr>
                <w:lang w:eastAsia="sk-SK"/>
              </w:rPr>
            </w:pPr>
            <w:r w:rsidRPr="009050EE">
              <w:rPr>
                <w:lang w:eastAsia="sk-SK"/>
              </w:rPr>
              <w:t>1</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22A8BC" w14:textId="77777777" w:rsidR="004E2DB3" w:rsidRPr="009050EE" w:rsidRDefault="004E2DB3" w:rsidP="00165889">
            <w:pPr>
              <w:rPr>
                <w:lang w:eastAsia="sk-SK"/>
              </w:rPr>
            </w:pPr>
            <w:r w:rsidRPr="009050EE">
              <w:rPr>
                <w:lang w:eastAsia="sk-SK"/>
              </w:rPr>
              <w:t>Implementácia a nasadenie systému do prevádzky</w:t>
            </w:r>
          </w:p>
        </w:tc>
      </w:tr>
      <w:tr w:rsidR="009050EE" w:rsidRPr="009050EE" w14:paraId="7F90E7AA" w14:textId="77777777" w:rsidTr="00165889">
        <w:trPr>
          <w:trHeight w:val="260"/>
        </w:trPr>
        <w:tc>
          <w:tcPr>
            <w:tcW w:w="7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F418C5" w14:textId="77777777" w:rsidR="004E2DB3" w:rsidRPr="009050EE" w:rsidRDefault="004E2DB3" w:rsidP="00165889">
            <w:pPr>
              <w:rPr>
                <w:lang w:eastAsia="sk-SK"/>
              </w:rPr>
            </w:pPr>
            <w:r w:rsidRPr="009050EE">
              <w:rPr>
                <w:lang w:eastAsia="sk-SK"/>
              </w:rPr>
              <w:t>ID 2</w:t>
            </w:r>
          </w:p>
        </w:tc>
        <w:tc>
          <w:tcPr>
            <w:tcW w:w="791" w:type="dxa"/>
            <w:tcBorders>
              <w:top w:val="single" w:sz="4" w:space="0" w:color="auto"/>
              <w:left w:val="single" w:sz="4" w:space="0" w:color="auto"/>
              <w:bottom w:val="single" w:sz="4" w:space="0" w:color="auto"/>
              <w:right w:val="single" w:sz="4" w:space="0" w:color="auto"/>
            </w:tcBorders>
          </w:tcPr>
          <w:p w14:paraId="13670101" w14:textId="4252E593" w:rsidR="004E2DB3" w:rsidRPr="009050EE" w:rsidRDefault="004E2DB3" w:rsidP="00165889">
            <w:pPr>
              <w:rPr>
                <w:lang w:eastAsia="sk-SK"/>
              </w:rPr>
            </w:pPr>
            <w:r w:rsidRPr="009050EE">
              <w:rPr>
                <w:lang w:eastAsia="sk-SK"/>
              </w:rPr>
              <w:t>Vybudovanie nástroja na poskytovanie CIS vo vzdušnom priestore SR</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9E491E" w14:textId="77777777" w:rsidR="004E2DB3" w:rsidRPr="009050EE" w:rsidRDefault="004E2DB3" w:rsidP="00165889">
            <w:pPr>
              <w:rPr>
                <w:lang w:eastAsia="sk-SK"/>
              </w:rPr>
            </w:pPr>
            <w:r w:rsidRPr="009050EE">
              <w:rPr>
                <w:lang w:eastAsia="sk-SK"/>
              </w:rPr>
              <w:t>Počet modulov</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680838" w14:textId="4249F6F9" w:rsidR="004E2DB3" w:rsidRPr="009050EE" w:rsidRDefault="004E2DB3" w:rsidP="004E2DB3">
            <w:pPr>
              <w:rPr>
                <w:lang w:eastAsia="sk-SK"/>
              </w:rPr>
            </w:pPr>
            <w:r w:rsidRPr="009050EE">
              <w:rPr>
                <w:lang w:eastAsia="sk-SK"/>
              </w:rPr>
              <w:t>Ukazovateľ vyjadruje počet modulov, ktoré prevádzkovateľovi umožnia poskytovať CIS vo vzdušnom priestore SR</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104428" w14:textId="77777777" w:rsidR="004E2DB3" w:rsidRPr="009050EE" w:rsidRDefault="004E2DB3" w:rsidP="00165889">
            <w:pPr>
              <w:rPr>
                <w:lang w:eastAsia="sk-SK"/>
              </w:rPr>
            </w:pPr>
            <w:r w:rsidRPr="009050EE">
              <w:rPr>
                <w:lang w:eastAsia="sk-SK"/>
              </w:rPr>
              <w:t>Počet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137705" w14:textId="77777777" w:rsidR="004E2DB3" w:rsidRPr="009050EE" w:rsidRDefault="004E2DB3" w:rsidP="00165889">
            <w:pPr>
              <w:rPr>
                <w:lang w:eastAsia="sk-SK"/>
              </w:rPr>
            </w:pPr>
            <w:r w:rsidRPr="009050EE">
              <w:rPr>
                <w:lang w:eastAsia="sk-SK"/>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C9AF0B" w14:textId="77777777" w:rsidR="004E2DB3" w:rsidRPr="009050EE" w:rsidRDefault="004E2DB3" w:rsidP="00165889">
            <w:pPr>
              <w:rPr>
                <w:lang w:eastAsia="sk-SK"/>
              </w:rPr>
            </w:pPr>
            <w:r w:rsidRPr="009050EE">
              <w:rPr>
                <w:lang w:eastAsia="sk-SK"/>
              </w:rPr>
              <w:t>1</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4D03A0" w14:textId="77777777" w:rsidR="004E2DB3" w:rsidRPr="009050EE" w:rsidRDefault="004E2DB3" w:rsidP="00165889">
            <w:pPr>
              <w:rPr>
                <w:lang w:eastAsia="sk-SK"/>
              </w:rPr>
            </w:pPr>
            <w:r w:rsidRPr="009050EE">
              <w:rPr>
                <w:lang w:eastAsia="sk-SK"/>
              </w:rPr>
              <w:t>Implementácia a nasadenie systému do prevádzky</w:t>
            </w:r>
          </w:p>
        </w:tc>
      </w:tr>
      <w:tr w:rsidR="009050EE" w:rsidRPr="009050EE" w14:paraId="3BADAC5D" w14:textId="77777777" w:rsidTr="00165889">
        <w:trPr>
          <w:trHeight w:val="260"/>
        </w:trPr>
        <w:tc>
          <w:tcPr>
            <w:tcW w:w="7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145D17" w14:textId="77777777" w:rsidR="004E2DB3" w:rsidRPr="009050EE" w:rsidRDefault="004E2DB3" w:rsidP="004E2DB3">
            <w:pPr>
              <w:rPr>
                <w:lang w:eastAsia="sk-SK"/>
              </w:rPr>
            </w:pPr>
            <w:r w:rsidRPr="009050EE">
              <w:rPr>
                <w:lang w:eastAsia="sk-SK"/>
              </w:rPr>
              <w:t>ID 3</w:t>
            </w:r>
          </w:p>
        </w:tc>
        <w:tc>
          <w:tcPr>
            <w:tcW w:w="791" w:type="dxa"/>
            <w:tcBorders>
              <w:top w:val="single" w:sz="4" w:space="0" w:color="auto"/>
              <w:left w:val="single" w:sz="4" w:space="0" w:color="auto"/>
              <w:bottom w:val="single" w:sz="4" w:space="0" w:color="auto"/>
              <w:right w:val="single" w:sz="4" w:space="0" w:color="auto"/>
            </w:tcBorders>
          </w:tcPr>
          <w:p w14:paraId="294430C5" w14:textId="5C6A6126" w:rsidR="004E2DB3" w:rsidRPr="009050EE" w:rsidRDefault="004E2DB3" w:rsidP="004E2DB3">
            <w:pPr>
              <w:rPr>
                <w:lang w:eastAsia="sk-SK"/>
              </w:rPr>
            </w:pPr>
            <w:r w:rsidRPr="009050EE">
              <w:rPr>
                <w:lang w:eastAsia="sk-SK"/>
              </w:rPr>
              <w:t>Vybudovanie nástroja na poskytovanie USS vo vzdušnom priestore SR</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0FC152" w14:textId="77777777" w:rsidR="004E2DB3" w:rsidRPr="009050EE" w:rsidRDefault="004E2DB3" w:rsidP="004E2DB3">
            <w:pPr>
              <w:rPr>
                <w:lang w:eastAsia="sk-SK"/>
              </w:rPr>
            </w:pPr>
            <w:r w:rsidRPr="009050EE">
              <w:rPr>
                <w:lang w:eastAsia="sk-SK"/>
              </w:rPr>
              <w:t>Počet modulov</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7832C4" w14:textId="485EAC17" w:rsidR="004E2DB3" w:rsidRPr="009050EE" w:rsidRDefault="004E2DB3" w:rsidP="004E2DB3">
            <w:pPr>
              <w:rPr>
                <w:lang w:eastAsia="sk-SK"/>
              </w:rPr>
            </w:pPr>
            <w:r w:rsidRPr="009050EE">
              <w:rPr>
                <w:lang w:eastAsia="sk-SK"/>
              </w:rPr>
              <w:t>Ukazovateľ vyjadruje počet modulov, ktoré prevádzkovateľovi umožnia poskytovať USS vo vzdušnom priestore SR</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406A16" w14:textId="77777777" w:rsidR="004E2DB3" w:rsidRPr="009050EE" w:rsidRDefault="004E2DB3" w:rsidP="004E2DB3">
            <w:pPr>
              <w:rPr>
                <w:lang w:eastAsia="sk-SK"/>
              </w:rPr>
            </w:pPr>
            <w:r w:rsidRPr="009050EE">
              <w:rPr>
                <w:lang w:eastAsia="sk-SK"/>
              </w:rPr>
              <w:t>Počet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32A283" w14:textId="77777777" w:rsidR="004E2DB3" w:rsidRPr="009050EE" w:rsidRDefault="004E2DB3" w:rsidP="004E2DB3">
            <w:pPr>
              <w:rPr>
                <w:lang w:eastAsia="sk-SK"/>
              </w:rPr>
            </w:pPr>
            <w:r w:rsidRPr="009050EE">
              <w:rPr>
                <w:lang w:eastAsia="sk-SK"/>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91513C" w14:textId="77777777" w:rsidR="004E2DB3" w:rsidRPr="009050EE" w:rsidRDefault="004E2DB3" w:rsidP="004E2DB3">
            <w:pPr>
              <w:rPr>
                <w:lang w:eastAsia="sk-SK"/>
              </w:rPr>
            </w:pPr>
            <w:r w:rsidRPr="009050EE">
              <w:rPr>
                <w:lang w:eastAsia="sk-SK"/>
              </w:rPr>
              <w:t>1</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E635E1" w14:textId="77777777" w:rsidR="004E2DB3" w:rsidRPr="009050EE" w:rsidRDefault="004E2DB3" w:rsidP="004E2DB3">
            <w:pPr>
              <w:rPr>
                <w:lang w:eastAsia="sk-SK"/>
              </w:rPr>
            </w:pPr>
            <w:r w:rsidRPr="009050EE">
              <w:rPr>
                <w:lang w:eastAsia="sk-SK"/>
              </w:rPr>
              <w:t>Implementácia a nasadenie systému do prevádzky</w:t>
            </w:r>
          </w:p>
        </w:tc>
      </w:tr>
    </w:tbl>
    <w:p w14:paraId="1FA4373F" w14:textId="0804EADB" w:rsidR="009F11DC" w:rsidRPr="009050EE" w:rsidRDefault="41D9655B" w:rsidP="00403580">
      <w:pPr>
        <w:pStyle w:val="Nadpis2"/>
      </w:pPr>
      <w:bookmarkStart w:id="53" w:name="_Toc109909377"/>
      <w:r w:rsidRPr="009050EE">
        <w:t>Špecifikácia potrieb koncového používateľa</w:t>
      </w:r>
      <w:bookmarkEnd w:id="51"/>
      <w:bookmarkEnd w:id="52"/>
      <w:bookmarkEnd w:id="53"/>
    </w:p>
    <w:p w14:paraId="0DF5131D" w14:textId="77777777" w:rsidR="000C1996" w:rsidRPr="009050EE" w:rsidRDefault="41D9655B" w:rsidP="000C1996">
      <w:pPr>
        <w:rPr>
          <w:szCs w:val="22"/>
        </w:rPr>
      </w:pPr>
      <w:r w:rsidRPr="009050EE">
        <w:rPr>
          <w:szCs w:val="22"/>
        </w:rPr>
        <w:t xml:space="preserve">Špecifiká potrieb konečného užívateľa sú definované v katalógu požiadaviek a boli definované s garantami procesov získavania a sprístupňovania leteckých informácií. </w:t>
      </w:r>
    </w:p>
    <w:p w14:paraId="6F0FB129" w14:textId="7FFA0EBE" w:rsidR="00E0566C" w:rsidRPr="009050EE" w:rsidRDefault="41D9655B" w:rsidP="002D11A3">
      <w:pPr>
        <w:rPr>
          <w:rStyle w:val="eop"/>
          <w:rFonts w:ascii="Tahoma" w:eastAsia="Roboto Slab" w:hAnsi="Tahoma" w:cs="Tahoma"/>
          <w:sz w:val="16"/>
          <w:szCs w:val="16"/>
        </w:rPr>
      </w:pPr>
      <w:r w:rsidRPr="009050EE">
        <w:rPr>
          <w:szCs w:val="22"/>
        </w:rPr>
        <w:t>Na základe spolupráce s používateľmi systému, ktorí budú pristupovať k práci so systémom bolo identifikované, že súčasné používateľské rozhranie nevykazuje vysokú mieru nespokojnosti a teda je možné považovať aktuálne používateľské rozhranie ako predlohu pre implementáciu systému, ktoré bude plne v súlade s IDSK.</w:t>
      </w:r>
      <w:r w:rsidR="00E0566C" w:rsidRPr="009050EE">
        <w:rPr>
          <w:rStyle w:val="eop"/>
          <w:rFonts w:ascii="Tahoma" w:eastAsia="Roboto Slab" w:hAnsi="Tahoma" w:cs="Tahoma"/>
          <w:sz w:val="16"/>
          <w:szCs w:val="16"/>
        </w:rPr>
        <w:t> </w:t>
      </w:r>
    </w:p>
    <w:p w14:paraId="0291D9A4" w14:textId="01F77C04" w:rsidR="004C0737" w:rsidRPr="009050EE" w:rsidRDefault="004C0737" w:rsidP="002D11A3">
      <w:pPr>
        <w:rPr>
          <w:szCs w:val="22"/>
        </w:rPr>
      </w:pPr>
      <w:r w:rsidRPr="009050EE">
        <w:rPr>
          <w:szCs w:val="22"/>
        </w:rPr>
        <w:t>V</w:t>
      </w:r>
      <w:r w:rsidR="004E2DB3" w:rsidRPr="009050EE">
        <w:rPr>
          <w:szCs w:val="22"/>
        </w:rPr>
        <w:t xml:space="preserve">yššie uvedené neplatí pre </w:t>
      </w:r>
      <w:r w:rsidRPr="009050EE">
        <w:rPr>
          <w:szCs w:val="22"/>
        </w:rPr>
        <w:t>modul U-</w:t>
      </w:r>
      <w:r w:rsidR="002F3259" w:rsidRPr="009050EE">
        <w:rPr>
          <w:szCs w:val="22"/>
        </w:rPr>
        <w:t>S</w:t>
      </w:r>
      <w:r w:rsidRPr="009050EE">
        <w:rPr>
          <w:szCs w:val="22"/>
        </w:rPr>
        <w:t xml:space="preserve">pace, </w:t>
      </w:r>
      <w:r w:rsidR="004E2DB3" w:rsidRPr="009050EE">
        <w:rPr>
          <w:szCs w:val="22"/>
        </w:rPr>
        <w:t xml:space="preserve">t. j. modul na zabezpečenie UTM, </w:t>
      </w:r>
      <w:r w:rsidRPr="009050EE">
        <w:rPr>
          <w:szCs w:val="22"/>
        </w:rPr>
        <w:t xml:space="preserve">ktorý sa aktuálne v prostredí Slovenskej republiky neaplikuje. Jedná sa o nové riešenie, ktorého požiadavky boli </w:t>
      </w:r>
      <w:r w:rsidRPr="009050EE">
        <w:rPr>
          <w:szCs w:val="22"/>
        </w:rPr>
        <w:lastRenderedPageBreak/>
        <w:t>zadefinované v súlade s požiadavkami stanovenými legislatívnym rámcom EÚ</w:t>
      </w:r>
      <w:r w:rsidR="004E2DB3" w:rsidRPr="009050EE">
        <w:rPr>
          <w:szCs w:val="22"/>
        </w:rPr>
        <w:t xml:space="preserve"> a </w:t>
      </w:r>
      <w:r w:rsidRPr="009050EE">
        <w:rPr>
          <w:szCs w:val="22"/>
        </w:rPr>
        <w:t>výkladovými pravidlami EASA, vrátane zohľadnenia národných špecifík.</w:t>
      </w:r>
    </w:p>
    <w:p w14:paraId="1E7FEB4E" w14:textId="37149166" w:rsidR="002D11A3" w:rsidRPr="009050EE" w:rsidRDefault="002D11A3" w:rsidP="002D11A3">
      <w:pPr>
        <w:rPr>
          <w:szCs w:val="22"/>
        </w:rPr>
      </w:pPr>
      <w:r w:rsidRPr="009050EE">
        <w:rPr>
          <w:szCs w:val="22"/>
        </w:rPr>
        <w:t>Zároveň je súčasťou katalógu požiadaviek aj požiadavka na realizáciu užívateľského prieskumu vo fáze analýzy a dizajnu projektu</w:t>
      </w:r>
      <w:r w:rsidR="00D71641" w:rsidRPr="009050EE">
        <w:rPr>
          <w:szCs w:val="22"/>
        </w:rPr>
        <w:t xml:space="preserve"> a rovnako aj požiadavka na užívateľské testovanie a vytvorenie reálnych scenárov používania: </w:t>
      </w:r>
    </w:p>
    <w:p w14:paraId="243E1E10" w14:textId="3ECA2A75" w:rsidR="001C2B02" w:rsidRPr="009050EE" w:rsidRDefault="001C2B02" w:rsidP="001C2B02">
      <w:pPr>
        <w:pStyle w:val="Odsekzoznamu"/>
        <w:numPr>
          <w:ilvl w:val="0"/>
          <w:numId w:val="29"/>
        </w:numPr>
        <w:rPr>
          <w:szCs w:val="22"/>
        </w:rPr>
      </w:pPr>
      <w:r w:rsidRPr="009050EE">
        <w:rPr>
          <w:b/>
          <w:bCs/>
          <w:szCs w:val="22"/>
        </w:rPr>
        <w:t>ID XY</w:t>
      </w:r>
      <w:r w:rsidRPr="009050EE">
        <w:rPr>
          <w:szCs w:val="22"/>
        </w:rPr>
        <w:t xml:space="preserve"> - V rámci analytickej fázy projektu bude realizovaný používateľský prieskum </w:t>
      </w:r>
      <w:r w:rsidR="00AC3EAA" w:rsidRPr="009050EE">
        <w:rPr>
          <w:szCs w:val="22"/>
        </w:rPr>
        <w:t>podľa</w:t>
      </w:r>
      <w:r w:rsidR="007C51EB" w:rsidRPr="009050EE">
        <w:rPr>
          <w:szCs w:val="22"/>
        </w:rPr>
        <w:t xml:space="preserve"> v</w:t>
      </w:r>
      <w:r w:rsidRPr="009050EE">
        <w:rPr>
          <w:szCs w:val="22"/>
        </w:rPr>
        <w:t xml:space="preserve">yhlášky </w:t>
      </w:r>
      <w:r w:rsidR="007C51EB" w:rsidRPr="009050EE">
        <w:rPr>
          <w:bCs/>
          <w:szCs w:val="22"/>
        </w:rPr>
        <w:t>Ministerstva investícií, regionálneho rozvoja a informatizácie Slovenskej republiky č.</w:t>
      </w:r>
      <w:r w:rsidR="00130CFA">
        <w:rPr>
          <w:bCs/>
          <w:szCs w:val="22"/>
        </w:rPr>
        <w:t xml:space="preserve"> </w:t>
      </w:r>
      <w:r w:rsidRPr="009050EE">
        <w:rPr>
          <w:szCs w:val="22"/>
        </w:rPr>
        <w:t>547/2021</w:t>
      </w:r>
      <w:r w:rsidR="007C51EB" w:rsidRPr="009050EE">
        <w:rPr>
          <w:szCs w:val="22"/>
        </w:rPr>
        <w:t xml:space="preserve"> Z. z.</w:t>
      </w:r>
      <w:r w:rsidRPr="009050EE">
        <w:rPr>
          <w:szCs w:val="22"/>
        </w:rPr>
        <w:t xml:space="preserve"> o elektronizácii agendy verejnej správy, pričom závery prieskumu budú premietnuté aj do grafických návrhov a otestované v rámci pilotného overenia navrhovaných postupov.</w:t>
      </w:r>
    </w:p>
    <w:p w14:paraId="199BDEDA" w14:textId="4764A29C" w:rsidR="00D71641" w:rsidRPr="009050EE" w:rsidRDefault="00D71641" w:rsidP="001C2B02">
      <w:pPr>
        <w:pStyle w:val="Odsekzoznamu"/>
        <w:numPr>
          <w:ilvl w:val="0"/>
          <w:numId w:val="29"/>
        </w:numPr>
        <w:rPr>
          <w:szCs w:val="22"/>
        </w:rPr>
      </w:pPr>
      <w:r w:rsidRPr="009050EE">
        <w:rPr>
          <w:b/>
          <w:bCs/>
          <w:szCs w:val="22"/>
        </w:rPr>
        <w:t xml:space="preserve">ID XY </w:t>
      </w:r>
      <w:r w:rsidRPr="009050EE">
        <w:rPr>
          <w:szCs w:val="22"/>
        </w:rPr>
        <w:t>– V rámci testovania bude zabezpečená ako koordinácia testovania jednotlivými používateľmi systému za účelom popísania jednotlivých reálnych scenárov používania.</w:t>
      </w:r>
    </w:p>
    <w:p w14:paraId="480C722C" w14:textId="77777777" w:rsidR="009F11DC" w:rsidRPr="009050EE" w:rsidRDefault="41D9655B" w:rsidP="00403580">
      <w:pPr>
        <w:pStyle w:val="Nadpis2"/>
      </w:pPr>
      <w:bookmarkStart w:id="54" w:name="_Toc98753879"/>
      <w:bookmarkStart w:id="55" w:name="_Toc1324185346"/>
      <w:bookmarkStart w:id="56" w:name="_Toc109909378"/>
      <w:r w:rsidRPr="009050EE">
        <w:t>Riziká a závislosti</w:t>
      </w:r>
      <w:bookmarkEnd w:id="54"/>
      <w:bookmarkEnd w:id="55"/>
      <w:bookmarkEnd w:id="56"/>
    </w:p>
    <w:p w14:paraId="7FC25583" w14:textId="76E110F6" w:rsidR="009F11DC" w:rsidRPr="009050EE" w:rsidRDefault="41D9655B" w:rsidP="41D9655B">
      <w:r w:rsidRPr="009050EE">
        <w:t>Riziká a závislostí v rámci projektu zodpovedajú typickým rizikám pre IT projekty. Hlavné riziká vyplývajú zo špecifík prostredia obstarávateľa ako aj potrieb výzvy</w:t>
      </w:r>
      <w:r w:rsidR="004C0737" w:rsidRPr="009050EE">
        <w:t xml:space="preserve"> subjektu</w:t>
      </w:r>
      <w:r w:rsidRPr="009050EE">
        <w:t>, pre ktorú je tento IS budovaný. Harmonogram projektu je preto nastavený tak, aby umožnil riešiť prípadné problémy pri nasadení riešenia. Riziká projektu je možné pomenovať nasledovne.</w:t>
      </w:r>
    </w:p>
    <w:tbl>
      <w:tblPr>
        <w:tblStyle w:val="Mriekatabukysvetl1"/>
        <w:tblW w:w="0" w:type="auto"/>
        <w:tblLayout w:type="fixed"/>
        <w:tblLook w:val="06A0" w:firstRow="1" w:lastRow="0" w:firstColumn="1" w:lastColumn="0" w:noHBand="1" w:noVBand="1"/>
      </w:tblPr>
      <w:tblGrid>
        <w:gridCol w:w="2265"/>
        <w:gridCol w:w="2265"/>
        <w:gridCol w:w="2265"/>
        <w:gridCol w:w="2265"/>
      </w:tblGrid>
      <w:tr w:rsidR="009050EE" w:rsidRPr="009050EE" w14:paraId="5B2C4F65" w14:textId="77777777" w:rsidTr="001C2B02">
        <w:tc>
          <w:tcPr>
            <w:tcW w:w="2265" w:type="dxa"/>
            <w:shd w:val="clear" w:color="auto" w:fill="D9D9D9" w:themeFill="background1" w:themeFillShade="D9"/>
          </w:tcPr>
          <w:p w14:paraId="4DB0EEC4" w14:textId="4F3BF17F" w:rsidR="41D9655B" w:rsidRPr="009050EE" w:rsidRDefault="41D9655B" w:rsidP="41D9655B">
            <w:pPr>
              <w:rPr>
                <w:b/>
                <w:bCs/>
              </w:rPr>
            </w:pPr>
            <w:r w:rsidRPr="009050EE">
              <w:rPr>
                <w:b/>
                <w:bCs/>
              </w:rPr>
              <w:t>NÁZOV</w:t>
            </w:r>
            <w:r w:rsidRPr="009050EE">
              <w:br/>
            </w:r>
            <w:r w:rsidRPr="009050EE">
              <w:rPr>
                <w:b/>
                <w:bCs/>
              </w:rPr>
              <w:t>RIZIKA a ZÁVISLOSTI</w:t>
            </w:r>
          </w:p>
        </w:tc>
        <w:tc>
          <w:tcPr>
            <w:tcW w:w="2265" w:type="dxa"/>
            <w:shd w:val="clear" w:color="auto" w:fill="D9D9D9" w:themeFill="background1" w:themeFillShade="D9"/>
          </w:tcPr>
          <w:p w14:paraId="29770289" w14:textId="0D474942" w:rsidR="41D9655B" w:rsidRPr="009050EE" w:rsidRDefault="41D9655B" w:rsidP="41D9655B">
            <w:pPr>
              <w:rPr>
                <w:b/>
                <w:bCs/>
              </w:rPr>
            </w:pPr>
            <w:r w:rsidRPr="009050EE">
              <w:rPr>
                <w:b/>
                <w:bCs/>
              </w:rPr>
              <w:t>POPIS</w:t>
            </w:r>
            <w:r w:rsidRPr="009050EE">
              <w:br/>
            </w:r>
            <w:r w:rsidRPr="009050EE">
              <w:rPr>
                <w:b/>
                <w:bCs/>
              </w:rPr>
              <w:t>RIZIKA a ZÁVISLOSTI</w:t>
            </w:r>
          </w:p>
        </w:tc>
        <w:tc>
          <w:tcPr>
            <w:tcW w:w="2265" w:type="dxa"/>
            <w:shd w:val="clear" w:color="auto" w:fill="D9D9D9" w:themeFill="background1" w:themeFillShade="D9"/>
          </w:tcPr>
          <w:p w14:paraId="6AC9B0B2" w14:textId="20850AA0" w:rsidR="41D9655B" w:rsidRPr="009050EE" w:rsidRDefault="41D9655B" w:rsidP="41D9655B">
            <w:pPr>
              <w:rPr>
                <w:b/>
                <w:bCs/>
              </w:rPr>
            </w:pPr>
            <w:r w:rsidRPr="009050EE">
              <w:rPr>
                <w:b/>
                <w:bCs/>
              </w:rPr>
              <w:t>TYP KATEGÓRIE</w:t>
            </w:r>
            <w:r w:rsidRPr="009050EE">
              <w:br/>
            </w:r>
            <w:r w:rsidRPr="009050EE">
              <w:br/>
            </w:r>
          </w:p>
        </w:tc>
        <w:tc>
          <w:tcPr>
            <w:tcW w:w="2265" w:type="dxa"/>
            <w:shd w:val="clear" w:color="auto" w:fill="D9D9D9" w:themeFill="background1" w:themeFillShade="D9"/>
          </w:tcPr>
          <w:p w14:paraId="5B54171F" w14:textId="2F745921" w:rsidR="41D9655B" w:rsidRPr="009050EE" w:rsidRDefault="41D9655B" w:rsidP="41D9655B">
            <w:pPr>
              <w:rPr>
                <w:b/>
                <w:bCs/>
              </w:rPr>
            </w:pPr>
            <w:r w:rsidRPr="009050EE">
              <w:rPr>
                <w:b/>
                <w:bCs/>
              </w:rPr>
              <w:t>DOPORUČENÉ RIEŠENIE</w:t>
            </w:r>
            <w:r w:rsidRPr="009050EE">
              <w:br/>
            </w:r>
            <w:r w:rsidRPr="009050EE">
              <w:rPr>
                <w:b/>
                <w:bCs/>
              </w:rPr>
              <w:t>MITIGAČNÉ OPATRENIE</w:t>
            </w:r>
            <w:r w:rsidRPr="009050EE">
              <w:br/>
            </w:r>
            <w:r w:rsidRPr="009050EE">
              <w:rPr>
                <w:b/>
                <w:bCs/>
              </w:rPr>
              <w:t>(návrh riešenia rizika / závislosti)</w:t>
            </w:r>
          </w:p>
        </w:tc>
      </w:tr>
      <w:tr w:rsidR="009050EE" w:rsidRPr="009050EE" w14:paraId="0ED1A7DB" w14:textId="77777777" w:rsidTr="002D11A3">
        <w:tc>
          <w:tcPr>
            <w:tcW w:w="2265" w:type="dxa"/>
          </w:tcPr>
          <w:p w14:paraId="1BE06894" w14:textId="185205F4" w:rsidR="41D9655B" w:rsidRPr="009050EE" w:rsidRDefault="41D9655B">
            <w:r w:rsidRPr="009050EE">
              <w:t>Riziko oneskorenia procesu verejného obstarávania</w:t>
            </w:r>
          </w:p>
        </w:tc>
        <w:tc>
          <w:tcPr>
            <w:tcW w:w="2265" w:type="dxa"/>
          </w:tcPr>
          <w:p w14:paraId="38693A75" w14:textId="611C2876" w:rsidR="41D9655B" w:rsidRPr="009050EE" w:rsidRDefault="41D9655B">
            <w:r w:rsidRPr="009050EE">
              <w:t>V rámci plánovaných vykonaných krokov v príprave a realizácie procesu verejného obstarávania môže dôjsť k posunu vyhodnotenia víťazného uchádzača s dôsledkom oneskorenia podpisu Zmluvy o dielo.</w:t>
            </w:r>
            <w:r w:rsidR="004C0737" w:rsidRPr="009050EE">
              <w:t xml:space="preserve"> Zároveň je potrebné vziať v úvahu situáciu, kedy budú v procese obstarávania podané námietky, s ktorými sa bude musieť vysporiadať ÚVO.</w:t>
            </w:r>
          </w:p>
        </w:tc>
        <w:tc>
          <w:tcPr>
            <w:tcW w:w="2265" w:type="dxa"/>
          </w:tcPr>
          <w:p w14:paraId="402C5ECA" w14:textId="10881770" w:rsidR="41D9655B" w:rsidRPr="009050EE" w:rsidRDefault="41D9655B">
            <w:r w:rsidRPr="009050EE">
              <w:t>časové</w:t>
            </w:r>
          </w:p>
        </w:tc>
        <w:tc>
          <w:tcPr>
            <w:tcW w:w="2265" w:type="dxa"/>
          </w:tcPr>
          <w:p w14:paraId="519E051D" w14:textId="0239E2E7" w:rsidR="41D9655B" w:rsidRPr="009050EE" w:rsidRDefault="41D9655B">
            <w:r w:rsidRPr="009050EE">
              <w:t>Na elimináciu rizika sú nastavené nasledovné kroky: jednoznačné nastavenie pravidiel VO, zvolená forma VO</w:t>
            </w:r>
          </w:p>
        </w:tc>
      </w:tr>
      <w:tr w:rsidR="009050EE" w:rsidRPr="009050EE" w14:paraId="6694210B" w14:textId="77777777" w:rsidTr="002D11A3">
        <w:tc>
          <w:tcPr>
            <w:tcW w:w="2265" w:type="dxa"/>
          </w:tcPr>
          <w:p w14:paraId="5F00219B" w14:textId="1698E3EA" w:rsidR="41D9655B" w:rsidRPr="009050EE" w:rsidRDefault="41D9655B">
            <w:r w:rsidRPr="009050EE">
              <w:t>Harmonogram projektu</w:t>
            </w:r>
          </w:p>
        </w:tc>
        <w:tc>
          <w:tcPr>
            <w:tcW w:w="2265" w:type="dxa"/>
          </w:tcPr>
          <w:p w14:paraId="117B54B6" w14:textId="75089734" w:rsidR="41D9655B" w:rsidRPr="009050EE" w:rsidRDefault="41D9655B">
            <w:r w:rsidRPr="009050EE">
              <w:t>Projekt nebude realizovaný v nastavenom časovom harmonograme</w:t>
            </w:r>
          </w:p>
        </w:tc>
        <w:tc>
          <w:tcPr>
            <w:tcW w:w="2265" w:type="dxa"/>
          </w:tcPr>
          <w:p w14:paraId="656438C3" w14:textId="5110B113" w:rsidR="41D9655B" w:rsidRPr="009050EE" w:rsidRDefault="41D9655B">
            <w:r w:rsidRPr="009050EE">
              <w:t>časové</w:t>
            </w:r>
          </w:p>
        </w:tc>
        <w:tc>
          <w:tcPr>
            <w:tcW w:w="2265" w:type="dxa"/>
          </w:tcPr>
          <w:p w14:paraId="69DA35BA" w14:textId="43F385AA" w:rsidR="41D9655B" w:rsidRPr="009050EE" w:rsidRDefault="41D9655B">
            <w:r w:rsidRPr="009050EE">
              <w:t xml:space="preserve">Realizácia projektu bude riadená Riadiacim výborom projektu, ktorý bude zabezpečovať </w:t>
            </w:r>
            <w:r w:rsidRPr="009050EE">
              <w:lastRenderedPageBreak/>
              <w:t>koordináciu projektu. Harmonogram projektu bol stanovený tak, aby umožnil riešiť prípadné problémy pri nasadení riešenia.</w:t>
            </w:r>
          </w:p>
        </w:tc>
      </w:tr>
      <w:tr w:rsidR="009050EE" w:rsidRPr="009050EE" w14:paraId="23D82118" w14:textId="77777777" w:rsidTr="002D11A3">
        <w:tc>
          <w:tcPr>
            <w:tcW w:w="2265" w:type="dxa"/>
          </w:tcPr>
          <w:p w14:paraId="47D35150" w14:textId="575BAD3D" w:rsidR="41D9655B" w:rsidRPr="009050EE" w:rsidRDefault="41D9655B">
            <w:r w:rsidRPr="009050EE">
              <w:lastRenderedPageBreak/>
              <w:t>Nedostatočné výstupy projektu</w:t>
            </w:r>
          </w:p>
        </w:tc>
        <w:tc>
          <w:tcPr>
            <w:tcW w:w="2265" w:type="dxa"/>
          </w:tcPr>
          <w:p w14:paraId="451AD970" w14:textId="76EEFF3E" w:rsidR="41D9655B" w:rsidRPr="009050EE" w:rsidRDefault="41D9655B">
            <w:r w:rsidRPr="009050EE">
              <w:t>Riešenie nebude dodané v dostatočnej kvalite (vyskytne sa veľké množstvo chýb, dlhé doby odozvy a pod.).</w:t>
            </w:r>
          </w:p>
        </w:tc>
        <w:tc>
          <w:tcPr>
            <w:tcW w:w="2265" w:type="dxa"/>
          </w:tcPr>
          <w:p w14:paraId="5C6F9724" w14:textId="10B85D0F" w:rsidR="41D9655B" w:rsidRPr="009050EE" w:rsidRDefault="41D9655B">
            <w:r w:rsidRPr="009050EE">
              <w:t>organizačné</w:t>
            </w:r>
          </w:p>
        </w:tc>
        <w:tc>
          <w:tcPr>
            <w:tcW w:w="2265" w:type="dxa"/>
          </w:tcPr>
          <w:p w14:paraId="56827EFB" w14:textId="795FE8A1" w:rsidR="41D9655B" w:rsidRPr="009050EE" w:rsidRDefault="41D9655B">
            <w:r w:rsidRPr="009050EE">
              <w:t>Implementovaný sankčný mechanizmus. Výstupy manažérskych produktov pre riadenie projektu budú v súlade s dokumentom „Metodika riadenia QAMPR“"</w:t>
            </w:r>
          </w:p>
        </w:tc>
      </w:tr>
    </w:tbl>
    <w:p w14:paraId="6EA28F4D" w14:textId="77777777" w:rsidR="008545E7" w:rsidRPr="009050EE" w:rsidRDefault="41D9655B" w:rsidP="00403580">
      <w:pPr>
        <w:pStyle w:val="Nadpis2"/>
      </w:pPr>
      <w:bookmarkStart w:id="57" w:name="_Toc47815697"/>
      <w:bookmarkStart w:id="58" w:name="_Toc98753880"/>
      <w:bookmarkStart w:id="59" w:name="_Toc2008130631"/>
      <w:bookmarkStart w:id="60" w:name="_Toc109909379"/>
      <w:r w:rsidRPr="009050EE">
        <w:t xml:space="preserve">Alternatívy a </w:t>
      </w:r>
      <w:bookmarkEnd w:id="57"/>
      <w:r w:rsidRPr="009050EE">
        <w:t>Multikriteriálna analýza</w:t>
      </w:r>
      <w:bookmarkEnd w:id="58"/>
      <w:bookmarkEnd w:id="59"/>
      <w:bookmarkEnd w:id="60"/>
    </w:p>
    <w:p w14:paraId="205F38BF" w14:textId="12ACD008" w:rsidR="41D9655B" w:rsidRPr="009050EE" w:rsidRDefault="41D9655B" w:rsidP="41D9655B">
      <w:pPr>
        <w:tabs>
          <w:tab w:val="left" w:pos="426"/>
          <w:tab w:val="center" w:pos="3119"/>
        </w:tabs>
        <w:spacing w:before="120"/>
        <w:contextualSpacing/>
        <w:rPr>
          <w:szCs w:val="22"/>
        </w:rPr>
      </w:pPr>
      <w:r w:rsidRPr="009050EE">
        <w:rPr>
          <w:rFonts w:eastAsia="Calibri Light" w:cs="Calibri Light"/>
          <w:szCs w:val="22"/>
        </w:rPr>
        <w:t>Na základe identifikovaných problémových oblastí, ktoré je potrebné realizáciou projektu odstrániť boli stanovené možné alternatívy riešenia pre všetky aspekty. Alternatívy pokrývajú procesy všetkých stakeholderov a teda jedná sa o zabezpečenie nasledovných biznis procesov:</w:t>
      </w:r>
    </w:p>
    <w:p w14:paraId="45A54387" w14:textId="104EBEDB" w:rsidR="41D9655B" w:rsidRPr="009050EE" w:rsidRDefault="41D9655B" w:rsidP="41D9655B">
      <w:pPr>
        <w:tabs>
          <w:tab w:val="left" w:pos="426"/>
          <w:tab w:val="center" w:pos="3119"/>
        </w:tabs>
        <w:spacing w:before="120"/>
        <w:contextualSpacing/>
        <w:rPr>
          <w:szCs w:val="22"/>
        </w:rPr>
      </w:pPr>
    </w:p>
    <w:p w14:paraId="528D5FFB" w14:textId="160A9CB7" w:rsidR="41D9655B" w:rsidRPr="009050EE" w:rsidRDefault="41D9655B" w:rsidP="41D9655B">
      <w:pPr>
        <w:tabs>
          <w:tab w:val="left" w:pos="426"/>
          <w:tab w:val="center" w:pos="3119"/>
        </w:tabs>
        <w:spacing w:before="120"/>
        <w:contextualSpacing/>
        <w:rPr>
          <w:rFonts w:eastAsia="Calibri Light" w:cs="Calibri Light"/>
          <w:b/>
          <w:bCs/>
          <w:szCs w:val="22"/>
        </w:rPr>
      </w:pPr>
      <w:r w:rsidRPr="009050EE">
        <w:rPr>
          <w:rFonts w:eastAsia="Calibri Light" w:cs="Calibri Light"/>
          <w:b/>
          <w:bCs/>
          <w:szCs w:val="22"/>
        </w:rPr>
        <w:t>Aktuálne procesy, ktoré budú projektom optimalizované/automatizované:</w:t>
      </w:r>
    </w:p>
    <w:p w14:paraId="71513ACE" w14:textId="14DC40B3" w:rsidR="41D9655B" w:rsidRPr="009050EE" w:rsidRDefault="41D9655B" w:rsidP="00B63A0A">
      <w:pPr>
        <w:pStyle w:val="Odsekzoznamu"/>
        <w:numPr>
          <w:ilvl w:val="0"/>
          <w:numId w:val="1"/>
        </w:numPr>
        <w:spacing w:line="257" w:lineRule="auto"/>
        <w:rPr>
          <w:rFonts w:eastAsia="Calibri Light" w:cs="Calibri Light"/>
          <w:szCs w:val="22"/>
        </w:rPr>
      </w:pPr>
      <w:r w:rsidRPr="009050EE">
        <w:rPr>
          <w:rFonts w:eastAsia="Calibri Light" w:cs="Calibri Light"/>
          <w:szCs w:val="22"/>
        </w:rPr>
        <w:t>Kontrolovanie konzistencie spracovaných údajov</w:t>
      </w:r>
    </w:p>
    <w:p w14:paraId="4323F72F" w14:textId="76818A45" w:rsidR="41D9655B" w:rsidRPr="009050EE" w:rsidRDefault="41D9655B" w:rsidP="00B63A0A">
      <w:pPr>
        <w:pStyle w:val="Odsekzoznamu"/>
        <w:numPr>
          <w:ilvl w:val="0"/>
          <w:numId w:val="1"/>
        </w:numPr>
        <w:spacing w:line="257" w:lineRule="auto"/>
        <w:rPr>
          <w:rFonts w:eastAsia="Calibri Light" w:cs="Calibri Light"/>
          <w:szCs w:val="22"/>
        </w:rPr>
      </w:pPr>
      <w:r w:rsidRPr="009050EE">
        <w:rPr>
          <w:rFonts w:eastAsia="Calibri Light" w:cs="Calibri Light"/>
          <w:szCs w:val="22"/>
        </w:rPr>
        <w:t>Poskytovanie informácií na základe požiadaviek</w:t>
      </w:r>
    </w:p>
    <w:p w14:paraId="65256F27" w14:textId="411B9016" w:rsidR="41D9655B" w:rsidRPr="009050EE" w:rsidRDefault="41D9655B" w:rsidP="00B63A0A">
      <w:pPr>
        <w:pStyle w:val="Odsekzoznamu"/>
        <w:numPr>
          <w:ilvl w:val="0"/>
          <w:numId w:val="1"/>
        </w:numPr>
        <w:spacing w:line="257" w:lineRule="auto"/>
        <w:rPr>
          <w:rFonts w:eastAsia="Calibri Light" w:cs="Calibri Light"/>
          <w:szCs w:val="22"/>
        </w:rPr>
      </w:pPr>
      <w:r w:rsidRPr="009050EE">
        <w:rPr>
          <w:rFonts w:eastAsia="Calibri Light" w:cs="Calibri Light"/>
          <w:szCs w:val="22"/>
        </w:rPr>
        <w:t>Poskytovanie leteckých informácií a služieb v elektronickej forme</w:t>
      </w:r>
    </w:p>
    <w:p w14:paraId="5434A43D" w14:textId="25F885C7" w:rsidR="41D9655B" w:rsidRPr="009050EE" w:rsidRDefault="41D9655B" w:rsidP="00B63A0A">
      <w:pPr>
        <w:pStyle w:val="Odsekzoznamu"/>
        <w:numPr>
          <w:ilvl w:val="0"/>
          <w:numId w:val="1"/>
        </w:numPr>
        <w:spacing w:line="257" w:lineRule="auto"/>
        <w:rPr>
          <w:rFonts w:eastAsia="Calibri Light" w:cs="Calibri Light"/>
          <w:szCs w:val="22"/>
        </w:rPr>
      </w:pPr>
      <w:r w:rsidRPr="009050EE">
        <w:rPr>
          <w:rFonts w:eastAsia="Calibri Light" w:cs="Calibri Light"/>
          <w:szCs w:val="22"/>
        </w:rPr>
        <w:t>Príjem, spracovanie, kontrola a evidovanie informácií mimo AIP</w:t>
      </w:r>
    </w:p>
    <w:p w14:paraId="5B3E6DCC" w14:textId="76F2EB33" w:rsidR="41D9655B" w:rsidRPr="009050EE" w:rsidRDefault="41D9655B" w:rsidP="00B63A0A">
      <w:pPr>
        <w:pStyle w:val="Odsekzoznamu"/>
        <w:numPr>
          <w:ilvl w:val="0"/>
          <w:numId w:val="1"/>
        </w:numPr>
        <w:spacing w:line="257" w:lineRule="auto"/>
        <w:rPr>
          <w:rFonts w:eastAsia="Calibri Light" w:cs="Calibri Light"/>
          <w:szCs w:val="22"/>
        </w:rPr>
      </w:pPr>
      <w:r w:rsidRPr="009050EE">
        <w:rPr>
          <w:rFonts w:eastAsia="Calibri Light" w:cs="Calibri Light"/>
          <w:szCs w:val="22"/>
        </w:rPr>
        <w:t>Prijímanie, spracovanie a údržba zahraničných správ NOTAM</w:t>
      </w:r>
    </w:p>
    <w:p w14:paraId="2C853236" w14:textId="5B64C7DE" w:rsidR="41D9655B" w:rsidRPr="009050EE" w:rsidRDefault="41D9655B" w:rsidP="00B63A0A">
      <w:pPr>
        <w:pStyle w:val="Odsekzoznamu"/>
        <w:numPr>
          <w:ilvl w:val="0"/>
          <w:numId w:val="1"/>
        </w:numPr>
        <w:spacing w:line="257" w:lineRule="auto"/>
        <w:rPr>
          <w:rFonts w:eastAsia="Calibri Light" w:cs="Calibri Light"/>
          <w:szCs w:val="22"/>
        </w:rPr>
      </w:pPr>
      <w:r w:rsidRPr="009050EE">
        <w:rPr>
          <w:rFonts w:eastAsia="Calibri Light" w:cs="Calibri Light"/>
          <w:szCs w:val="22"/>
        </w:rPr>
        <w:t>Príprava podkladov na vydávanie leteckých informácií</w:t>
      </w:r>
    </w:p>
    <w:p w14:paraId="4C16433E" w14:textId="0C2CA8FA" w:rsidR="41D9655B" w:rsidRPr="009050EE" w:rsidRDefault="41D9655B" w:rsidP="00B63A0A">
      <w:pPr>
        <w:pStyle w:val="Odsekzoznamu"/>
        <w:numPr>
          <w:ilvl w:val="0"/>
          <w:numId w:val="1"/>
        </w:numPr>
        <w:spacing w:line="257" w:lineRule="auto"/>
        <w:rPr>
          <w:rFonts w:eastAsia="Calibri Light" w:cs="Calibri Light"/>
          <w:szCs w:val="22"/>
        </w:rPr>
      </w:pPr>
      <w:r w:rsidRPr="009050EE">
        <w:rPr>
          <w:rFonts w:eastAsia="Calibri Light" w:cs="Calibri Light"/>
          <w:szCs w:val="22"/>
        </w:rPr>
        <w:t>Príprava podkladov pre NOTAM</w:t>
      </w:r>
    </w:p>
    <w:p w14:paraId="1BD84C86" w14:textId="0564C819" w:rsidR="41D9655B" w:rsidRPr="009050EE" w:rsidRDefault="41D9655B" w:rsidP="00B63A0A">
      <w:pPr>
        <w:pStyle w:val="Odsekzoznamu"/>
        <w:numPr>
          <w:ilvl w:val="0"/>
          <w:numId w:val="1"/>
        </w:numPr>
        <w:spacing w:line="257" w:lineRule="auto"/>
        <w:rPr>
          <w:rFonts w:eastAsia="Calibri Light" w:cs="Calibri Light"/>
          <w:szCs w:val="22"/>
        </w:rPr>
      </w:pPr>
      <w:r w:rsidRPr="009050EE">
        <w:rPr>
          <w:rFonts w:eastAsia="Calibri Light" w:cs="Calibri Light"/>
          <w:szCs w:val="22"/>
        </w:rPr>
        <w:t>Pripravovanie údajových súborov</w:t>
      </w:r>
    </w:p>
    <w:p w14:paraId="31B9D889" w14:textId="0979C485" w:rsidR="41D9655B" w:rsidRPr="009050EE" w:rsidRDefault="41D9655B" w:rsidP="00B63A0A">
      <w:pPr>
        <w:pStyle w:val="Odsekzoznamu"/>
        <w:numPr>
          <w:ilvl w:val="0"/>
          <w:numId w:val="1"/>
        </w:numPr>
        <w:spacing w:line="257" w:lineRule="auto"/>
        <w:rPr>
          <w:rFonts w:eastAsia="Calibri Light" w:cs="Calibri Light"/>
          <w:szCs w:val="22"/>
        </w:rPr>
      </w:pPr>
      <w:r w:rsidRPr="009050EE">
        <w:rPr>
          <w:rFonts w:eastAsia="Calibri Light" w:cs="Calibri Light"/>
          <w:szCs w:val="22"/>
        </w:rPr>
        <w:t>Publikovanie a aktualizácia príslušných informácií v AIP SR</w:t>
      </w:r>
    </w:p>
    <w:p w14:paraId="6C38D175" w14:textId="4918E26F" w:rsidR="41D9655B" w:rsidRPr="009050EE" w:rsidRDefault="41D9655B" w:rsidP="00B63A0A">
      <w:pPr>
        <w:pStyle w:val="Odsekzoznamu"/>
        <w:numPr>
          <w:ilvl w:val="0"/>
          <w:numId w:val="1"/>
        </w:numPr>
        <w:spacing w:line="257" w:lineRule="auto"/>
        <w:rPr>
          <w:rFonts w:eastAsia="Calibri Light" w:cs="Calibri Light"/>
          <w:szCs w:val="22"/>
        </w:rPr>
      </w:pPr>
      <w:r w:rsidRPr="009050EE">
        <w:rPr>
          <w:rFonts w:eastAsia="Calibri Light" w:cs="Calibri Light"/>
          <w:szCs w:val="22"/>
        </w:rPr>
        <w:t>Spracovanie prijatých informácií a ich evidencia v databázach - externé zdroje</w:t>
      </w:r>
    </w:p>
    <w:p w14:paraId="21E45F4F" w14:textId="28DDA836" w:rsidR="41D9655B" w:rsidRPr="009050EE" w:rsidRDefault="41D9655B" w:rsidP="00B63A0A">
      <w:pPr>
        <w:pStyle w:val="Odsekzoznamu"/>
        <w:numPr>
          <w:ilvl w:val="0"/>
          <w:numId w:val="1"/>
        </w:numPr>
        <w:spacing w:line="257" w:lineRule="auto"/>
        <w:rPr>
          <w:rFonts w:eastAsia="Calibri Light" w:cs="Calibri Light"/>
          <w:szCs w:val="22"/>
        </w:rPr>
      </w:pPr>
      <w:r w:rsidRPr="009050EE">
        <w:rPr>
          <w:rFonts w:eastAsia="Calibri Light" w:cs="Calibri Light"/>
          <w:szCs w:val="22"/>
        </w:rPr>
        <w:t>Spracovanie prijatých informácií a ich evidencia v databázach - interné zdroje</w:t>
      </w:r>
    </w:p>
    <w:p w14:paraId="42D32A45" w14:textId="6816840A" w:rsidR="41D9655B" w:rsidRPr="009050EE" w:rsidRDefault="41D9655B" w:rsidP="00B63A0A">
      <w:pPr>
        <w:pStyle w:val="Odsekzoznamu"/>
        <w:numPr>
          <w:ilvl w:val="0"/>
          <w:numId w:val="1"/>
        </w:numPr>
        <w:spacing w:line="257" w:lineRule="auto"/>
        <w:rPr>
          <w:rFonts w:eastAsia="Calibri Light" w:cs="Calibri Light"/>
          <w:szCs w:val="22"/>
        </w:rPr>
      </w:pPr>
      <w:r w:rsidRPr="009050EE">
        <w:rPr>
          <w:rFonts w:eastAsia="Calibri Light" w:cs="Calibri Light"/>
          <w:szCs w:val="22"/>
        </w:rPr>
        <w:t>Spracovávanie a vydávanie slovenských správ NOTAM</w:t>
      </w:r>
    </w:p>
    <w:p w14:paraId="2AFCD664" w14:textId="5A198F65" w:rsidR="41D9655B" w:rsidRPr="009050EE" w:rsidRDefault="41D9655B" w:rsidP="00B63A0A">
      <w:pPr>
        <w:pStyle w:val="Odsekzoznamu"/>
        <w:numPr>
          <w:ilvl w:val="0"/>
          <w:numId w:val="1"/>
        </w:numPr>
        <w:spacing w:line="257" w:lineRule="auto"/>
        <w:rPr>
          <w:rFonts w:eastAsia="Calibri Light" w:cs="Calibri Light"/>
          <w:szCs w:val="22"/>
        </w:rPr>
      </w:pPr>
      <w:r w:rsidRPr="009050EE">
        <w:rPr>
          <w:rFonts w:eastAsia="Calibri Light" w:cs="Calibri Light"/>
          <w:szCs w:val="22"/>
        </w:rPr>
        <w:t>Vyhodnocovanie správ NOTAM a ich evidencia v databáze útvaru</w:t>
      </w:r>
    </w:p>
    <w:p w14:paraId="4C805631" w14:textId="499E9D71" w:rsidR="41D9655B" w:rsidRPr="009050EE" w:rsidRDefault="41D9655B" w:rsidP="00B63A0A">
      <w:pPr>
        <w:pStyle w:val="Odsekzoznamu"/>
        <w:numPr>
          <w:ilvl w:val="0"/>
          <w:numId w:val="1"/>
        </w:numPr>
        <w:spacing w:line="257" w:lineRule="auto"/>
        <w:rPr>
          <w:rFonts w:eastAsia="Calibri Light" w:cs="Calibri Light"/>
          <w:szCs w:val="22"/>
        </w:rPr>
      </w:pPr>
      <w:r w:rsidRPr="009050EE">
        <w:rPr>
          <w:rFonts w:eastAsia="Calibri Light" w:cs="Calibri Light"/>
          <w:szCs w:val="22"/>
        </w:rPr>
        <w:t>Zabezpečenie kontroly priestorových údajov</w:t>
      </w:r>
    </w:p>
    <w:p w14:paraId="35C1318B" w14:textId="5E9407A1" w:rsidR="41D9655B" w:rsidRPr="009050EE" w:rsidRDefault="41D9655B" w:rsidP="00B63A0A">
      <w:pPr>
        <w:pStyle w:val="Odsekzoznamu"/>
        <w:numPr>
          <w:ilvl w:val="0"/>
          <w:numId w:val="1"/>
        </w:numPr>
        <w:spacing w:line="257" w:lineRule="auto"/>
        <w:rPr>
          <w:rFonts w:eastAsia="Calibri Light" w:cs="Calibri Light"/>
          <w:szCs w:val="22"/>
        </w:rPr>
      </w:pPr>
      <w:r w:rsidRPr="009050EE">
        <w:rPr>
          <w:rFonts w:eastAsia="Calibri Light" w:cs="Calibri Light"/>
          <w:szCs w:val="22"/>
        </w:rPr>
        <w:t>Zabezpečenie príjmu, validácie a kontroly leteckých údajov a informácií - externé zdroje</w:t>
      </w:r>
    </w:p>
    <w:p w14:paraId="384701DF" w14:textId="77D69546" w:rsidR="41D9655B" w:rsidRPr="009050EE" w:rsidRDefault="41D9655B" w:rsidP="00B63A0A">
      <w:pPr>
        <w:pStyle w:val="Odsekzoznamu"/>
        <w:numPr>
          <w:ilvl w:val="0"/>
          <w:numId w:val="1"/>
        </w:numPr>
        <w:spacing w:line="257" w:lineRule="auto"/>
        <w:rPr>
          <w:rFonts w:eastAsia="Calibri Light" w:cs="Calibri Light"/>
          <w:szCs w:val="22"/>
        </w:rPr>
      </w:pPr>
      <w:r w:rsidRPr="009050EE">
        <w:rPr>
          <w:rFonts w:eastAsia="Calibri Light" w:cs="Calibri Light"/>
          <w:szCs w:val="22"/>
        </w:rPr>
        <w:t>Zabezpečenie príjmu, validácie a kontroly leteckých údajov a informácií - interné zdroje</w:t>
      </w:r>
    </w:p>
    <w:p w14:paraId="3D3FE225" w14:textId="4B741D3A" w:rsidR="41D9655B" w:rsidRPr="009050EE" w:rsidRDefault="41D9655B" w:rsidP="00B63A0A">
      <w:pPr>
        <w:pStyle w:val="Odsekzoznamu"/>
        <w:numPr>
          <w:ilvl w:val="0"/>
          <w:numId w:val="1"/>
        </w:numPr>
        <w:spacing w:line="257" w:lineRule="auto"/>
        <w:rPr>
          <w:rFonts w:eastAsia="Calibri Light" w:cs="Calibri Light"/>
          <w:szCs w:val="22"/>
        </w:rPr>
      </w:pPr>
      <w:r w:rsidRPr="009050EE">
        <w:rPr>
          <w:rFonts w:eastAsia="Calibri Light" w:cs="Calibri Light"/>
          <w:szCs w:val="22"/>
        </w:rPr>
        <w:t>Zabezpečenie spätnej väzby pri zle zadaných údajoch</w:t>
      </w:r>
    </w:p>
    <w:p w14:paraId="40921B2D" w14:textId="6CCB9FB2" w:rsidR="004E2DB3" w:rsidRPr="009050EE" w:rsidRDefault="004E2DB3" w:rsidP="0030741D">
      <w:pPr>
        <w:pStyle w:val="Odsekzoznamu"/>
        <w:numPr>
          <w:ilvl w:val="0"/>
          <w:numId w:val="1"/>
        </w:numPr>
        <w:spacing w:line="257" w:lineRule="auto"/>
        <w:rPr>
          <w:rFonts w:eastAsia="Calibri Light" w:cs="Calibri Light"/>
          <w:szCs w:val="22"/>
        </w:rPr>
      </w:pPr>
      <w:r w:rsidRPr="009050EE">
        <w:rPr>
          <w:rFonts w:eastAsia="Calibri Light" w:cs="Calibri Light"/>
          <w:szCs w:val="22"/>
        </w:rPr>
        <w:t>Žiadosť o</w:t>
      </w:r>
      <w:r w:rsidR="0030741D" w:rsidRPr="009050EE">
        <w:rPr>
          <w:rFonts w:eastAsia="Calibri Light" w:cs="Calibri Light"/>
          <w:szCs w:val="22"/>
        </w:rPr>
        <w:t xml:space="preserve"> koordináciu v riadenom vzdušnom priestore </w:t>
      </w:r>
      <w:r w:rsidR="00AC3EAA" w:rsidRPr="009050EE">
        <w:rPr>
          <w:rFonts w:eastAsia="Calibri Light" w:cs="Calibri Light"/>
          <w:szCs w:val="22"/>
        </w:rPr>
        <w:t>podľa</w:t>
      </w:r>
      <w:r w:rsidR="0030741D" w:rsidRPr="009050EE">
        <w:rPr>
          <w:rFonts w:eastAsia="Calibri Light" w:cs="Calibri Light"/>
          <w:szCs w:val="22"/>
        </w:rPr>
        <w:t xml:space="preserve"> čl. 9 Rozhodnuti</w:t>
      </w:r>
      <w:r w:rsidR="00996093" w:rsidRPr="009050EE">
        <w:rPr>
          <w:rFonts w:eastAsia="Calibri Light" w:cs="Calibri Light"/>
          <w:szCs w:val="22"/>
        </w:rPr>
        <w:t>a</w:t>
      </w:r>
      <w:r w:rsidR="0030741D" w:rsidRPr="009050EE">
        <w:rPr>
          <w:rFonts w:eastAsia="Calibri Light" w:cs="Calibri Light"/>
          <w:szCs w:val="22"/>
        </w:rPr>
        <w:t xml:space="preserve"> DÚ č. 2/2019</w:t>
      </w:r>
    </w:p>
    <w:p w14:paraId="25CDD6B8" w14:textId="3412713B" w:rsidR="41D9655B" w:rsidRPr="009050EE" w:rsidRDefault="41D9655B" w:rsidP="41D9655B">
      <w:pPr>
        <w:tabs>
          <w:tab w:val="left" w:pos="426"/>
          <w:tab w:val="center" w:pos="3119"/>
        </w:tabs>
        <w:spacing w:before="120"/>
        <w:contextualSpacing/>
        <w:rPr>
          <w:szCs w:val="22"/>
        </w:rPr>
      </w:pPr>
      <w:r w:rsidRPr="009050EE">
        <w:rPr>
          <w:szCs w:val="22"/>
        </w:rPr>
        <w:t xml:space="preserve">Návrh nových procesov, ktoré by mohli nahradiť/doplniť aktuálne procesy. Uvedené procesy budú detailnejšie analyzované počas realizácie projektu počas etapy projektu </w:t>
      </w:r>
      <w:r w:rsidRPr="009050EE">
        <w:rPr>
          <w:b/>
          <w:bCs/>
          <w:szCs w:val="22"/>
        </w:rPr>
        <w:t>Analýza a dizajn</w:t>
      </w:r>
      <w:r w:rsidRPr="009050EE">
        <w:rPr>
          <w:szCs w:val="22"/>
        </w:rPr>
        <w:t>.</w:t>
      </w:r>
    </w:p>
    <w:p w14:paraId="5CFE7988" w14:textId="0999E8F0" w:rsidR="41D9655B" w:rsidRPr="009050EE" w:rsidRDefault="41D9655B" w:rsidP="41D9655B">
      <w:pPr>
        <w:tabs>
          <w:tab w:val="left" w:pos="426"/>
          <w:tab w:val="center" w:pos="3119"/>
        </w:tabs>
        <w:spacing w:before="120"/>
        <w:contextualSpacing/>
        <w:rPr>
          <w:szCs w:val="22"/>
        </w:rPr>
      </w:pPr>
      <w:r w:rsidRPr="009050EE">
        <w:rPr>
          <w:szCs w:val="22"/>
        </w:rPr>
        <w:t xml:space="preserve"> </w:t>
      </w:r>
    </w:p>
    <w:p w14:paraId="26067F54" w14:textId="4C544ED6" w:rsidR="41D9655B" w:rsidRPr="009050EE" w:rsidRDefault="41D9655B" w:rsidP="41D9655B">
      <w:pPr>
        <w:tabs>
          <w:tab w:val="left" w:pos="426"/>
          <w:tab w:val="center" w:pos="3119"/>
        </w:tabs>
        <w:spacing w:before="120"/>
        <w:contextualSpacing/>
        <w:rPr>
          <w:b/>
          <w:bCs/>
          <w:szCs w:val="22"/>
        </w:rPr>
      </w:pPr>
      <w:r w:rsidRPr="009050EE">
        <w:rPr>
          <w:b/>
          <w:bCs/>
          <w:szCs w:val="22"/>
        </w:rPr>
        <w:t>Procesy MDaV SR:</w:t>
      </w:r>
    </w:p>
    <w:p w14:paraId="0F212658" w14:textId="671E133F" w:rsidR="41D9655B" w:rsidRPr="009050EE" w:rsidRDefault="41D9655B" w:rsidP="00B63A0A">
      <w:pPr>
        <w:pStyle w:val="Odsekzoznamu"/>
        <w:numPr>
          <w:ilvl w:val="0"/>
          <w:numId w:val="3"/>
        </w:numPr>
        <w:tabs>
          <w:tab w:val="left" w:pos="426"/>
          <w:tab w:val="center" w:pos="3119"/>
        </w:tabs>
        <w:spacing w:before="120"/>
        <w:rPr>
          <w:rFonts w:eastAsia="Calibri Light" w:cs="Calibri Light"/>
          <w:szCs w:val="22"/>
        </w:rPr>
      </w:pPr>
      <w:r w:rsidRPr="009050EE">
        <w:rPr>
          <w:szCs w:val="22"/>
        </w:rPr>
        <w:t>Validácia/verifikácia/schvaľovanie údajov osobou/útvarom MDaV SR</w:t>
      </w:r>
    </w:p>
    <w:p w14:paraId="545A9660" w14:textId="276181EA" w:rsidR="41D9655B" w:rsidRPr="009050EE" w:rsidRDefault="41D9655B" w:rsidP="00B63A0A">
      <w:pPr>
        <w:pStyle w:val="Odsekzoznamu"/>
        <w:numPr>
          <w:ilvl w:val="0"/>
          <w:numId w:val="3"/>
        </w:numPr>
        <w:tabs>
          <w:tab w:val="left" w:pos="426"/>
          <w:tab w:val="center" w:pos="3119"/>
        </w:tabs>
        <w:spacing w:before="120"/>
        <w:rPr>
          <w:rFonts w:eastAsia="Calibri Light" w:cs="Calibri Light"/>
          <w:szCs w:val="22"/>
        </w:rPr>
      </w:pPr>
      <w:r w:rsidRPr="009050EE">
        <w:rPr>
          <w:szCs w:val="22"/>
        </w:rPr>
        <w:lastRenderedPageBreak/>
        <w:t>Vytváranie podkladov pre PAIS osobou/útvarom MDaV SR</w:t>
      </w:r>
    </w:p>
    <w:p w14:paraId="2BABE872" w14:textId="09FE771D" w:rsidR="41D9655B" w:rsidRPr="009050EE" w:rsidRDefault="41D9655B" w:rsidP="00B63A0A">
      <w:pPr>
        <w:pStyle w:val="Odsekzoznamu"/>
        <w:numPr>
          <w:ilvl w:val="0"/>
          <w:numId w:val="3"/>
        </w:numPr>
        <w:tabs>
          <w:tab w:val="left" w:pos="426"/>
          <w:tab w:val="center" w:pos="3119"/>
        </w:tabs>
        <w:spacing w:before="120"/>
        <w:rPr>
          <w:szCs w:val="22"/>
        </w:rPr>
      </w:pPr>
      <w:r w:rsidRPr="009050EE">
        <w:rPr>
          <w:szCs w:val="22"/>
        </w:rPr>
        <w:t>Výmena údajov</w:t>
      </w:r>
    </w:p>
    <w:p w14:paraId="154D6CBD" w14:textId="1156CF8F" w:rsidR="41D9655B" w:rsidRPr="009050EE" w:rsidRDefault="41D9655B" w:rsidP="00B63A0A">
      <w:pPr>
        <w:pStyle w:val="Odsekzoznamu"/>
        <w:numPr>
          <w:ilvl w:val="0"/>
          <w:numId w:val="3"/>
        </w:numPr>
        <w:tabs>
          <w:tab w:val="left" w:pos="426"/>
          <w:tab w:val="center" w:pos="3119"/>
        </w:tabs>
        <w:spacing w:before="120"/>
        <w:rPr>
          <w:szCs w:val="22"/>
        </w:rPr>
      </w:pPr>
      <w:r w:rsidRPr="009050EE">
        <w:rPr>
          <w:szCs w:val="22"/>
        </w:rPr>
        <w:t>Definovanie leteckých informácií/údajov/metadát</w:t>
      </w:r>
    </w:p>
    <w:p w14:paraId="7F5EE6ED" w14:textId="7249BED0" w:rsidR="41D9655B" w:rsidRPr="009050EE" w:rsidRDefault="41D9655B" w:rsidP="00B63A0A">
      <w:pPr>
        <w:pStyle w:val="Odsekzoznamu"/>
        <w:numPr>
          <w:ilvl w:val="0"/>
          <w:numId w:val="3"/>
        </w:numPr>
        <w:tabs>
          <w:tab w:val="left" w:pos="426"/>
          <w:tab w:val="center" w:pos="3119"/>
        </w:tabs>
        <w:spacing w:before="120"/>
        <w:rPr>
          <w:szCs w:val="22"/>
        </w:rPr>
      </w:pPr>
      <w:r w:rsidRPr="009050EE">
        <w:rPr>
          <w:szCs w:val="22"/>
        </w:rPr>
        <w:t>Vedenie katalógu leteckých informácií/údajov/metadát</w:t>
      </w:r>
    </w:p>
    <w:p w14:paraId="113862EA" w14:textId="36EF29DD" w:rsidR="41D9655B" w:rsidRPr="009050EE" w:rsidRDefault="41D9655B" w:rsidP="00B63A0A">
      <w:pPr>
        <w:pStyle w:val="Odsekzoznamu"/>
        <w:numPr>
          <w:ilvl w:val="0"/>
          <w:numId w:val="3"/>
        </w:numPr>
        <w:tabs>
          <w:tab w:val="left" w:pos="426"/>
          <w:tab w:val="center" w:pos="3119"/>
        </w:tabs>
        <w:spacing w:before="120"/>
        <w:rPr>
          <w:szCs w:val="22"/>
        </w:rPr>
      </w:pPr>
      <w:r w:rsidRPr="009050EE">
        <w:rPr>
          <w:szCs w:val="22"/>
        </w:rPr>
        <w:t>Spracovanie leteckých informácií/údajov</w:t>
      </w:r>
    </w:p>
    <w:p w14:paraId="036AAFBA" w14:textId="34DCC08A" w:rsidR="41D9655B" w:rsidRPr="009050EE" w:rsidRDefault="41D9655B" w:rsidP="00B63A0A">
      <w:pPr>
        <w:pStyle w:val="Odsekzoznamu"/>
        <w:numPr>
          <w:ilvl w:val="0"/>
          <w:numId w:val="3"/>
        </w:numPr>
        <w:tabs>
          <w:tab w:val="left" w:pos="426"/>
          <w:tab w:val="center" w:pos="3119"/>
        </w:tabs>
        <w:spacing w:before="120"/>
        <w:rPr>
          <w:szCs w:val="22"/>
        </w:rPr>
      </w:pPr>
      <w:r w:rsidRPr="009050EE">
        <w:rPr>
          <w:szCs w:val="22"/>
        </w:rPr>
        <w:t>Zverejňovanie/publikovanie/zdieľanie údajov</w:t>
      </w:r>
    </w:p>
    <w:p w14:paraId="1920CF9B" w14:textId="196DD317" w:rsidR="41D9655B" w:rsidRPr="009050EE" w:rsidRDefault="41D9655B" w:rsidP="00B63A0A">
      <w:pPr>
        <w:pStyle w:val="Odsekzoznamu"/>
        <w:numPr>
          <w:ilvl w:val="0"/>
          <w:numId w:val="3"/>
        </w:numPr>
        <w:tabs>
          <w:tab w:val="left" w:pos="426"/>
          <w:tab w:val="center" w:pos="3119"/>
        </w:tabs>
        <w:spacing w:before="120"/>
        <w:rPr>
          <w:rFonts w:eastAsia="Calibri Light" w:cs="Calibri Light"/>
          <w:szCs w:val="22"/>
        </w:rPr>
      </w:pPr>
      <w:r w:rsidRPr="009050EE">
        <w:rPr>
          <w:szCs w:val="22"/>
        </w:rPr>
        <w:t>Vytváranie a odosielanie správ/reportov (napr. RCR+SNOWTAM, DIGITAL NOTAM a NOTAM a iné)</w:t>
      </w:r>
    </w:p>
    <w:p w14:paraId="3712EC98" w14:textId="76581134" w:rsidR="41D9655B" w:rsidRPr="009050EE" w:rsidRDefault="41D9655B" w:rsidP="00B63A0A">
      <w:pPr>
        <w:pStyle w:val="Odsekzoznamu"/>
        <w:numPr>
          <w:ilvl w:val="0"/>
          <w:numId w:val="3"/>
        </w:numPr>
        <w:tabs>
          <w:tab w:val="left" w:pos="426"/>
          <w:tab w:val="center" w:pos="3119"/>
        </w:tabs>
        <w:spacing w:before="120"/>
        <w:rPr>
          <w:szCs w:val="22"/>
        </w:rPr>
      </w:pPr>
      <w:r w:rsidRPr="009050EE">
        <w:rPr>
          <w:szCs w:val="22"/>
        </w:rPr>
        <w:t>Notifikácie o vytvorení/zmene/aktualizácii údajov</w:t>
      </w:r>
    </w:p>
    <w:p w14:paraId="27CA34A9" w14:textId="01CEA976" w:rsidR="41D9655B" w:rsidRPr="009050EE" w:rsidRDefault="41D9655B" w:rsidP="00B63A0A">
      <w:pPr>
        <w:pStyle w:val="Odsekzoznamu"/>
        <w:numPr>
          <w:ilvl w:val="0"/>
          <w:numId w:val="3"/>
        </w:numPr>
        <w:tabs>
          <w:tab w:val="left" w:pos="426"/>
          <w:tab w:val="center" w:pos="3119"/>
        </w:tabs>
        <w:spacing w:before="120"/>
        <w:rPr>
          <w:szCs w:val="22"/>
        </w:rPr>
      </w:pPr>
      <w:r w:rsidRPr="009050EE">
        <w:rPr>
          <w:szCs w:val="22"/>
        </w:rPr>
        <w:t>Správa komunikačného priestoru</w:t>
      </w:r>
    </w:p>
    <w:p w14:paraId="1841FE9E" w14:textId="3CC6B717" w:rsidR="41D9655B" w:rsidRPr="009050EE" w:rsidRDefault="41D9655B" w:rsidP="41D9655B">
      <w:pPr>
        <w:tabs>
          <w:tab w:val="left" w:pos="426"/>
          <w:tab w:val="center" w:pos="3119"/>
        </w:tabs>
        <w:spacing w:before="120"/>
        <w:contextualSpacing/>
        <w:rPr>
          <w:b/>
          <w:bCs/>
          <w:szCs w:val="22"/>
        </w:rPr>
      </w:pPr>
      <w:r w:rsidRPr="009050EE">
        <w:rPr>
          <w:b/>
          <w:bCs/>
          <w:szCs w:val="22"/>
        </w:rPr>
        <w:t>Procesy dodávateľov dát:</w:t>
      </w:r>
    </w:p>
    <w:p w14:paraId="7E4713F7" w14:textId="75195DD7" w:rsidR="41D9655B" w:rsidRPr="009050EE" w:rsidRDefault="41D9655B" w:rsidP="00B63A0A">
      <w:pPr>
        <w:pStyle w:val="Odsekzoznamu"/>
        <w:numPr>
          <w:ilvl w:val="0"/>
          <w:numId w:val="4"/>
        </w:numPr>
        <w:tabs>
          <w:tab w:val="left" w:pos="426"/>
          <w:tab w:val="center" w:pos="3119"/>
        </w:tabs>
        <w:spacing w:before="120"/>
        <w:rPr>
          <w:rFonts w:eastAsia="Calibri Light" w:cs="Calibri Light"/>
          <w:szCs w:val="22"/>
        </w:rPr>
      </w:pPr>
      <w:r w:rsidRPr="009050EE">
        <w:rPr>
          <w:szCs w:val="22"/>
        </w:rPr>
        <w:t>Vytvorenie nových údajových položiek</w:t>
      </w:r>
    </w:p>
    <w:p w14:paraId="25BF3281" w14:textId="26F17F32" w:rsidR="41D9655B" w:rsidRPr="009050EE" w:rsidRDefault="41D9655B" w:rsidP="00B63A0A">
      <w:pPr>
        <w:pStyle w:val="Odsekzoznamu"/>
        <w:numPr>
          <w:ilvl w:val="0"/>
          <w:numId w:val="4"/>
        </w:numPr>
        <w:tabs>
          <w:tab w:val="left" w:pos="426"/>
          <w:tab w:val="center" w:pos="3119"/>
        </w:tabs>
        <w:spacing w:before="120"/>
        <w:rPr>
          <w:szCs w:val="22"/>
        </w:rPr>
      </w:pPr>
      <w:r w:rsidRPr="009050EE">
        <w:rPr>
          <w:szCs w:val="22"/>
        </w:rPr>
        <w:t>Aktualizácia údajových položiek</w:t>
      </w:r>
    </w:p>
    <w:p w14:paraId="5A0C5CE1" w14:textId="11AA8A7C" w:rsidR="41D9655B" w:rsidRPr="009050EE" w:rsidRDefault="41D9655B" w:rsidP="00B63A0A">
      <w:pPr>
        <w:pStyle w:val="Odsekzoznamu"/>
        <w:numPr>
          <w:ilvl w:val="0"/>
          <w:numId w:val="4"/>
        </w:numPr>
        <w:tabs>
          <w:tab w:val="left" w:pos="426"/>
          <w:tab w:val="center" w:pos="3119"/>
        </w:tabs>
        <w:spacing w:before="120"/>
        <w:rPr>
          <w:szCs w:val="22"/>
        </w:rPr>
      </w:pPr>
      <w:r w:rsidRPr="009050EE">
        <w:rPr>
          <w:szCs w:val="22"/>
        </w:rPr>
        <w:t>Výmena údajov</w:t>
      </w:r>
    </w:p>
    <w:p w14:paraId="76DE063A" w14:textId="78DDF3C9" w:rsidR="00332018" w:rsidRPr="009050EE" w:rsidRDefault="41D9655B" w:rsidP="00332018">
      <w:pPr>
        <w:pStyle w:val="Odsekzoznamu"/>
        <w:numPr>
          <w:ilvl w:val="0"/>
          <w:numId w:val="4"/>
        </w:numPr>
        <w:tabs>
          <w:tab w:val="left" w:pos="426"/>
          <w:tab w:val="center" w:pos="3119"/>
        </w:tabs>
        <w:spacing w:before="120"/>
        <w:rPr>
          <w:rFonts w:eastAsia="Calibri Light" w:cs="Calibri Light"/>
          <w:szCs w:val="22"/>
        </w:rPr>
      </w:pPr>
      <w:r w:rsidRPr="009050EE">
        <w:rPr>
          <w:szCs w:val="22"/>
        </w:rPr>
        <w:t>Nahlasovanie chybných/duplicitných/nekvalitných leteckých informácií/údajov</w:t>
      </w:r>
    </w:p>
    <w:p w14:paraId="75DE56A2" w14:textId="5ABA5DA8" w:rsidR="00332018" w:rsidRPr="009050EE" w:rsidRDefault="00332018" w:rsidP="00C13D8D">
      <w:pPr>
        <w:tabs>
          <w:tab w:val="left" w:pos="426"/>
          <w:tab w:val="center" w:pos="3119"/>
        </w:tabs>
        <w:spacing w:before="120"/>
        <w:rPr>
          <w:rFonts w:eastAsia="Calibri Light" w:cs="Calibri Light"/>
          <w:b/>
          <w:szCs w:val="22"/>
        </w:rPr>
      </w:pPr>
      <w:r w:rsidRPr="009050EE">
        <w:rPr>
          <w:rFonts w:eastAsia="Calibri Light" w:cs="Calibri Light"/>
          <w:b/>
          <w:szCs w:val="22"/>
        </w:rPr>
        <w:t>Procesy modulu U-</w:t>
      </w:r>
      <w:r w:rsidR="002F3259" w:rsidRPr="009050EE">
        <w:rPr>
          <w:rFonts w:eastAsia="Calibri Light" w:cs="Calibri Light"/>
          <w:b/>
          <w:szCs w:val="22"/>
        </w:rPr>
        <w:t>S</w:t>
      </w:r>
      <w:r w:rsidRPr="009050EE">
        <w:rPr>
          <w:rFonts w:eastAsia="Calibri Light" w:cs="Calibri Light"/>
          <w:b/>
          <w:szCs w:val="22"/>
        </w:rPr>
        <w:t>pace:</w:t>
      </w:r>
    </w:p>
    <w:p w14:paraId="1411D081" w14:textId="3AA7E8BF" w:rsidR="00332018" w:rsidRPr="009050EE" w:rsidRDefault="00332018" w:rsidP="00332018">
      <w:pPr>
        <w:pStyle w:val="Odsekzoznamu"/>
        <w:numPr>
          <w:ilvl w:val="0"/>
          <w:numId w:val="4"/>
        </w:numPr>
        <w:tabs>
          <w:tab w:val="left" w:pos="426"/>
          <w:tab w:val="center" w:pos="3119"/>
        </w:tabs>
        <w:spacing w:before="120"/>
        <w:rPr>
          <w:rFonts w:eastAsia="Calibri Light" w:cs="Calibri Light"/>
          <w:szCs w:val="22"/>
        </w:rPr>
      </w:pPr>
      <w:r w:rsidRPr="009050EE">
        <w:rPr>
          <w:szCs w:val="22"/>
        </w:rPr>
        <w:t>Poskytov</w:t>
      </w:r>
      <w:r w:rsidR="0030741D" w:rsidRPr="009050EE">
        <w:rPr>
          <w:szCs w:val="22"/>
        </w:rPr>
        <w:t>anie CIS</w:t>
      </w:r>
      <w:r w:rsidRPr="009050EE">
        <w:rPr>
          <w:szCs w:val="22"/>
        </w:rPr>
        <w:t xml:space="preserve"> prostredníctvom modulu</w:t>
      </w:r>
      <w:r w:rsidR="0030741D" w:rsidRPr="009050EE">
        <w:rPr>
          <w:szCs w:val="22"/>
        </w:rPr>
        <w:t xml:space="preserve"> U-</w:t>
      </w:r>
      <w:r w:rsidR="002F3259" w:rsidRPr="009050EE">
        <w:rPr>
          <w:szCs w:val="22"/>
        </w:rPr>
        <w:t>S</w:t>
      </w:r>
      <w:r w:rsidR="0030741D" w:rsidRPr="009050EE">
        <w:rPr>
          <w:szCs w:val="22"/>
        </w:rPr>
        <w:t>pace/</w:t>
      </w:r>
      <w:r w:rsidRPr="009050EE">
        <w:rPr>
          <w:szCs w:val="22"/>
        </w:rPr>
        <w:t xml:space="preserve"> CIS</w:t>
      </w:r>
    </w:p>
    <w:p w14:paraId="02D82560" w14:textId="3DC0B9AA" w:rsidR="00332018" w:rsidRPr="009050EE" w:rsidRDefault="00332018" w:rsidP="00332018">
      <w:pPr>
        <w:pStyle w:val="Odsekzoznamu"/>
        <w:numPr>
          <w:ilvl w:val="0"/>
          <w:numId w:val="4"/>
        </w:numPr>
        <w:tabs>
          <w:tab w:val="left" w:pos="426"/>
          <w:tab w:val="center" w:pos="3119"/>
        </w:tabs>
        <w:spacing w:before="120"/>
        <w:rPr>
          <w:rFonts w:eastAsia="Calibri Light" w:cs="Calibri Light"/>
          <w:szCs w:val="22"/>
        </w:rPr>
      </w:pPr>
      <w:r w:rsidRPr="009050EE">
        <w:rPr>
          <w:szCs w:val="22"/>
        </w:rPr>
        <w:t xml:space="preserve">Poskytovanie </w:t>
      </w:r>
      <w:r w:rsidR="0030741D" w:rsidRPr="009050EE">
        <w:rPr>
          <w:szCs w:val="22"/>
        </w:rPr>
        <w:t>USS prostred</w:t>
      </w:r>
      <w:r w:rsidR="002F3259" w:rsidRPr="009050EE">
        <w:rPr>
          <w:szCs w:val="22"/>
        </w:rPr>
        <w:t>n</w:t>
      </w:r>
      <w:r w:rsidR="0030741D" w:rsidRPr="009050EE">
        <w:rPr>
          <w:szCs w:val="22"/>
        </w:rPr>
        <w:t>íctvom modulu U-</w:t>
      </w:r>
      <w:r w:rsidR="002F3259" w:rsidRPr="009050EE">
        <w:rPr>
          <w:szCs w:val="22"/>
        </w:rPr>
        <w:t>S</w:t>
      </w:r>
      <w:r w:rsidR="0030741D" w:rsidRPr="009050EE">
        <w:rPr>
          <w:szCs w:val="22"/>
        </w:rPr>
        <w:t>pace/USSP</w:t>
      </w:r>
    </w:p>
    <w:p w14:paraId="4F313683" w14:textId="3C88F387" w:rsidR="00332018" w:rsidRPr="009050EE" w:rsidRDefault="00332018" w:rsidP="00332018">
      <w:pPr>
        <w:pStyle w:val="Odsekzoznamu"/>
        <w:numPr>
          <w:ilvl w:val="0"/>
          <w:numId w:val="4"/>
        </w:numPr>
        <w:tabs>
          <w:tab w:val="left" w:pos="426"/>
          <w:tab w:val="center" w:pos="3119"/>
        </w:tabs>
        <w:spacing w:before="120"/>
        <w:rPr>
          <w:szCs w:val="22"/>
        </w:rPr>
      </w:pPr>
      <w:r w:rsidRPr="009050EE">
        <w:rPr>
          <w:szCs w:val="22"/>
        </w:rPr>
        <w:t>Výmena</w:t>
      </w:r>
      <w:r w:rsidR="0030741D" w:rsidRPr="009050EE">
        <w:rPr>
          <w:szCs w:val="22"/>
        </w:rPr>
        <w:t xml:space="preserve"> informácií,</w:t>
      </w:r>
      <w:r w:rsidRPr="009050EE">
        <w:rPr>
          <w:szCs w:val="22"/>
        </w:rPr>
        <w:t xml:space="preserve"> údajov</w:t>
      </w:r>
      <w:r w:rsidR="0030741D" w:rsidRPr="009050EE">
        <w:rPr>
          <w:szCs w:val="22"/>
        </w:rPr>
        <w:t xml:space="preserve"> atď.</w:t>
      </w:r>
      <w:r w:rsidRPr="009050EE">
        <w:rPr>
          <w:szCs w:val="22"/>
        </w:rPr>
        <w:t xml:space="preserve"> medzi zainteresovanými subjektami</w:t>
      </w:r>
    </w:p>
    <w:p w14:paraId="4C2A4B2A" w14:textId="259F8647" w:rsidR="00332018" w:rsidRPr="009050EE" w:rsidRDefault="0030741D" w:rsidP="00F12A5A">
      <w:pPr>
        <w:pStyle w:val="Odsekzoznamu"/>
        <w:numPr>
          <w:ilvl w:val="0"/>
          <w:numId w:val="4"/>
        </w:numPr>
        <w:tabs>
          <w:tab w:val="left" w:pos="426"/>
          <w:tab w:val="center" w:pos="3119"/>
        </w:tabs>
        <w:spacing w:before="120"/>
        <w:rPr>
          <w:szCs w:val="22"/>
        </w:rPr>
      </w:pPr>
      <w:r w:rsidRPr="009050EE">
        <w:rPr>
          <w:szCs w:val="22"/>
        </w:rPr>
        <w:t>Vzájomná vý</w:t>
      </w:r>
      <w:r w:rsidR="00332018" w:rsidRPr="009050EE">
        <w:rPr>
          <w:szCs w:val="22"/>
        </w:rPr>
        <w:t>mena údajov medzi poskytovateľmi služieb U-</w:t>
      </w:r>
      <w:r w:rsidR="002F3259" w:rsidRPr="009050EE">
        <w:rPr>
          <w:szCs w:val="22"/>
        </w:rPr>
        <w:t>S</w:t>
      </w:r>
      <w:r w:rsidR="00332018" w:rsidRPr="009050EE">
        <w:rPr>
          <w:szCs w:val="22"/>
        </w:rPr>
        <w:t>pace</w:t>
      </w:r>
    </w:p>
    <w:p w14:paraId="0B96CAF9" w14:textId="5121FF0B" w:rsidR="41D9655B" w:rsidRPr="009050EE" w:rsidRDefault="41D9655B" w:rsidP="41D9655B">
      <w:pPr>
        <w:tabs>
          <w:tab w:val="left" w:pos="426"/>
          <w:tab w:val="center" w:pos="3119"/>
        </w:tabs>
        <w:spacing w:before="120"/>
        <w:contextualSpacing/>
        <w:rPr>
          <w:szCs w:val="22"/>
        </w:rPr>
      </w:pPr>
      <w:r w:rsidRPr="009050EE">
        <w:rPr>
          <w:b/>
          <w:bCs/>
          <w:szCs w:val="22"/>
        </w:rPr>
        <w:t>Procesy konzumentov dát:</w:t>
      </w:r>
    </w:p>
    <w:p w14:paraId="699A6CF8" w14:textId="448D5C0C" w:rsidR="41D9655B" w:rsidRPr="009050EE" w:rsidRDefault="41D9655B" w:rsidP="00B63A0A">
      <w:pPr>
        <w:pStyle w:val="Odsekzoznamu"/>
        <w:numPr>
          <w:ilvl w:val="0"/>
          <w:numId w:val="2"/>
        </w:numPr>
        <w:tabs>
          <w:tab w:val="left" w:pos="426"/>
          <w:tab w:val="center" w:pos="3119"/>
        </w:tabs>
        <w:spacing w:before="120"/>
        <w:rPr>
          <w:rFonts w:eastAsia="Calibri Light" w:cs="Calibri Light"/>
          <w:szCs w:val="22"/>
        </w:rPr>
      </w:pPr>
      <w:r w:rsidRPr="009050EE">
        <w:rPr>
          <w:szCs w:val="22"/>
        </w:rPr>
        <w:t>Získavanie leteckých informácií/údajov</w:t>
      </w:r>
    </w:p>
    <w:p w14:paraId="7E110741" w14:textId="73EF0B43" w:rsidR="00332018" w:rsidRPr="009050EE" w:rsidRDefault="0030741D" w:rsidP="00B63A0A">
      <w:pPr>
        <w:pStyle w:val="Odsekzoznamu"/>
        <w:numPr>
          <w:ilvl w:val="0"/>
          <w:numId w:val="2"/>
        </w:numPr>
        <w:tabs>
          <w:tab w:val="left" w:pos="426"/>
          <w:tab w:val="center" w:pos="3119"/>
        </w:tabs>
        <w:spacing w:before="120"/>
        <w:rPr>
          <w:rFonts w:eastAsia="Calibri Light" w:cs="Calibri Light"/>
          <w:szCs w:val="22"/>
        </w:rPr>
      </w:pPr>
      <w:r w:rsidRPr="009050EE">
        <w:rPr>
          <w:szCs w:val="22"/>
        </w:rPr>
        <w:t>Získavanie informácií, údajov atď.</w:t>
      </w:r>
      <w:r w:rsidR="00332018" w:rsidRPr="009050EE">
        <w:rPr>
          <w:szCs w:val="22"/>
        </w:rPr>
        <w:t xml:space="preserve"> prostredníctvom modulu U-</w:t>
      </w:r>
      <w:r w:rsidR="002F3259" w:rsidRPr="009050EE">
        <w:rPr>
          <w:szCs w:val="22"/>
        </w:rPr>
        <w:t>S</w:t>
      </w:r>
      <w:r w:rsidR="00332018" w:rsidRPr="009050EE">
        <w:rPr>
          <w:szCs w:val="22"/>
        </w:rPr>
        <w:t>pace/CIS</w:t>
      </w:r>
    </w:p>
    <w:p w14:paraId="7B742A29" w14:textId="3FE9386A" w:rsidR="00332018" w:rsidRPr="009050EE" w:rsidRDefault="0030741D" w:rsidP="00F12A5A">
      <w:pPr>
        <w:pStyle w:val="Odsekzoznamu"/>
        <w:numPr>
          <w:ilvl w:val="0"/>
          <w:numId w:val="2"/>
        </w:numPr>
        <w:tabs>
          <w:tab w:val="left" w:pos="426"/>
          <w:tab w:val="center" w:pos="3119"/>
        </w:tabs>
        <w:spacing w:before="120"/>
        <w:rPr>
          <w:rFonts w:eastAsia="Calibri Light" w:cs="Calibri Light"/>
          <w:szCs w:val="22"/>
        </w:rPr>
      </w:pPr>
      <w:r w:rsidRPr="009050EE">
        <w:rPr>
          <w:szCs w:val="22"/>
        </w:rPr>
        <w:t>Dostupnosť USS na účely UTM</w:t>
      </w:r>
    </w:p>
    <w:p w14:paraId="12E041E3" w14:textId="051BAD29" w:rsidR="41D9655B" w:rsidRPr="009050EE" w:rsidRDefault="41D9655B" w:rsidP="00B63A0A">
      <w:pPr>
        <w:pStyle w:val="Odsekzoznamu"/>
        <w:numPr>
          <w:ilvl w:val="0"/>
          <w:numId w:val="2"/>
        </w:numPr>
        <w:tabs>
          <w:tab w:val="left" w:pos="426"/>
          <w:tab w:val="center" w:pos="3119"/>
        </w:tabs>
        <w:spacing w:before="120"/>
        <w:rPr>
          <w:szCs w:val="22"/>
        </w:rPr>
      </w:pPr>
      <w:r w:rsidRPr="009050EE">
        <w:rPr>
          <w:szCs w:val="22"/>
        </w:rPr>
        <w:t>Nahlasovanie chybných/duplicitných/nekvalitných leteckých informácií/údajov</w:t>
      </w:r>
    </w:p>
    <w:p w14:paraId="32809ADB" w14:textId="7624275A" w:rsidR="41D9655B" w:rsidRPr="009050EE" w:rsidRDefault="41D9655B" w:rsidP="41D9655B">
      <w:pPr>
        <w:tabs>
          <w:tab w:val="left" w:pos="426"/>
          <w:tab w:val="center" w:pos="3119"/>
        </w:tabs>
        <w:spacing w:before="120"/>
        <w:contextualSpacing/>
        <w:rPr>
          <w:b/>
          <w:bCs/>
          <w:szCs w:val="22"/>
        </w:rPr>
      </w:pPr>
      <w:r w:rsidRPr="009050EE">
        <w:rPr>
          <w:b/>
          <w:bCs/>
          <w:szCs w:val="22"/>
        </w:rPr>
        <w:t>Procesy externých subjektov:</w:t>
      </w:r>
    </w:p>
    <w:p w14:paraId="4C7E4D50" w14:textId="5ED048B2" w:rsidR="41D9655B" w:rsidRPr="009050EE" w:rsidRDefault="41D9655B" w:rsidP="00B63A0A">
      <w:pPr>
        <w:pStyle w:val="Odsekzoznamu"/>
        <w:numPr>
          <w:ilvl w:val="0"/>
          <w:numId w:val="3"/>
        </w:numPr>
        <w:tabs>
          <w:tab w:val="left" w:pos="426"/>
          <w:tab w:val="center" w:pos="3119"/>
        </w:tabs>
        <w:spacing w:before="120"/>
        <w:rPr>
          <w:rFonts w:eastAsia="Calibri Light" w:cs="Calibri Light"/>
          <w:szCs w:val="22"/>
        </w:rPr>
      </w:pPr>
      <w:r w:rsidRPr="009050EE">
        <w:rPr>
          <w:szCs w:val="22"/>
        </w:rPr>
        <w:t>Validácia/verifikácia/schvaľovanie údajov externým subjektom</w:t>
      </w:r>
    </w:p>
    <w:p w14:paraId="4FFC212D" w14:textId="5F69BD73" w:rsidR="41D9655B" w:rsidRPr="009050EE" w:rsidRDefault="41D9655B" w:rsidP="00B63A0A">
      <w:pPr>
        <w:pStyle w:val="Odsekzoznamu"/>
        <w:numPr>
          <w:ilvl w:val="0"/>
          <w:numId w:val="3"/>
        </w:numPr>
        <w:tabs>
          <w:tab w:val="left" w:pos="426"/>
          <w:tab w:val="center" w:pos="3119"/>
        </w:tabs>
        <w:spacing w:before="120"/>
        <w:rPr>
          <w:szCs w:val="22"/>
        </w:rPr>
      </w:pPr>
      <w:r w:rsidRPr="009050EE">
        <w:rPr>
          <w:szCs w:val="22"/>
        </w:rPr>
        <w:t>Vytváranie podkladov pre PAIS externým subjektom</w:t>
      </w:r>
    </w:p>
    <w:p w14:paraId="26DEBF28" w14:textId="31370AEA" w:rsidR="41D9655B" w:rsidRPr="009050EE" w:rsidRDefault="41D9655B" w:rsidP="41D9655B">
      <w:pPr>
        <w:tabs>
          <w:tab w:val="left" w:pos="426"/>
          <w:tab w:val="center" w:pos="3119"/>
        </w:tabs>
        <w:spacing w:before="120"/>
        <w:contextualSpacing/>
        <w:rPr>
          <w:rFonts w:ascii="Tahoma" w:eastAsia="Arial Narrow" w:hAnsi="Tahoma" w:cs="Tahoma"/>
          <w:i/>
          <w:iCs/>
          <w:sz w:val="16"/>
          <w:szCs w:val="16"/>
        </w:rPr>
      </w:pPr>
      <w:r w:rsidRPr="009050EE">
        <w:rPr>
          <w:rFonts w:eastAsia="Calibri Light" w:cs="Calibri Light"/>
          <w:szCs w:val="22"/>
        </w:rPr>
        <w:t>V nasledujúcej časti sú popísané prístupy k možnému riešeniu celé projektu z pohľadu:</w:t>
      </w:r>
    </w:p>
    <w:p w14:paraId="4B5E3539" w14:textId="54593FA0" w:rsidR="41D9655B" w:rsidRPr="009050EE" w:rsidRDefault="41D9655B" w:rsidP="00B63A0A">
      <w:pPr>
        <w:pStyle w:val="Odsekzoznamu"/>
        <w:numPr>
          <w:ilvl w:val="0"/>
          <w:numId w:val="18"/>
        </w:numPr>
        <w:rPr>
          <w:rFonts w:eastAsia="Calibri Light" w:cs="Calibri Light"/>
          <w:szCs w:val="22"/>
        </w:rPr>
      </w:pPr>
      <w:r w:rsidRPr="009050EE">
        <w:rPr>
          <w:rFonts w:eastAsia="Calibri Light" w:cs="Calibri Light"/>
          <w:szCs w:val="22"/>
        </w:rPr>
        <w:t>Biznis architektúry</w:t>
      </w:r>
    </w:p>
    <w:p w14:paraId="1432B236" w14:textId="19595586" w:rsidR="41D9655B" w:rsidRPr="009050EE" w:rsidRDefault="41D9655B" w:rsidP="00B63A0A">
      <w:pPr>
        <w:pStyle w:val="Odsekzoznamu"/>
        <w:numPr>
          <w:ilvl w:val="0"/>
          <w:numId w:val="18"/>
        </w:numPr>
        <w:rPr>
          <w:rFonts w:eastAsia="Calibri Light" w:cs="Calibri Light"/>
          <w:szCs w:val="22"/>
        </w:rPr>
      </w:pPr>
      <w:r w:rsidRPr="009050EE">
        <w:rPr>
          <w:rFonts w:eastAsia="Calibri Light" w:cs="Calibri Light"/>
          <w:szCs w:val="22"/>
        </w:rPr>
        <w:t>Využitých technológií</w:t>
      </w:r>
    </w:p>
    <w:p w14:paraId="44B37FC5" w14:textId="5B71BA51" w:rsidR="41D9655B" w:rsidRPr="009050EE" w:rsidRDefault="41D9655B" w:rsidP="00B63A0A">
      <w:pPr>
        <w:pStyle w:val="Odsekzoznamu"/>
        <w:numPr>
          <w:ilvl w:val="0"/>
          <w:numId w:val="18"/>
        </w:numPr>
        <w:rPr>
          <w:rFonts w:eastAsia="Calibri Light" w:cs="Calibri Light"/>
          <w:szCs w:val="22"/>
        </w:rPr>
      </w:pPr>
      <w:r w:rsidRPr="009050EE">
        <w:rPr>
          <w:rFonts w:eastAsia="Calibri Light" w:cs="Calibri Light"/>
          <w:szCs w:val="22"/>
        </w:rPr>
        <w:t>Aplikačných komponentov</w:t>
      </w:r>
    </w:p>
    <w:p w14:paraId="1AB46213" w14:textId="56F6E2AD" w:rsidR="41D9655B" w:rsidRPr="009050EE" w:rsidRDefault="41D9655B" w:rsidP="00B63A0A">
      <w:pPr>
        <w:pStyle w:val="Odsekzoznamu"/>
        <w:numPr>
          <w:ilvl w:val="0"/>
          <w:numId w:val="18"/>
        </w:numPr>
        <w:rPr>
          <w:rFonts w:eastAsia="Calibri Light" w:cs="Calibri Light"/>
          <w:szCs w:val="22"/>
        </w:rPr>
      </w:pPr>
      <w:r w:rsidRPr="009050EE">
        <w:rPr>
          <w:rFonts w:eastAsia="Calibri Light" w:cs="Calibri Light"/>
          <w:szCs w:val="22"/>
        </w:rPr>
        <w:t>Multikriteriálnej analýzy</w:t>
      </w:r>
    </w:p>
    <w:p w14:paraId="21959D8B" w14:textId="77777777" w:rsidR="008545E7" w:rsidRPr="009050EE" w:rsidRDefault="41D9655B" w:rsidP="003B1D54">
      <w:pPr>
        <w:pStyle w:val="Nadpis30"/>
      </w:pPr>
      <w:bookmarkStart w:id="61" w:name="_Toc521508979"/>
      <w:bookmarkStart w:id="62" w:name="_Toc47815698"/>
      <w:bookmarkStart w:id="63" w:name="_Toc98753881"/>
      <w:bookmarkStart w:id="64" w:name="_Toc2124366161"/>
      <w:bookmarkStart w:id="65" w:name="_Toc109909380"/>
      <w:r w:rsidRPr="009050EE">
        <w:t>Stanovenie alternatív pomocou biznisovej vrstvy architektúry</w:t>
      </w:r>
      <w:bookmarkEnd w:id="61"/>
      <w:bookmarkEnd w:id="62"/>
      <w:bookmarkEnd w:id="63"/>
      <w:bookmarkEnd w:id="64"/>
      <w:bookmarkEnd w:id="65"/>
    </w:p>
    <w:p w14:paraId="73961BDB" w14:textId="348FEF65" w:rsidR="00814CF1" w:rsidRPr="009050EE" w:rsidRDefault="00814CF1" w:rsidP="00814CF1">
      <w:pPr>
        <w:rPr>
          <w:lang w:val="en-US"/>
        </w:rPr>
      </w:pPr>
      <w:r w:rsidRPr="009050EE">
        <w:t xml:space="preserve">Na základe identifikovaného rozsahu problému boli navrhnuté rôzne riešenia biznis procesov (podmnožiny problému), ako alternatívy popísané v tabuľke nižšie. Na úrovni stanovenia alternatívy je </w:t>
      </w:r>
      <w:r w:rsidRPr="009050EE">
        <w:lastRenderedPageBreak/>
        <w:t>budúci stav biznis procesov popísaný rámcovo, pri zúžení alternatív na tie, ktoré vstupujú do CBA, konkrétne</w:t>
      </w:r>
      <w:r w:rsidR="002F3259" w:rsidRPr="009050EE">
        <w:t>:</w:t>
      </w:r>
    </w:p>
    <w:tbl>
      <w:tblPr>
        <w:tblStyle w:val="Mriekatabukysvetl1"/>
        <w:tblW w:w="0" w:type="auto"/>
        <w:tblLayout w:type="fixed"/>
        <w:tblLook w:val="06A0" w:firstRow="1" w:lastRow="0" w:firstColumn="1" w:lastColumn="0" w:noHBand="1" w:noVBand="1"/>
      </w:tblPr>
      <w:tblGrid>
        <w:gridCol w:w="4530"/>
        <w:gridCol w:w="4530"/>
      </w:tblGrid>
      <w:tr w:rsidR="009050EE" w:rsidRPr="009050EE" w14:paraId="1B3E4C44" w14:textId="77777777" w:rsidTr="002E62A7">
        <w:tc>
          <w:tcPr>
            <w:tcW w:w="4530" w:type="dxa"/>
            <w:shd w:val="clear" w:color="auto" w:fill="D9D9D9" w:themeFill="background1" w:themeFillShade="D9"/>
          </w:tcPr>
          <w:p w14:paraId="060AF295" w14:textId="6A5036A2" w:rsidR="41D9655B" w:rsidRPr="009050EE" w:rsidRDefault="41D9655B">
            <w:pPr>
              <w:rPr>
                <w:b/>
                <w:bCs/>
              </w:rPr>
            </w:pPr>
            <w:r w:rsidRPr="009050EE">
              <w:rPr>
                <w:b/>
                <w:bCs/>
              </w:rPr>
              <w:t>Alternatíva</w:t>
            </w:r>
          </w:p>
        </w:tc>
        <w:tc>
          <w:tcPr>
            <w:tcW w:w="4530" w:type="dxa"/>
            <w:shd w:val="clear" w:color="auto" w:fill="D9D9D9" w:themeFill="background1" w:themeFillShade="D9"/>
          </w:tcPr>
          <w:p w14:paraId="6A506F3B" w14:textId="65DE3841" w:rsidR="41D9655B" w:rsidRPr="009050EE" w:rsidRDefault="41D9655B">
            <w:pPr>
              <w:rPr>
                <w:b/>
                <w:bCs/>
              </w:rPr>
            </w:pPr>
            <w:r w:rsidRPr="009050EE">
              <w:rPr>
                <w:b/>
                <w:bCs/>
              </w:rPr>
              <w:t>Stručný popis</w:t>
            </w:r>
          </w:p>
        </w:tc>
      </w:tr>
      <w:tr w:rsidR="009050EE" w:rsidRPr="009050EE" w14:paraId="2E250F0A" w14:textId="77777777" w:rsidTr="002E62A7">
        <w:tc>
          <w:tcPr>
            <w:tcW w:w="4530" w:type="dxa"/>
          </w:tcPr>
          <w:p w14:paraId="050B5622" w14:textId="7044C1D7" w:rsidR="41D9655B" w:rsidRPr="009050EE" w:rsidRDefault="41D9655B">
            <w:r w:rsidRPr="009050EE">
              <w:t>Alternatíva 1</w:t>
            </w:r>
          </w:p>
        </w:tc>
        <w:tc>
          <w:tcPr>
            <w:tcW w:w="4530" w:type="dxa"/>
          </w:tcPr>
          <w:p w14:paraId="1BFCBDA3" w14:textId="59EDD3C0" w:rsidR="41D9655B" w:rsidRPr="009050EE" w:rsidRDefault="41D9655B">
            <w:r w:rsidRPr="009050EE">
              <w:t>Prvou alternatívou je ponechanie existujúceho stavu bez implementácie akejkoľvek zmeny, čím nedôjde k vyriešeniu identifikovaných problémov.</w:t>
            </w:r>
          </w:p>
        </w:tc>
      </w:tr>
      <w:tr w:rsidR="009050EE" w:rsidRPr="009050EE" w14:paraId="64EBD11D" w14:textId="77777777" w:rsidTr="002E62A7">
        <w:tc>
          <w:tcPr>
            <w:tcW w:w="4530" w:type="dxa"/>
          </w:tcPr>
          <w:p w14:paraId="6357B183" w14:textId="44F5A765" w:rsidR="41D9655B" w:rsidRPr="009050EE" w:rsidRDefault="41D9655B">
            <w:r w:rsidRPr="009050EE">
              <w:t>Alternatíva 2</w:t>
            </w:r>
          </w:p>
        </w:tc>
        <w:tc>
          <w:tcPr>
            <w:tcW w:w="4530" w:type="dxa"/>
          </w:tcPr>
          <w:p w14:paraId="3DABBAE0" w14:textId="5D60D83A" w:rsidR="41D9655B" w:rsidRPr="009050EE" w:rsidRDefault="41D9655B">
            <w:r w:rsidRPr="009050EE">
              <w:t>Druhou alternatívou je implementácia nového systému LIS, ktorý bude spĺňať všetky požadované funkčnosti, naplní všetky požiadavky používateľov systému a zároveň naplní všetky legislatívne požiadavky na národnej/nadnárodnej úrovni.</w:t>
            </w:r>
          </w:p>
        </w:tc>
      </w:tr>
      <w:tr w:rsidR="009050EE" w:rsidRPr="009050EE" w14:paraId="3BC6C748" w14:textId="77777777" w:rsidTr="002E62A7">
        <w:tc>
          <w:tcPr>
            <w:tcW w:w="4530" w:type="dxa"/>
          </w:tcPr>
          <w:p w14:paraId="3DB14B6E" w14:textId="69472CE0" w:rsidR="41D9655B" w:rsidRPr="009050EE" w:rsidRDefault="41D9655B">
            <w:r w:rsidRPr="009050EE">
              <w:t>Alternatíva 3</w:t>
            </w:r>
          </w:p>
        </w:tc>
        <w:tc>
          <w:tcPr>
            <w:tcW w:w="4530" w:type="dxa"/>
          </w:tcPr>
          <w:p w14:paraId="0E3865D3" w14:textId="6A918ACD" w:rsidR="00332018" w:rsidRPr="009050EE" w:rsidRDefault="41D9655B" w:rsidP="0030741D">
            <w:r w:rsidRPr="009050EE">
              <w:t>Posledná alternatíva počíta s aktualizáciou existujúceho informačného systému, aby spĺňal všetky požiadavky.</w:t>
            </w:r>
            <w:r w:rsidR="0030741D" w:rsidRPr="009050EE" w:rsidDel="0030741D">
              <w:rPr>
                <w:rFonts w:ascii="Tahoma" w:hAnsi="Tahoma" w:cs="Tahoma"/>
                <w:i/>
                <w:iCs/>
                <w:sz w:val="16"/>
                <w:szCs w:val="16"/>
              </w:rPr>
              <w:t xml:space="preserve"> </w:t>
            </w:r>
          </w:p>
        </w:tc>
      </w:tr>
    </w:tbl>
    <w:p w14:paraId="46F83C1D" w14:textId="58FB8EF0" w:rsidR="008545E7" w:rsidRPr="009050EE" w:rsidRDefault="00E04DF2" w:rsidP="008545E7">
      <w:pPr>
        <w:rPr>
          <w:szCs w:val="22"/>
        </w:rPr>
      </w:pPr>
      <w:r w:rsidRPr="009050EE">
        <w:rPr>
          <w:noProof/>
          <w:lang w:eastAsia="sk-SK"/>
        </w:rPr>
        <w:drawing>
          <wp:inline distT="0" distB="0" distL="0" distR="0" wp14:anchorId="1D711D6C" wp14:editId="23F9FBF8">
            <wp:extent cx="5695950" cy="3263305"/>
            <wp:effectExtent l="0" t="0" r="0" b="0"/>
            <wp:docPr id="1307523218" name="Obrázok 1307523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5695950" cy="3263305"/>
                    </a:xfrm>
                    <a:prstGeom prst="rect">
                      <a:avLst/>
                    </a:prstGeom>
                  </pic:spPr>
                </pic:pic>
              </a:graphicData>
            </a:graphic>
          </wp:inline>
        </w:drawing>
      </w:r>
    </w:p>
    <w:p w14:paraId="3C26FDA0" w14:textId="77777777" w:rsidR="00673C71" w:rsidRPr="009050EE" w:rsidRDefault="41D9655B" w:rsidP="003B1D54">
      <w:pPr>
        <w:pStyle w:val="Nadpis30"/>
      </w:pPr>
      <w:bookmarkStart w:id="66" w:name="_Toc98753882"/>
      <w:bookmarkStart w:id="67" w:name="_Toc1445718183"/>
      <w:bookmarkStart w:id="68" w:name="_Toc109909381"/>
      <w:r w:rsidRPr="009050EE">
        <w:lastRenderedPageBreak/>
        <w:t>Multikriteriálna analýza</w:t>
      </w:r>
      <w:bookmarkEnd w:id="66"/>
      <w:bookmarkEnd w:id="67"/>
      <w:bookmarkEnd w:id="68"/>
    </w:p>
    <w:p w14:paraId="218556D2" w14:textId="1E13FB7A" w:rsidR="00673C71" w:rsidRPr="009050EE" w:rsidRDefault="00673C71" w:rsidP="007C51EB">
      <w:pPr>
        <w:keepNext/>
        <w:rPr>
          <w:rFonts w:ascii="Tahoma" w:hAnsi="Tahoma" w:cs="Tahoma"/>
          <w:sz w:val="16"/>
          <w:szCs w:val="16"/>
        </w:rPr>
      </w:pPr>
    </w:p>
    <w:tbl>
      <w:tblPr>
        <w:tblStyle w:val="Mriekatabukysvetl1"/>
        <w:tblW w:w="9062" w:type="dxa"/>
        <w:tblLayout w:type="fixed"/>
        <w:tblLook w:val="04A0" w:firstRow="1" w:lastRow="0" w:firstColumn="1" w:lastColumn="0" w:noHBand="0" w:noVBand="1"/>
      </w:tblPr>
      <w:tblGrid>
        <w:gridCol w:w="760"/>
        <w:gridCol w:w="2188"/>
        <w:gridCol w:w="1518"/>
        <w:gridCol w:w="766"/>
        <w:gridCol w:w="766"/>
        <w:gridCol w:w="766"/>
        <w:gridCol w:w="766"/>
        <w:gridCol w:w="766"/>
        <w:gridCol w:w="766"/>
      </w:tblGrid>
      <w:tr w:rsidR="009050EE" w:rsidRPr="009050EE" w14:paraId="0C0FF52B" w14:textId="77777777" w:rsidTr="000317B1">
        <w:tc>
          <w:tcPr>
            <w:tcW w:w="760" w:type="dxa"/>
          </w:tcPr>
          <w:p w14:paraId="13607515" w14:textId="77777777" w:rsidR="00673C71" w:rsidRPr="009050EE" w:rsidRDefault="00673C71" w:rsidP="007C51EB">
            <w:pPr>
              <w:keepNext/>
            </w:pPr>
          </w:p>
        </w:tc>
        <w:tc>
          <w:tcPr>
            <w:tcW w:w="2188" w:type="dxa"/>
          </w:tcPr>
          <w:p w14:paraId="76786258" w14:textId="77777777" w:rsidR="00673C71" w:rsidRPr="009050EE" w:rsidRDefault="00673C71" w:rsidP="000317B1">
            <w:r w:rsidRPr="009050EE">
              <w:t>KRITÉRIUM</w:t>
            </w:r>
          </w:p>
        </w:tc>
        <w:tc>
          <w:tcPr>
            <w:tcW w:w="1518" w:type="dxa"/>
          </w:tcPr>
          <w:p w14:paraId="0361C142" w14:textId="77777777" w:rsidR="00673C71" w:rsidRPr="009050EE" w:rsidRDefault="00673C71" w:rsidP="000317B1">
            <w:r w:rsidRPr="009050EE">
              <w:t>ZDÔVODNENIE KRIÉRIA</w:t>
            </w:r>
          </w:p>
        </w:tc>
        <w:tc>
          <w:tcPr>
            <w:tcW w:w="766" w:type="dxa"/>
          </w:tcPr>
          <w:p w14:paraId="7551C247" w14:textId="5DA94E15" w:rsidR="41D9655B" w:rsidRPr="009050EE" w:rsidRDefault="41D9655B" w:rsidP="000317B1">
            <w:pPr>
              <w:rPr>
                <w:bCs/>
                <w:szCs w:val="22"/>
              </w:rPr>
            </w:pPr>
            <w:r w:rsidRPr="009050EE">
              <w:rPr>
                <w:bCs/>
                <w:szCs w:val="22"/>
              </w:rPr>
              <w:t>MDaV SR</w:t>
            </w:r>
            <w:r w:rsidR="000317B1" w:rsidRPr="009050EE">
              <w:rPr>
                <w:rStyle w:val="Odkaznapoznmkupodiarou"/>
                <w:bCs/>
                <w:szCs w:val="22"/>
              </w:rPr>
              <w:footnoteReference w:id="1"/>
            </w:r>
          </w:p>
        </w:tc>
        <w:tc>
          <w:tcPr>
            <w:tcW w:w="766" w:type="dxa"/>
          </w:tcPr>
          <w:p w14:paraId="1FF78C6F" w14:textId="1B7A2512" w:rsidR="00673C71" w:rsidRPr="009050EE" w:rsidRDefault="41D9655B" w:rsidP="000317B1">
            <w:pPr>
              <w:rPr>
                <w:bCs/>
                <w:szCs w:val="22"/>
              </w:rPr>
            </w:pPr>
            <w:r w:rsidRPr="009050EE">
              <w:rPr>
                <w:bCs/>
              </w:rPr>
              <w:t>Občan</w:t>
            </w:r>
          </w:p>
        </w:tc>
        <w:tc>
          <w:tcPr>
            <w:tcW w:w="766" w:type="dxa"/>
          </w:tcPr>
          <w:p w14:paraId="223DF3B6" w14:textId="21B0A64D" w:rsidR="00673C71" w:rsidRPr="009050EE" w:rsidRDefault="41D9655B" w:rsidP="000317B1">
            <w:pPr>
              <w:rPr>
                <w:bCs/>
                <w:szCs w:val="22"/>
              </w:rPr>
            </w:pPr>
            <w:r w:rsidRPr="009050EE">
              <w:rPr>
                <w:bCs/>
              </w:rPr>
              <w:t>Podnikateľ PO</w:t>
            </w:r>
          </w:p>
        </w:tc>
        <w:tc>
          <w:tcPr>
            <w:tcW w:w="766" w:type="dxa"/>
          </w:tcPr>
          <w:p w14:paraId="56DA3429" w14:textId="6F59270F" w:rsidR="00673C71" w:rsidRPr="009050EE" w:rsidRDefault="41D9655B" w:rsidP="000317B1">
            <w:pPr>
              <w:rPr>
                <w:bCs/>
                <w:szCs w:val="22"/>
              </w:rPr>
            </w:pPr>
            <w:r w:rsidRPr="009050EE">
              <w:rPr>
                <w:bCs/>
              </w:rPr>
              <w:t>Podnikateľ FO</w:t>
            </w:r>
          </w:p>
        </w:tc>
        <w:tc>
          <w:tcPr>
            <w:tcW w:w="766" w:type="dxa"/>
          </w:tcPr>
          <w:p w14:paraId="3F07DDA6" w14:textId="5D2BE1D8" w:rsidR="41D9655B" w:rsidRPr="009050EE" w:rsidRDefault="41D9655B" w:rsidP="000317B1">
            <w:pPr>
              <w:rPr>
                <w:bCs/>
                <w:szCs w:val="22"/>
              </w:rPr>
            </w:pPr>
            <w:r w:rsidRPr="009050EE">
              <w:rPr>
                <w:bCs/>
                <w:szCs w:val="22"/>
              </w:rPr>
              <w:t>OVM</w:t>
            </w:r>
          </w:p>
        </w:tc>
        <w:tc>
          <w:tcPr>
            <w:tcW w:w="766" w:type="dxa"/>
          </w:tcPr>
          <w:p w14:paraId="5578FEFE" w14:textId="6CC33E63" w:rsidR="41D9655B" w:rsidRPr="009050EE" w:rsidRDefault="41D9655B" w:rsidP="000317B1">
            <w:pPr>
              <w:rPr>
                <w:bCs/>
                <w:szCs w:val="22"/>
              </w:rPr>
            </w:pPr>
            <w:r w:rsidRPr="009050EE">
              <w:rPr>
                <w:bCs/>
                <w:szCs w:val="22"/>
              </w:rPr>
              <w:t>Subjekty EÚ</w:t>
            </w:r>
          </w:p>
        </w:tc>
      </w:tr>
      <w:tr w:rsidR="009050EE" w:rsidRPr="009050EE" w14:paraId="6BF7CEEC" w14:textId="77777777" w:rsidTr="000317B1">
        <w:tc>
          <w:tcPr>
            <w:tcW w:w="760" w:type="dxa"/>
            <w:vMerge w:val="restart"/>
          </w:tcPr>
          <w:p w14:paraId="5B3D3827" w14:textId="77777777" w:rsidR="00673C71" w:rsidRPr="009050EE" w:rsidRDefault="00673C71" w:rsidP="000317B1">
            <w:r w:rsidRPr="009050EE">
              <w:t>BIZNIS VRSTVA</w:t>
            </w:r>
          </w:p>
          <w:p w14:paraId="56A01F96" w14:textId="77777777" w:rsidR="00673C71" w:rsidRPr="009050EE" w:rsidRDefault="00673C71" w:rsidP="000317B1"/>
        </w:tc>
        <w:tc>
          <w:tcPr>
            <w:tcW w:w="2188" w:type="dxa"/>
          </w:tcPr>
          <w:p w14:paraId="4DDCC835" w14:textId="39BE9503" w:rsidR="00673C71" w:rsidRPr="009050EE" w:rsidRDefault="41D9655B" w:rsidP="000317B1">
            <w:r w:rsidRPr="009050EE">
              <w:t xml:space="preserve">Kritérium A </w:t>
            </w:r>
          </w:p>
          <w:p w14:paraId="57E89B27" w14:textId="48E602D9" w:rsidR="00673C71" w:rsidRPr="009050EE" w:rsidRDefault="41D9655B" w:rsidP="000317B1">
            <w:r w:rsidRPr="009050EE">
              <w:t>Zabezpečenie kvality údajov (KO)</w:t>
            </w:r>
          </w:p>
        </w:tc>
        <w:tc>
          <w:tcPr>
            <w:tcW w:w="1518" w:type="dxa"/>
          </w:tcPr>
          <w:p w14:paraId="119502F5" w14:textId="051AA64E" w:rsidR="00673C71" w:rsidRPr="009050EE" w:rsidRDefault="41D9655B" w:rsidP="000317B1">
            <w:pPr>
              <w:rPr>
                <w:iCs/>
              </w:rPr>
            </w:pPr>
            <w:r w:rsidRPr="009050EE">
              <w:rPr>
                <w:iCs/>
              </w:rPr>
              <w:t>V súčasnosti je kvalita údajov priamo ovplyvnená rôznymi evidenciami u rôznych pôvodcov dát bez možnosti jednotnej evidencie a zabezpečenia kvality údajov</w:t>
            </w:r>
          </w:p>
        </w:tc>
        <w:tc>
          <w:tcPr>
            <w:tcW w:w="766" w:type="dxa"/>
          </w:tcPr>
          <w:p w14:paraId="68C8D66B" w14:textId="7A1448A5" w:rsidR="41D9655B" w:rsidRPr="009050EE" w:rsidRDefault="41D9655B" w:rsidP="000317B1">
            <w:pPr>
              <w:rPr>
                <w:iCs/>
              </w:rPr>
            </w:pPr>
            <w:r w:rsidRPr="009050EE">
              <w:rPr>
                <w:iCs/>
              </w:rPr>
              <w:t>X</w:t>
            </w:r>
          </w:p>
        </w:tc>
        <w:tc>
          <w:tcPr>
            <w:tcW w:w="766" w:type="dxa"/>
          </w:tcPr>
          <w:p w14:paraId="1C9F380A" w14:textId="77777777" w:rsidR="00673C71" w:rsidRPr="009050EE" w:rsidRDefault="00673C71" w:rsidP="000317B1">
            <w:r w:rsidRPr="009050EE">
              <w:t>X</w:t>
            </w:r>
          </w:p>
        </w:tc>
        <w:tc>
          <w:tcPr>
            <w:tcW w:w="766" w:type="dxa"/>
          </w:tcPr>
          <w:p w14:paraId="2335929A" w14:textId="77777777" w:rsidR="00673C71" w:rsidRPr="009050EE" w:rsidRDefault="00673C71" w:rsidP="000317B1">
            <w:r w:rsidRPr="009050EE">
              <w:t>X</w:t>
            </w:r>
          </w:p>
        </w:tc>
        <w:tc>
          <w:tcPr>
            <w:tcW w:w="766" w:type="dxa"/>
          </w:tcPr>
          <w:p w14:paraId="5945F5E9" w14:textId="77777777" w:rsidR="00673C71" w:rsidRPr="009050EE" w:rsidRDefault="00673C71" w:rsidP="000317B1">
            <w:r w:rsidRPr="009050EE">
              <w:t>X</w:t>
            </w:r>
          </w:p>
        </w:tc>
        <w:tc>
          <w:tcPr>
            <w:tcW w:w="766" w:type="dxa"/>
          </w:tcPr>
          <w:p w14:paraId="18314F7C" w14:textId="51DC1152" w:rsidR="41D9655B" w:rsidRPr="009050EE" w:rsidRDefault="41D9655B" w:rsidP="000317B1">
            <w:pPr>
              <w:rPr>
                <w:iCs/>
                <w:szCs w:val="22"/>
              </w:rPr>
            </w:pPr>
            <w:r w:rsidRPr="009050EE">
              <w:rPr>
                <w:iCs/>
                <w:szCs w:val="22"/>
              </w:rPr>
              <w:t>X</w:t>
            </w:r>
          </w:p>
        </w:tc>
        <w:tc>
          <w:tcPr>
            <w:tcW w:w="766" w:type="dxa"/>
          </w:tcPr>
          <w:p w14:paraId="001376CD" w14:textId="382C7E95" w:rsidR="41D9655B" w:rsidRPr="009050EE" w:rsidRDefault="41D9655B" w:rsidP="000317B1">
            <w:pPr>
              <w:rPr>
                <w:iCs/>
                <w:szCs w:val="22"/>
              </w:rPr>
            </w:pPr>
            <w:r w:rsidRPr="009050EE">
              <w:rPr>
                <w:iCs/>
                <w:szCs w:val="22"/>
              </w:rPr>
              <w:t>X</w:t>
            </w:r>
          </w:p>
        </w:tc>
      </w:tr>
      <w:tr w:rsidR="009050EE" w:rsidRPr="009050EE" w14:paraId="36EBC0E4" w14:textId="77777777" w:rsidTr="000317B1">
        <w:tc>
          <w:tcPr>
            <w:tcW w:w="760" w:type="dxa"/>
            <w:vMerge/>
          </w:tcPr>
          <w:p w14:paraId="1CCA276D" w14:textId="77777777" w:rsidR="00673C71" w:rsidRPr="009050EE" w:rsidRDefault="00673C71" w:rsidP="000317B1"/>
        </w:tc>
        <w:tc>
          <w:tcPr>
            <w:tcW w:w="2188" w:type="dxa"/>
          </w:tcPr>
          <w:p w14:paraId="7C9B33A1" w14:textId="77777777" w:rsidR="00693646" w:rsidRPr="009050EE" w:rsidRDefault="41D9655B" w:rsidP="000317B1">
            <w:r w:rsidRPr="009050EE">
              <w:t>Kritérium B</w:t>
            </w:r>
          </w:p>
          <w:p w14:paraId="12574576" w14:textId="0AFF3B86" w:rsidR="00673C71" w:rsidRPr="009050EE" w:rsidRDefault="41D9655B" w:rsidP="000317B1">
            <w:r w:rsidRPr="009050EE">
              <w:t>Zabezpečenie automatizovaného zdieľania informácií (KO)</w:t>
            </w:r>
          </w:p>
        </w:tc>
        <w:tc>
          <w:tcPr>
            <w:tcW w:w="1518" w:type="dxa"/>
          </w:tcPr>
          <w:p w14:paraId="39107092" w14:textId="7102C052" w:rsidR="00673C71" w:rsidRPr="009050EE" w:rsidRDefault="41D9655B" w:rsidP="000317B1">
            <w:pPr>
              <w:rPr>
                <w:iCs/>
              </w:rPr>
            </w:pPr>
            <w:r w:rsidRPr="009050EE">
              <w:rPr>
                <w:iCs/>
              </w:rPr>
              <w:t>Súčasné riešenie neposkytuje možnosti automatizovaného poskytovania a zdieľania informácií ako pôvodcom tak aj konzumentom údajov na požiadanie</w:t>
            </w:r>
          </w:p>
        </w:tc>
        <w:tc>
          <w:tcPr>
            <w:tcW w:w="766" w:type="dxa"/>
          </w:tcPr>
          <w:p w14:paraId="7A8A3997" w14:textId="54E04FC7" w:rsidR="41D9655B" w:rsidRPr="009050EE" w:rsidRDefault="41D9655B" w:rsidP="000317B1">
            <w:pPr>
              <w:rPr>
                <w:iCs/>
              </w:rPr>
            </w:pPr>
            <w:r w:rsidRPr="009050EE">
              <w:rPr>
                <w:iCs/>
              </w:rPr>
              <w:t>X</w:t>
            </w:r>
          </w:p>
        </w:tc>
        <w:tc>
          <w:tcPr>
            <w:tcW w:w="766" w:type="dxa"/>
          </w:tcPr>
          <w:p w14:paraId="46BB6D6D" w14:textId="77777777" w:rsidR="00673C71" w:rsidRPr="009050EE" w:rsidRDefault="00673C71" w:rsidP="000317B1">
            <w:r w:rsidRPr="009050EE">
              <w:t>X</w:t>
            </w:r>
          </w:p>
        </w:tc>
        <w:tc>
          <w:tcPr>
            <w:tcW w:w="766" w:type="dxa"/>
          </w:tcPr>
          <w:p w14:paraId="1F61C704" w14:textId="77777777" w:rsidR="00673C71" w:rsidRPr="009050EE" w:rsidRDefault="00673C71" w:rsidP="000317B1">
            <w:r w:rsidRPr="009050EE">
              <w:t>X</w:t>
            </w:r>
          </w:p>
        </w:tc>
        <w:tc>
          <w:tcPr>
            <w:tcW w:w="766" w:type="dxa"/>
          </w:tcPr>
          <w:p w14:paraId="051CA4D2" w14:textId="76F88D3E" w:rsidR="00673C71" w:rsidRPr="009050EE" w:rsidRDefault="41D9655B" w:rsidP="000317B1">
            <w:pPr>
              <w:rPr>
                <w:iCs/>
              </w:rPr>
            </w:pPr>
            <w:r w:rsidRPr="009050EE">
              <w:rPr>
                <w:iCs/>
              </w:rPr>
              <w:t>X</w:t>
            </w:r>
          </w:p>
        </w:tc>
        <w:tc>
          <w:tcPr>
            <w:tcW w:w="766" w:type="dxa"/>
          </w:tcPr>
          <w:p w14:paraId="47308C0F" w14:textId="0C261602" w:rsidR="41D9655B" w:rsidRPr="009050EE" w:rsidRDefault="41D9655B" w:rsidP="000317B1">
            <w:pPr>
              <w:rPr>
                <w:iCs/>
                <w:szCs w:val="22"/>
              </w:rPr>
            </w:pPr>
            <w:r w:rsidRPr="009050EE">
              <w:rPr>
                <w:iCs/>
                <w:szCs w:val="22"/>
              </w:rPr>
              <w:t>X</w:t>
            </w:r>
          </w:p>
        </w:tc>
        <w:tc>
          <w:tcPr>
            <w:tcW w:w="766" w:type="dxa"/>
          </w:tcPr>
          <w:p w14:paraId="37FC3805" w14:textId="38E6C580" w:rsidR="41D9655B" w:rsidRPr="009050EE" w:rsidRDefault="41D9655B" w:rsidP="000317B1">
            <w:pPr>
              <w:rPr>
                <w:iCs/>
                <w:szCs w:val="22"/>
              </w:rPr>
            </w:pPr>
            <w:r w:rsidRPr="009050EE">
              <w:rPr>
                <w:iCs/>
                <w:szCs w:val="22"/>
              </w:rPr>
              <w:t>X</w:t>
            </w:r>
          </w:p>
        </w:tc>
      </w:tr>
      <w:tr w:rsidR="009050EE" w:rsidRPr="009050EE" w14:paraId="47626633" w14:textId="77777777" w:rsidTr="000317B1">
        <w:tc>
          <w:tcPr>
            <w:tcW w:w="760" w:type="dxa"/>
            <w:vMerge/>
          </w:tcPr>
          <w:p w14:paraId="0D53B1F0" w14:textId="77777777" w:rsidR="00673C71" w:rsidRPr="009050EE" w:rsidRDefault="00673C71" w:rsidP="000317B1"/>
        </w:tc>
        <w:tc>
          <w:tcPr>
            <w:tcW w:w="2188" w:type="dxa"/>
          </w:tcPr>
          <w:p w14:paraId="43EE55DE" w14:textId="77777777" w:rsidR="00693646" w:rsidRPr="009050EE" w:rsidRDefault="41D9655B" w:rsidP="000317B1">
            <w:r w:rsidRPr="009050EE">
              <w:t>Kritérium C</w:t>
            </w:r>
          </w:p>
          <w:p w14:paraId="5EDE061F" w14:textId="5EECF7E1" w:rsidR="00673C71" w:rsidRPr="009050EE" w:rsidRDefault="41D9655B" w:rsidP="000317B1">
            <w:r w:rsidRPr="009050EE">
              <w:t>Optimalizácia/automatizácia procesu evidencie/schvaľovania a aktualizácie údajov (KO)</w:t>
            </w:r>
          </w:p>
        </w:tc>
        <w:tc>
          <w:tcPr>
            <w:tcW w:w="1518" w:type="dxa"/>
          </w:tcPr>
          <w:p w14:paraId="069DCD79" w14:textId="50A38E90" w:rsidR="00673C71" w:rsidRPr="009050EE" w:rsidRDefault="41D9655B" w:rsidP="000317B1">
            <w:pPr>
              <w:rPr>
                <w:iCs/>
              </w:rPr>
            </w:pPr>
            <w:r w:rsidRPr="009050EE">
              <w:rPr>
                <w:iCs/>
              </w:rPr>
              <w:t>Súčasné procesy nie sú optimálne nastavené, automatizované a zdĺhavé čo spôsobuje nedostupnosť potrebných informácií v požadovanom čase</w:t>
            </w:r>
          </w:p>
        </w:tc>
        <w:tc>
          <w:tcPr>
            <w:tcW w:w="766" w:type="dxa"/>
          </w:tcPr>
          <w:p w14:paraId="06A29891" w14:textId="0014277F" w:rsidR="41D9655B" w:rsidRPr="009050EE" w:rsidRDefault="41D9655B" w:rsidP="000317B1">
            <w:pPr>
              <w:rPr>
                <w:iCs/>
              </w:rPr>
            </w:pPr>
            <w:r w:rsidRPr="009050EE">
              <w:rPr>
                <w:iCs/>
              </w:rPr>
              <w:t>X</w:t>
            </w:r>
          </w:p>
        </w:tc>
        <w:tc>
          <w:tcPr>
            <w:tcW w:w="766" w:type="dxa"/>
          </w:tcPr>
          <w:p w14:paraId="6EE0583F" w14:textId="77777777" w:rsidR="00673C71" w:rsidRPr="009050EE" w:rsidRDefault="00673C71" w:rsidP="000317B1"/>
        </w:tc>
        <w:tc>
          <w:tcPr>
            <w:tcW w:w="766" w:type="dxa"/>
          </w:tcPr>
          <w:p w14:paraId="2FA6590E" w14:textId="77777777" w:rsidR="00673C71" w:rsidRPr="009050EE" w:rsidRDefault="00673C71" w:rsidP="000317B1">
            <w:r w:rsidRPr="009050EE">
              <w:t>X</w:t>
            </w:r>
          </w:p>
        </w:tc>
        <w:tc>
          <w:tcPr>
            <w:tcW w:w="766" w:type="dxa"/>
          </w:tcPr>
          <w:p w14:paraId="1BB344C8" w14:textId="77777777" w:rsidR="00673C71" w:rsidRPr="009050EE" w:rsidRDefault="00673C71" w:rsidP="000317B1">
            <w:r w:rsidRPr="009050EE">
              <w:t>X</w:t>
            </w:r>
          </w:p>
        </w:tc>
        <w:tc>
          <w:tcPr>
            <w:tcW w:w="766" w:type="dxa"/>
          </w:tcPr>
          <w:p w14:paraId="636D7971" w14:textId="3D1A2F48" w:rsidR="41D9655B" w:rsidRPr="009050EE" w:rsidRDefault="41D9655B" w:rsidP="000317B1">
            <w:pPr>
              <w:rPr>
                <w:iCs/>
                <w:szCs w:val="22"/>
              </w:rPr>
            </w:pPr>
            <w:r w:rsidRPr="009050EE">
              <w:rPr>
                <w:iCs/>
                <w:szCs w:val="22"/>
              </w:rPr>
              <w:t>X</w:t>
            </w:r>
          </w:p>
        </w:tc>
        <w:tc>
          <w:tcPr>
            <w:tcW w:w="766" w:type="dxa"/>
          </w:tcPr>
          <w:p w14:paraId="69B300ED" w14:textId="51B0E1E7" w:rsidR="41D9655B" w:rsidRPr="009050EE" w:rsidRDefault="41D9655B" w:rsidP="000317B1">
            <w:pPr>
              <w:rPr>
                <w:iCs/>
                <w:szCs w:val="22"/>
              </w:rPr>
            </w:pPr>
          </w:p>
        </w:tc>
      </w:tr>
      <w:tr w:rsidR="009050EE" w:rsidRPr="009050EE" w14:paraId="53A244F7" w14:textId="77777777" w:rsidTr="000317B1">
        <w:tc>
          <w:tcPr>
            <w:tcW w:w="760" w:type="dxa"/>
            <w:vMerge/>
          </w:tcPr>
          <w:p w14:paraId="24F79F8D" w14:textId="77777777" w:rsidR="00673C71" w:rsidRPr="009050EE" w:rsidRDefault="00673C71" w:rsidP="000317B1"/>
        </w:tc>
        <w:tc>
          <w:tcPr>
            <w:tcW w:w="2188" w:type="dxa"/>
          </w:tcPr>
          <w:p w14:paraId="08C8AB56" w14:textId="77777777" w:rsidR="00693646" w:rsidRPr="009050EE" w:rsidRDefault="41D9655B" w:rsidP="000317B1">
            <w:r w:rsidRPr="009050EE">
              <w:t xml:space="preserve">Kritérium D </w:t>
            </w:r>
          </w:p>
          <w:p w14:paraId="4AB0A2B6" w14:textId="19EF34C8" w:rsidR="00673C71" w:rsidRPr="009050EE" w:rsidRDefault="41D9655B" w:rsidP="000317B1">
            <w:r w:rsidRPr="009050EE">
              <w:t>Naplnenie legislatívnych rámcov na národnej a nadnárodnej úrovni (KO)</w:t>
            </w:r>
          </w:p>
        </w:tc>
        <w:tc>
          <w:tcPr>
            <w:tcW w:w="1518" w:type="dxa"/>
          </w:tcPr>
          <w:p w14:paraId="755F0CAF" w14:textId="4390D586" w:rsidR="00673C71" w:rsidRPr="009050EE" w:rsidRDefault="41D9655B" w:rsidP="000317B1">
            <w:pPr>
              <w:rPr>
                <w:iCs/>
              </w:rPr>
            </w:pPr>
            <w:r w:rsidRPr="009050EE">
              <w:rPr>
                <w:iCs/>
              </w:rPr>
              <w:t>Súčasné riešenie poskytovania leteckých informácií napĺňa čiastočne požadované legislatívne rámce, kde nie je možné reflektovať pribúdajúce rámce flexibilne</w:t>
            </w:r>
          </w:p>
        </w:tc>
        <w:tc>
          <w:tcPr>
            <w:tcW w:w="766" w:type="dxa"/>
          </w:tcPr>
          <w:p w14:paraId="030D48AD" w14:textId="2BD5366A" w:rsidR="41D9655B" w:rsidRPr="009050EE" w:rsidRDefault="41D9655B" w:rsidP="000317B1">
            <w:pPr>
              <w:rPr>
                <w:iCs/>
              </w:rPr>
            </w:pPr>
            <w:r w:rsidRPr="009050EE">
              <w:rPr>
                <w:iCs/>
              </w:rPr>
              <w:t>X</w:t>
            </w:r>
          </w:p>
        </w:tc>
        <w:tc>
          <w:tcPr>
            <w:tcW w:w="766" w:type="dxa"/>
          </w:tcPr>
          <w:p w14:paraId="5A769D58" w14:textId="77777777" w:rsidR="00673C71" w:rsidRPr="009050EE" w:rsidRDefault="00673C71" w:rsidP="000317B1"/>
        </w:tc>
        <w:tc>
          <w:tcPr>
            <w:tcW w:w="766" w:type="dxa"/>
          </w:tcPr>
          <w:p w14:paraId="137F17E8" w14:textId="2ABF4D5D" w:rsidR="00673C71" w:rsidRPr="009050EE" w:rsidRDefault="00673C71" w:rsidP="000317B1">
            <w:pPr>
              <w:rPr>
                <w:iCs/>
              </w:rPr>
            </w:pPr>
          </w:p>
        </w:tc>
        <w:tc>
          <w:tcPr>
            <w:tcW w:w="766" w:type="dxa"/>
          </w:tcPr>
          <w:p w14:paraId="0DC4D815" w14:textId="3752EE44" w:rsidR="00673C71" w:rsidRPr="009050EE" w:rsidRDefault="00673C71" w:rsidP="000317B1">
            <w:pPr>
              <w:rPr>
                <w:iCs/>
              </w:rPr>
            </w:pPr>
          </w:p>
        </w:tc>
        <w:tc>
          <w:tcPr>
            <w:tcW w:w="766" w:type="dxa"/>
          </w:tcPr>
          <w:p w14:paraId="3F36D889" w14:textId="5FBD9622" w:rsidR="41D9655B" w:rsidRPr="009050EE" w:rsidRDefault="41D9655B" w:rsidP="000317B1">
            <w:pPr>
              <w:rPr>
                <w:iCs/>
                <w:szCs w:val="22"/>
              </w:rPr>
            </w:pPr>
            <w:r w:rsidRPr="009050EE">
              <w:rPr>
                <w:iCs/>
                <w:szCs w:val="22"/>
              </w:rPr>
              <w:t>X</w:t>
            </w:r>
          </w:p>
        </w:tc>
        <w:tc>
          <w:tcPr>
            <w:tcW w:w="766" w:type="dxa"/>
          </w:tcPr>
          <w:p w14:paraId="77EA7CE5" w14:textId="26610D84" w:rsidR="41D9655B" w:rsidRPr="009050EE" w:rsidRDefault="41D9655B" w:rsidP="000317B1">
            <w:pPr>
              <w:rPr>
                <w:iCs/>
                <w:szCs w:val="22"/>
              </w:rPr>
            </w:pPr>
            <w:r w:rsidRPr="009050EE">
              <w:rPr>
                <w:iCs/>
                <w:szCs w:val="22"/>
              </w:rPr>
              <w:t>X</w:t>
            </w:r>
          </w:p>
        </w:tc>
      </w:tr>
      <w:tr w:rsidR="009050EE" w:rsidRPr="009050EE" w14:paraId="2DDCBC14" w14:textId="77777777" w:rsidTr="000317B1">
        <w:tc>
          <w:tcPr>
            <w:tcW w:w="760" w:type="dxa"/>
            <w:vMerge/>
          </w:tcPr>
          <w:p w14:paraId="133C9F6F" w14:textId="77777777" w:rsidR="00673C71" w:rsidRPr="009050EE" w:rsidRDefault="00673C71" w:rsidP="000317B1"/>
        </w:tc>
        <w:tc>
          <w:tcPr>
            <w:tcW w:w="2188" w:type="dxa"/>
          </w:tcPr>
          <w:p w14:paraId="6966704D" w14:textId="77777777" w:rsidR="00693646" w:rsidRPr="009050EE" w:rsidRDefault="41D9655B" w:rsidP="000317B1">
            <w:r w:rsidRPr="009050EE">
              <w:t>Kritérium E</w:t>
            </w:r>
          </w:p>
          <w:p w14:paraId="17BD27CA" w14:textId="0FFC9ED8" w:rsidR="00673C71" w:rsidRPr="009050EE" w:rsidRDefault="41D9655B" w:rsidP="000317B1">
            <w:r w:rsidRPr="009050EE">
              <w:t>Automatizovaný reporting</w:t>
            </w:r>
          </w:p>
        </w:tc>
        <w:tc>
          <w:tcPr>
            <w:tcW w:w="1518" w:type="dxa"/>
          </w:tcPr>
          <w:p w14:paraId="4EAC2847" w14:textId="7861A292" w:rsidR="00673C71" w:rsidRPr="009050EE" w:rsidRDefault="41D9655B" w:rsidP="000317B1">
            <w:pPr>
              <w:rPr>
                <w:iCs/>
              </w:rPr>
            </w:pPr>
            <w:r w:rsidRPr="009050EE">
              <w:rPr>
                <w:iCs/>
              </w:rPr>
              <w:t>Súčasný systém, ktorý zabezpečuje zdieľanie a poskytovanie správ a reportov negeneruje potrebné údaje automatizovane a je potrebné veľké množstvo manuálnych úkonov na to, aby mohli byť vytvorené</w:t>
            </w:r>
          </w:p>
        </w:tc>
        <w:tc>
          <w:tcPr>
            <w:tcW w:w="766" w:type="dxa"/>
          </w:tcPr>
          <w:p w14:paraId="5132ED95" w14:textId="32B6996B" w:rsidR="41D9655B" w:rsidRPr="009050EE" w:rsidRDefault="41D9655B" w:rsidP="000317B1">
            <w:pPr>
              <w:rPr>
                <w:iCs/>
              </w:rPr>
            </w:pPr>
            <w:r w:rsidRPr="009050EE">
              <w:rPr>
                <w:iCs/>
              </w:rPr>
              <w:t>X</w:t>
            </w:r>
          </w:p>
        </w:tc>
        <w:tc>
          <w:tcPr>
            <w:tcW w:w="766" w:type="dxa"/>
          </w:tcPr>
          <w:p w14:paraId="3D9218F7" w14:textId="22AC4CA9" w:rsidR="00673C71" w:rsidRPr="009050EE" w:rsidRDefault="00673C71" w:rsidP="000317B1">
            <w:pPr>
              <w:rPr>
                <w:iCs/>
              </w:rPr>
            </w:pPr>
          </w:p>
        </w:tc>
        <w:tc>
          <w:tcPr>
            <w:tcW w:w="766" w:type="dxa"/>
          </w:tcPr>
          <w:p w14:paraId="28D48829" w14:textId="1713D834" w:rsidR="00673C71" w:rsidRPr="009050EE" w:rsidRDefault="00673C71" w:rsidP="000317B1">
            <w:pPr>
              <w:rPr>
                <w:iCs/>
              </w:rPr>
            </w:pPr>
          </w:p>
        </w:tc>
        <w:tc>
          <w:tcPr>
            <w:tcW w:w="766" w:type="dxa"/>
          </w:tcPr>
          <w:p w14:paraId="7C784ADB" w14:textId="77777777" w:rsidR="00673C71" w:rsidRPr="009050EE" w:rsidRDefault="00673C71" w:rsidP="000317B1"/>
        </w:tc>
        <w:tc>
          <w:tcPr>
            <w:tcW w:w="766" w:type="dxa"/>
          </w:tcPr>
          <w:p w14:paraId="3D4CC5D2" w14:textId="44609C64" w:rsidR="41D9655B" w:rsidRPr="009050EE" w:rsidRDefault="41D9655B" w:rsidP="000317B1">
            <w:pPr>
              <w:rPr>
                <w:iCs/>
                <w:szCs w:val="22"/>
              </w:rPr>
            </w:pPr>
            <w:r w:rsidRPr="009050EE">
              <w:rPr>
                <w:iCs/>
                <w:szCs w:val="22"/>
              </w:rPr>
              <w:t>X</w:t>
            </w:r>
          </w:p>
        </w:tc>
        <w:tc>
          <w:tcPr>
            <w:tcW w:w="766" w:type="dxa"/>
          </w:tcPr>
          <w:p w14:paraId="520010F3" w14:textId="4E9D66F9" w:rsidR="41D9655B" w:rsidRPr="009050EE" w:rsidRDefault="41D9655B" w:rsidP="000317B1">
            <w:pPr>
              <w:rPr>
                <w:iCs/>
                <w:szCs w:val="22"/>
              </w:rPr>
            </w:pPr>
            <w:r w:rsidRPr="009050EE">
              <w:rPr>
                <w:iCs/>
                <w:szCs w:val="22"/>
              </w:rPr>
              <w:t>X</w:t>
            </w:r>
          </w:p>
        </w:tc>
      </w:tr>
      <w:tr w:rsidR="009050EE" w:rsidRPr="009050EE" w14:paraId="5034E9DF" w14:textId="77777777" w:rsidTr="000317B1">
        <w:tc>
          <w:tcPr>
            <w:tcW w:w="760" w:type="dxa"/>
            <w:vMerge/>
          </w:tcPr>
          <w:p w14:paraId="0F4B3611" w14:textId="77777777" w:rsidR="00FD49D2" w:rsidRPr="009050EE" w:rsidRDefault="00FD49D2" w:rsidP="000317B1"/>
        </w:tc>
        <w:tc>
          <w:tcPr>
            <w:tcW w:w="2188" w:type="dxa"/>
          </w:tcPr>
          <w:p w14:paraId="4E327B39" w14:textId="77777777" w:rsidR="00693646" w:rsidRPr="009050EE" w:rsidRDefault="41D9655B" w:rsidP="000317B1">
            <w:r w:rsidRPr="009050EE">
              <w:t xml:space="preserve">Kritérium F  </w:t>
            </w:r>
          </w:p>
          <w:p w14:paraId="304735CD" w14:textId="7F8937E6" w:rsidR="41D9655B" w:rsidRPr="009050EE" w:rsidRDefault="41D9655B" w:rsidP="000317B1">
            <w:r w:rsidRPr="009050EE">
              <w:t>Naplnenie EUPL a hospodárnosť riešenia</w:t>
            </w:r>
          </w:p>
        </w:tc>
        <w:tc>
          <w:tcPr>
            <w:tcW w:w="1518" w:type="dxa"/>
          </w:tcPr>
          <w:p w14:paraId="71887C1B" w14:textId="4344B5B9" w:rsidR="41D9655B" w:rsidRPr="009050EE" w:rsidRDefault="41D9655B" w:rsidP="000317B1">
            <w:pPr>
              <w:rPr>
                <w:iCs/>
                <w:szCs w:val="22"/>
              </w:rPr>
            </w:pPr>
            <w:r w:rsidRPr="009050EE">
              <w:rPr>
                <w:iCs/>
              </w:rPr>
              <w:t xml:space="preserve">Súčasný prevádzkovaný systém je tzv. COTS, ktorý je platený ako licencia s potrebou vysokého finančného zaťaženia pre rozširovanie na špecifické požiadavky zákazníka a samotné dielo nikdy nebude </w:t>
            </w:r>
            <w:r w:rsidRPr="009050EE">
              <w:rPr>
                <w:iCs/>
              </w:rPr>
              <w:lastRenderedPageBreak/>
              <w:t xml:space="preserve">dielom zákazníka, čo je v priamom rozpore s EUPL </w:t>
            </w:r>
          </w:p>
        </w:tc>
        <w:tc>
          <w:tcPr>
            <w:tcW w:w="766" w:type="dxa"/>
          </w:tcPr>
          <w:p w14:paraId="393CA93F" w14:textId="495DEEBB" w:rsidR="41D9655B" w:rsidRPr="009050EE" w:rsidRDefault="41D9655B" w:rsidP="000317B1">
            <w:pPr>
              <w:rPr>
                <w:iCs/>
              </w:rPr>
            </w:pPr>
            <w:r w:rsidRPr="009050EE">
              <w:rPr>
                <w:iCs/>
              </w:rPr>
              <w:lastRenderedPageBreak/>
              <w:t>X</w:t>
            </w:r>
          </w:p>
        </w:tc>
        <w:tc>
          <w:tcPr>
            <w:tcW w:w="766" w:type="dxa"/>
          </w:tcPr>
          <w:p w14:paraId="2A14FF5A" w14:textId="720633B7" w:rsidR="41D9655B" w:rsidRPr="009050EE" w:rsidRDefault="41D9655B" w:rsidP="000317B1">
            <w:pPr>
              <w:rPr>
                <w:iCs/>
                <w:szCs w:val="22"/>
              </w:rPr>
            </w:pPr>
          </w:p>
        </w:tc>
        <w:tc>
          <w:tcPr>
            <w:tcW w:w="766" w:type="dxa"/>
          </w:tcPr>
          <w:p w14:paraId="0C80E354" w14:textId="6E8C4FBE" w:rsidR="41D9655B" w:rsidRPr="009050EE" w:rsidRDefault="41D9655B" w:rsidP="000317B1">
            <w:pPr>
              <w:rPr>
                <w:iCs/>
                <w:szCs w:val="22"/>
              </w:rPr>
            </w:pPr>
          </w:p>
        </w:tc>
        <w:tc>
          <w:tcPr>
            <w:tcW w:w="766" w:type="dxa"/>
          </w:tcPr>
          <w:p w14:paraId="7E15A1C1" w14:textId="181A743E" w:rsidR="41D9655B" w:rsidRPr="009050EE" w:rsidRDefault="41D9655B" w:rsidP="000317B1">
            <w:pPr>
              <w:rPr>
                <w:iCs/>
                <w:szCs w:val="22"/>
              </w:rPr>
            </w:pPr>
          </w:p>
        </w:tc>
        <w:tc>
          <w:tcPr>
            <w:tcW w:w="766" w:type="dxa"/>
          </w:tcPr>
          <w:p w14:paraId="409F3319" w14:textId="2EF97B5B" w:rsidR="41D9655B" w:rsidRPr="009050EE" w:rsidRDefault="41D9655B" w:rsidP="000317B1">
            <w:pPr>
              <w:rPr>
                <w:iCs/>
                <w:szCs w:val="22"/>
              </w:rPr>
            </w:pPr>
          </w:p>
        </w:tc>
        <w:tc>
          <w:tcPr>
            <w:tcW w:w="766" w:type="dxa"/>
          </w:tcPr>
          <w:p w14:paraId="20CB98A4" w14:textId="45EDD45B" w:rsidR="41D9655B" w:rsidRPr="009050EE" w:rsidRDefault="41D9655B" w:rsidP="000317B1">
            <w:pPr>
              <w:rPr>
                <w:iCs/>
                <w:szCs w:val="22"/>
              </w:rPr>
            </w:pPr>
          </w:p>
        </w:tc>
      </w:tr>
      <w:tr w:rsidR="009050EE" w:rsidRPr="009050EE" w14:paraId="61C00CCA" w14:textId="77777777" w:rsidTr="000317B1">
        <w:tc>
          <w:tcPr>
            <w:tcW w:w="760" w:type="dxa"/>
          </w:tcPr>
          <w:p w14:paraId="2B001019" w14:textId="77777777" w:rsidR="00685168" w:rsidRPr="009050EE" w:rsidRDefault="00685168" w:rsidP="000317B1"/>
        </w:tc>
        <w:tc>
          <w:tcPr>
            <w:tcW w:w="2188" w:type="dxa"/>
          </w:tcPr>
          <w:p w14:paraId="015CA390" w14:textId="26D2FE2E" w:rsidR="00685168" w:rsidRPr="009050EE" w:rsidRDefault="00685168" w:rsidP="000317B1">
            <w:r w:rsidRPr="009050EE">
              <w:t>Kritérium G</w:t>
            </w:r>
            <w:r w:rsidR="00121A29" w:rsidRPr="009050EE">
              <w:t xml:space="preserve"> (KO)</w:t>
            </w:r>
          </w:p>
          <w:p w14:paraId="3C765D15" w14:textId="0CE8ED61" w:rsidR="00685168" w:rsidRPr="009050EE" w:rsidRDefault="00685168" w:rsidP="000317B1">
            <w:r w:rsidRPr="009050EE">
              <w:t>Poskytovanie CIS</w:t>
            </w:r>
          </w:p>
        </w:tc>
        <w:tc>
          <w:tcPr>
            <w:tcW w:w="1518" w:type="dxa"/>
          </w:tcPr>
          <w:p w14:paraId="23DDCBD7" w14:textId="3E00264B" w:rsidR="00685168" w:rsidRPr="009050EE" w:rsidRDefault="00685168" w:rsidP="000317B1">
            <w:pPr>
              <w:rPr>
                <w:iCs/>
              </w:rPr>
            </w:pPr>
            <w:r w:rsidRPr="009050EE">
              <w:rPr>
                <w:iCs/>
              </w:rPr>
              <w:t xml:space="preserve">Súčasné prevádzkové riešenie neumožňuje poskytovanie CIS v súlade s aktuálnou legislatívou EÚ- </w:t>
            </w:r>
          </w:p>
        </w:tc>
        <w:tc>
          <w:tcPr>
            <w:tcW w:w="766" w:type="dxa"/>
          </w:tcPr>
          <w:p w14:paraId="0EE1CF73" w14:textId="407E8EAA" w:rsidR="00685168" w:rsidRPr="009050EE" w:rsidRDefault="00685168" w:rsidP="000317B1">
            <w:pPr>
              <w:rPr>
                <w:iCs/>
              </w:rPr>
            </w:pPr>
            <w:r w:rsidRPr="009050EE">
              <w:rPr>
                <w:iCs/>
              </w:rPr>
              <w:t>X</w:t>
            </w:r>
          </w:p>
        </w:tc>
        <w:tc>
          <w:tcPr>
            <w:tcW w:w="766" w:type="dxa"/>
          </w:tcPr>
          <w:p w14:paraId="07E0282D" w14:textId="73F222AF" w:rsidR="00685168" w:rsidRPr="009050EE" w:rsidRDefault="00685168" w:rsidP="000317B1">
            <w:pPr>
              <w:rPr>
                <w:iCs/>
                <w:szCs w:val="22"/>
              </w:rPr>
            </w:pPr>
            <w:r w:rsidRPr="009050EE">
              <w:rPr>
                <w:iCs/>
                <w:szCs w:val="22"/>
              </w:rPr>
              <w:t>X</w:t>
            </w:r>
          </w:p>
        </w:tc>
        <w:tc>
          <w:tcPr>
            <w:tcW w:w="766" w:type="dxa"/>
          </w:tcPr>
          <w:p w14:paraId="3D71FF12" w14:textId="3CB932CF" w:rsidR="00685168" w:rsidRPr="009050EE" w:rsidRDefault="00685168" w:rsidP="000317B1">
            <w:pPr>
              <w:rPr>
                <w:iCs/>
                <w:szCs w:val="22"/>
              </w:rPr>
            </w:pPr>
            <w:r w:rsidRPr="009050EE">
              <w:rPr>
                <w:iCs/>
                <w:szCs w:val="22"/>
              </w:rPr>
              <w:t>X</w:t>
            </w:r>
          </w:p>
        </w:tc>
        <w:tc>
          <w:tcPr>
            <w:tcW w:w="766" w:type="dxa"/>
          </w:tcPr>
          <w:p w14:paraId="59531C45" w14:textId="7BC0ECA9" w:rsidR="00685168" w:rsidRPr="009050EE" w:rsidRDefault="00685168" w:rsidP="000317B1">
            <w:pPr>
              <w:rPr>
                <w:iCs/>
                <w:szCs w:val="22"/>
              </w:rPr>
            </w:pPr>
            <w:r w:rsidRPr="009050EE">
              <w:rPr>
                <w:iCs/>
                <w:szCs w:val="22"/>
              </w:rPr>
              <w:t>X</w:t>
            </w:r>
          </w:p>
        </w:tc>
        <w:tc>
          <w:tcPr>
            <w:tcW w:w="766" w:type="dxa"/>
          </w:tcPr>
          <w:p w14:paraId="64706EE3" w14:textId="28668EF9" w:rsidR="00685168" w:rsidRPr="009050EE" w:rsidRDefault="00685168" w:rsidP="000317B1">
            <w:pPr>
              <w:rPr>
                <w:iCs/>
                <w:szCs w:val="22"/>
              </w:rPr>
            </w:pPr>
            <w:r w:rsidRPr="009050EE">
              <w:rPr>
                <w:iCs/>
                <w:szCs w:val="22"/>
              </w:rPr>
              <w:t>X</w:t>
            </w:r>
          </w:p>
        </w:tc>
        <w:tc>
          <w:tcPr>
            <w:tcW w:w="766" w:type="dxa"/>
          </w:tcPr>
          <w:p w14:paraId="485AE2EA" w14:textId="701CE7B8" w:rsidR="00685168" w:rsidRPr="009050EE" w:rsidRDefault="00685168" w:rsidP="000317B1">
            <w:pPr>
              <w:rPr>
                <w:iCs/>
                <w:szCs w:val="22"/>
              </w:rPr>
            </w:pPr>
            <w:r w:rsidRPr="009050EE">
              <w:rPr>
                <w:iCs/>
                <w:szCs w:val="22"/>
              </w:rPr>
              <w:t>X</w:t>
            </w:r>
          </w:p>
        </w:tc>
      </w:tr>
      <w:tr w:rsidR="00685168" w:rsidRPr="009050EE" w14:paraId="4510A23A" w14:textId="77777777" w:rsidTr="000317B1">
        <w:tc>
          <w:tcPr>
            <w:tcW w:w="760" w:type="dxa"/>
          </w:tcPr>
          <w:p w14:paraId="20AF2664" w14:textId="77777777" w:rsidR="00685168" w:rsidRPr="009050EE" w:rsidRDefault="00685168" w:rsidP="000317B1"/>
        </w:tc>
        <w:tc>
          <w:tcPr>
            <w:tcW w:w="2188" w:type="dxa"/>
          </w:tcPr>
          <w:p w14:paraId="0331375E" w14:textId="2C486EA0" w:rsidR="00685168" w:rsidRPr="009050EE" w:rsidRDefault="00685168" w:rsidP="000317B1">
            <w:r w:rsidRPr="009050EE">
              <w:t>Kritérium H</w:t>
            </w:r>
            <w:r w:rsidR="00121A29" w:rsidRPr="009050EE">
              <w:t xml:space="preserve"> (KO)</w:t>
            </w:r>
          </w:p>
          <w:p w14:paraId="7A60927B" w14:textId="51C63E8B" w:rsidR="00685168" w:rsidRPr="009050EE" w:rsidRDefault="00685168" w:rsidP="000317B1">
            <w:r w:rsidRPr="009050EE">
              <w:t>Poskytovanie USS</w:t>
            </w:r>
          </w:p>
        </w:tc>
        <w:tc>
          <w:tcPr>
            <w:tcW w:w="1518" w:type="dxa"/>
          </w:tcPr>
          <w:p w14:paraId="65E075D0" w14:textId="212A846D" w:rsidR="00685168" w:rsidRPr="009050EE" w:rsidRDefault="00685168" w:rsidP="000317B1">
            <w:pPr>
              <w:rPr>
                <w:iCs/>
              </w:rPr>
            </w:pPr>
            <w:r w:rsidRPr="009050EE">
              <w:rPr>
                <w:iCs/>
              </w:rPr>
              <w:t>Súčasné prevádzkové riešenie neumožňuje poskytovanie USS v súlade s aktuálnou legislatívou EÚ</w:t>
            </w:r>
          </w:p>
        </w:tc>
        <w:tc>
          <w:tcPr>
            <w:tcW w:w="766" w:type="dxa"/>
          </w:tcPr>
          <w:p w14:paraId="6F149396" w14:textId="73C9B7A2" w:rsidR="00685168" w:rsidRPr="009050EE" w:rsidRDefault="00685168" w:rsidP="000317B1">
            <w:pPr>
              <w:rPr>
                <w:iCs/>
              </w:rPr>
            </w:pPr>
            <w:r w:rsidRPr="009050EE">
              <w:rPr>
                <w:iCs/>
              </w:rPr>
              <w:t>X</w:t>
            </w:r>
          </w:p>
        </w:tc>
        <w:tc>
          <w:tcPr>
            <w:tcW w:w="766" w:type="dxa"/>
          </w:tcPr>
          <w:p w14:paraId="036ED855" w14:textId="3DC47C3C" w:rsidR="00685168" w:rsidRPr="009050EE" w:rsidRDefault="00685168" w:rsidP="000317B1">
            <w:pPr>
              <w:rPr>
                <w:iCs/>
                <w:szCs w:val="22"/>
              </w:rPr>
            </w:pPr>
            <w:r w:rsidRPr="009050EE">
              <w:rPr>
                <w:iCs/>
                <w:szCs w:val="22"/>
              </w:rPr>
              <w:t>X</w:t>
            </w:r>
          </w:p>
        </w:tc>
        <w:tc>
          <w:tcPr>
            <w:tcW w:w="766" w:type="dxa"/>
          </w:tcPr>
          <w:p w14:paraId="4E6DEBA7" w14:textId="0ADE6D07" w:rsidR="00685168" w:rsidRPr="009050EE" w:rsidRDefault="00685168" w:rsidP="000317B1">
            <w:pPr>
              <w:rPr>
                <w:iCs/>
                <w:szCs w:val="22"/>
              </w:rPr>
            </w:pPr>
            <w:r w:rsidRPr="009050EE">
              <w:rPr>
                <w:iCs/>
                <w:szCs w:val="22"/>
              </w:rPr>
              <w:t>X</w:t>
            </w:r>
          </w:p>
        </w:tc>
        <w:tc>
          <w:tcPr>
            <w:tcW w:w="766" w:type="dxa"/>
          </w:tcPr>
          <w:p w14:paraId="69F6370A" w14:textId="25CE613B" w:rsidR="00685168" w:rsidRPr="009050EE" w:rsidRDefault="00685168" w:rsidP="000317B1">
            <w:pPr>
              <w:rPr>
                <w:iCs/>
                <w:szCs w:val="22"/>
              </w:rPr>
            </w:pPr>
            <w:r w:rsidRPr="009050EE">
              <w:rPr>
                <w:iCs/>
                <w:szCs w:val="22"/>
              </w:rPr>
              <w:t>X</w:t>
            </w:r>
          </w:p>
        </w:tc>
        <w:tc>
          <w:tcPr>
            <w:tcW w:w="766" w:type="dxa"/>
          </w:tcPr>
          <w:p w14:paraId="25AA5E84" w14:textId="72FBCAE5" w:rsidR="00685168" w:rsidRPr="009050EE" w:rsidRDefault="00685168" w:rsidP="000317B1">
            <w:pPr>
              <w:rPr>
                <w:iCs/>
                <w:szCs w:val="22"/>
              </w:rPr>
            </w:pPr>
            <w:r w:rsidRPr="009050EE">
              <w:rPr>
                <w:iCs/>
                <w:szCs w:val="22"/>
              </w:rPr>
              <w:t>X</w:t>
            </w:r>
          </w:p>
        </w:tc>
        <w:tc>
          <w:tcPr>
            <w:tcW w:w="766" w:type="dxa"/>
          </w:tcPr>
          <w:p w14:paraId="13F8A64D" w14:textId="0355A5C2" w:rsidR="00685168" w:rsidRPr="009050EE" w:rsidRDefault="00685168" w:rsidP="000317B1">
            <w:pPr>
              <w:rPr>
                <w:iCs/>
                <w:szCs w:val="22"/>
              </w:rPr>
            </w:pPr>
            <w:r w:rsidRPr="009050EE">
              <w:rPr>
                <w:iCs/>
                <w:szCs w:val="22"/>
              </w:rPr>
              <w:t>X</w:t>
            </w:r>
          </w:p>
        </w:tc>
      </w:tr>
    </w:tbl>
    <w:p w14:paraId="3FB65777" w14:textId="77777777" w:rsidR="00673C71" w:rsidRPr="009050EE" w:rsidRDefault="00673C71" w:rsidP="00673C71">
      <w:pPr>
        <w:rPr>
          <w:rFonts w:ascii="Tahoma" w:hAnsi="Tahoma" w:cs="Tahoma"/>
          <w:i/>
          <w:sz w:val="16"/>
          <w:szCs w:val="16"/>
        </w:rPr>
      </w:pPr>
    </w:p>
    <w:p w14:paraId="51465742" w14:textId="77777777" w:rsidR="00673C71" w:rsidRPr="00505E8A" w:rsidRDefault="00673C71" w:rsidP="00673C71">
      <w:pPr>
        <w:rPr>
          <w:rFonts w:asciiTheme="majorHAnsi" w:hAnsiTheme="majorHAnsi" w:cstheme="majorHAnsi"/>
          <w:sz w:val="16"/>
          <w:szCs w:val="16"/>
        </w:rPr>
      </w:pPr>
      <w:r w:rsidRPr="00505E8A">
        <w:rPr>
          <w:rFonts w:asciiTheme="majorHAnsi" w:hAnsiTheme="majorHAnsi" w:cstheme="majorHAnsi"/>
          <w:sz w:val="16"/>
          <w:szCs w:val="16"/>
        </w:rPr>
        <w:t>Príklad šablóny pre vyhodnotenie MCA</w:t>
      </w:r>
    </w:p>
    <w:tbl>
      <w:tblPr>
        <w:tblStyle w:val="Mriekatabukysvetl1"/>
        <w:tblW w:w="9062" w:type="dxa"/>
        <w:tblLook w:val="04A0" w:firstRow="1" w:lastRow="0" w:firstColumn="1" w:lastColumn="0" w:noHBand="0" w:noVBand="1"/>
      </w:tblPr>
      <w:tblGrid>
        <w:gridCol w:w="856"/>
        <w:gridCol w:w="1158"/>
        <w:gridCol w:w="1188"/>
        <w:gridCol w:w="1158"/>
        <w:gridCol w:w="1497"/>
        <w:gridCol w:w="1158"/>
        <w:gridCol w:w="2047"/>
      </w:tblGrid>
      <w:tr w:rsidR="009050EE" w:rsidRPr="009050EE" w14:paraId="056E9A83" w14:textId="77777777" w:rsidTr="00121A29">
        <w:tc>
          <w:tcPr>
            <w:tcW w:w="856" w:type="dxa"/>
            <w:shd w:val="clear" w:color="auto" w:fill="D9D9D9" w:themeFill="background1" w:themeFillShade="D9"/>
          </w:tcPr>
          <w:p w14:paraId="128E4F74" w14:textId="77777777" w:rsidR="00673C71" w:rsidRPr="009050EE" w:rsidRDefault="00673C71" w:rsidP="00AF2D68">
            <w:pPr>
              <w:jc w:val="center"/>
              <w:rPr>
                <w:rFonts w:asciiTheme="majorHAnsi" w:hAnsiTheme="majorHAnsi" w:cstheme="majorHAnsi"/>
                <w:b/>
                <w:caps/>
                <w:sz w:val="20"/>
              </w:rPr>
            </w:pPr>
            <w:r w:rsidRPr="009050EE">
              <w:rPr>
                <w:rFonts w:asciiTheme="majorHAnsi" w:hAnsiTheme="majorHAnsi" w:cstheme="majorHAnsi"/>
                <w:b/>
                <w:caps/>
                <w:sz w:val="20"/>
              </w:rPr>
              <w:t>Zoznam kritérií</w:t>
            </w:r>
          </w:p>
        </w:tc>
        <w:tc>
          <w:tcPr>
            <w:tcW w:w="1158" w:type="dxa"/>
            <w:shd w:val="clear" w:color="auto" w:fill="D9D9D9" w:themeFill="background1" w:themeFillShade="D9"/>
          </w:tcPr>
          <w:p w14:paraId="788ACBC3" w14:textId="77777777" w:rsidR="00673C71" w:rsidRPr="009050EE" w:rsidRDefault="00673C71" w:rsidP="00AF2D68">
            <w:pPr>
              <w:jc w:val="center"/>
              <w:rPr>
                <w:rFonts w:asciiTheme="majorHAnsi" w:hAnsiTheme="majorHAnsi" w:cstheme="majorHAnsi"/>
                <w:b/>
                <w:caps/>
                <w:sz w:val="20"/>
              </w:rPr>
            </w:pPr>
            <w:r w:rsidRPr="009050EE">
              <w:rPr>
                <w:rFonts w:asciiTheme="majorHAnsi" w:hAnsiTheme="majorHAnsi" w:cstheme="majorHAnsi"/>
                <w:b/>
                <w:caps/>
                <w:sz w:val="20"/>
              </w:rPr>
              <w:t xml:space="preserve">Alternatíva </w:t>
            </w:r>
          </w:p>
          <w:p w14:paraId="7FB7E1A3" w14:textId="77777777" w:rsidR="00673C71" w:rsidRPr="009050EE" w:rsidRDefault="00673C71" w:rsidP="00AF2D68">
            <w:pPr>
              <w:jc w:val="center"/>
              <w:rPr>
                <w:rFonts w:asciiTheme="majorHAnsi" w:hAnsiTheme="majorHAnsi" w:cstheme="majorHAnsi"/>
                <w:b/>
                <w:caps/>
                <w:sz w:val="20"/>
              </w:rPr>
            </w:pPr>
            <w:r w:rsidRPr="009050EE">
              <w:rPr>
                <w:rFonts w:asciiTheme="majorHAnsi" w:hAnsiTheme="majorHAnsi" w:cstheme="majorHAnsi"/>
                <w:b/>
                <w:caps/>
                <w:sz w:val="20"/>
              </w:rPr>
              <w:t>1</w:t>
            </w:r>
          </w:p>
        </w:tc>
        <w:tc>
          <w:tcPr>
            <w:tcW w:w="1188" w:type="dxa"/>
            <w:shd w:val="clear" w:color="auto" w:fill="D9D9D9" w:themeFill="background1" w:themeFillShade="D9"/>
          </w:tcPr>
          <w:p w14:paraId="4C581656" w14:textId="77777777" w:rsidR="00673C71" w:rsidRPr="009050EE" w:rsidRDefault="00673C71" w:rsidP="00AF2D68">
            <w:pPr>
              <w:jc w:val="center"/>
              <w:rPr>
                <w:rFonts w:asciiTheme="majorHAnsi" w:hAnsiTheme="majorHAnsi" w:cstheme="majorHAnsi"/>
                <w:b/>
                <w:caps/>
                <w:sz w:val="20"/>
              </w:rPr>
            </w:pPr>
            <w:r w:rsidRPr="009050EE">
              <w:rPr>
                <w:rFonts w:asciiTheme="majorHAnsi" w:hAnsiTheme="majorHAnsi" w:cstheme="majorHAnsi"/>
                <w:b/>
                <w:caps/>
                <w:sz w:val="20"/>
              </w:rPr>
              <w:t xml:space="preserve">Spôsob </w:t>
            </w:r>
          </w:p>
          <w:p w14:paraId="6A5DBF46" w14:textId="77777777" w:rsidR="00673C71" w:rsidRPr="009050EE" w:rsidRDefault="00673C71" w:rsidP="00AF2D68">
            <w:pPr>
              <w:jc w:val="center"/>
              <w:rPr>
                <w:rFonts w:asciiTheme="majorHAnsi" w:hAnsiTheme="majorHAnsi" w:cstheme="majorHAnsi"/>
                <w:b/>
                <w:caps/>
                <w:sz w:val="20"/>
              </w:rPr>
            </w:pPr>
            <w:r w:rsidRPr="009050EE">
              <w:rPr>
                <w:rFonts w:asciiTheme="majorHAnsi" w:hAnsiTheme="majorHAnsi" w:cstheme="majorHAnsi"/>
                <w:b/>
                <w:caps/>
                <w:sz w:val="20"/>
              </w:rPr>
              <w:t>dosiahnutia</w:t>
            </w:r>
          </w:p>
        </w:tc>
        <w:tc>
          <w:tcPr>
            <w:tcW w:w="1158" w:type="dxa"/>
            <w:shd w:val="clear" w:color="auto" w:fill="D9D9D9" w:themeFill="background1" w:themeFillShade="D9"/>
          </w:tcPr>
          <w:p w14:paraId="297FDF0F" w14:textId="77777777" w:rsidR="00673C71" w:rsidRPr="009050EE" w:rsidRDefault="00673C71" w:rsidP="00AF2D68">
            <w:pPr>
              <w:jc w:val="center"/>
              <w:rPr>
                <w:rFonts w:asciiTheme="majorHAnsi" w:hAnsiTheme="majorHAnsi" w:cstheme="majorHAnsi"/>
                <w:b/>
                <w:caps/>
                <w:sz w:val="20"/>
              </w:rPr>
            </w:pPr>
            <w:r w:rsidRPr="009050EE">
              <w:rPr>
                <w:rFonts w:asciiTheme="majorHAnsi" w:hAnsiTheme="majorHAnsi" w:cstheme="majorHAnsi"/>
                <w:b/>
                <w:caps/>
                <w:sz w:val="20"/>
              </w:rPr>
              <w:t>Alternatíva 2</w:t>
            </w:r>
          </w:p>
        </w:tc>
        <w:tc>
          <w:tcPr>
            <w:tcW w:w="1497" w:type="dxa"/>
            <w:shd w:val="clear" w:color="auto" w:fill="D9D9D9" w:themeFill="background1" w:themeFillShade="D9"/>
          </w:tcPr>
          <w:p w14:paraId="299D1B3E" w14:textId="77777777" w:rsidR="00673C71" w:rsidRPr="009050EE" w:rsidRDefault="00673C71" w:rsidP="00AF2D68">
            <w:pPr>
              <w:jc w:val="center"/>
              <w:rPr>
                <w:rFonts w:asciiTheme="majorHAnsi" w:hAnsiTheme="majorHAnsi" w:cstheme="majorHAnsi"/>
                <w:b/>
                <w:caps/>
                <w:sz w:val="20"/>
              </w:rPr>
            </w:pPr>
            <w:r w:rsidRPr="009050EE">
              <w:rPr>
                <w:rFonts w:asciiTheme="majorHAnsi" w:hAnsiTheme="majorHAnsi" w:cstheme="majorHAnsi"/>
                <w:b/>
                <w:caps/>
                <w:sz w:val="20"/>
              </w:rPr>
              <w:t xml:space="preserve">Spôsob </w:t>
            </w:r>
          </w:p>
          <w:p w14:paraId="0B2AD65E" w14:textId="77777777" w:rsidR="00673C71" w:rsidRPr="009050EE" w:rsidRDefault="00673C71" w:rsidP="00AF2D68">
            <w:pPr>
              <w:jc w:val="center"/>
              <w:rPr>
                <w:rFonts w:asciiTheme="majorHAnsi" w:hAnsiTheme="majorHAnsi" w:cstheme="majorHAnsi"/>
                <w:b/>
                <w:caps/>
                <w:sz w:val="20"/>
              </w:rPr>
            </w:pPr>
            <w:r w:rsidRPr="009050EE">
              <w:rPr>
                <w:rFonts w:asciiTheme="majorHAnsi" w:hAnsiTheme="majorHAnsi" w:cstheme="majorHAnsi"/>
                <w:b/>
                <w:caps/>
                <w:sz w:val="20"/>
              </w:rPr>
              <w:t>dosiahnutia</w:t>
            </w:r>
          </w:p>
        </w:tc>
        <w:tc>
          <w:tcPr>
            <w:tcW w:w="1158" w:type="dxa"/>
            <w:shd w:val="clear" w:color="auto" w:fill="D9D9D9" w:themeFill="background1" w:themeFillShade="D9"/>
          </w:tcPr>
          <w:p w14:paraId="18701E82" w14:textId="16ED65BC" w:rsidR="41D9655B" w:rsidRPr="009050EE" w:rsidRDefault="41D9655B" w:rsidP="41D9655B">
            <w:pPr>
              <w:jc w:val="center"/>
              <w:rPr>
                <w:rFonts w:asciiTheme="majorHAnsi" w:hAnsiTheme="majorHAnsi" w:cstheme="majorHAnsi"/>
                <w:b/>
                <w:bCs/>
                <w:caps/>
                <w:sz w:val="20"/>
              </w:rPr>
            </w:pPr>
            <w:r w:rsidRPr="009050EE">
              <w:rPr>
                <w:rFonts w:asciiTheme="majorHAnsi" w:hAnsiTheme="majorHAnsi" w:cstheme="majorHAnsi"/>
                <w:b/>
                <w:bCs/>
                <w:caps/>
                <w:sz w:val="20"/>
              </w:rPr>
              <w:t>Alternatíva 3</w:t>
            </w:r>
          </w:p>
        </w:tc>
        <w:tc>
          <w:tcPr>
            <w:tcW w:w="2047" w:type="dxa"/>
            <w:shd w:val="clear" w:color="auto" w:fill="D9D9D9" w:themeFill="background1" w:themeFillShade="D9"/>
          </w:tcPr>
          <w:p w14:paraId="60D7ECE4" w14:textId="7E78077F" w:rsidR="41D9655B" w:rsidRPr="009050EE" w:rsidRDefault="41D9655B" w:rsidP="41D9655B">
            <w:pPr>
              <w:jc w:val="center"/>
              <w:rPr>
                <w:rFonts w:asciiTheme="majorHAnsi" w:hAnsiTheme="majorHAnsi" w:cstheme="majorHAnsi"/>
                <w:b/>
                <w:bCs/>
                <w:caps/>
                <w:sz w:val="20"/>
              </w:rPr>
            </w:pPr>
            <w:r w:rsidRPr="009050EE">
              <w:rPr>
                <w:rFonts w:asciiTheme="majorHAnsi" w:hAnsiTheme="majorHAnsi" w:cstheme="majorHAnsi"/>
                <w:b/>
                <w:bCs/>
                <w:caps/>
                <w:sz w:val="20"/>
              </w:rPr>
              <w:t>Spôsob dosiahnutia</w:t>
            </w:r>
          </w:p>
        </w:tc>
      </w:tr>
      <w:tr w:rsidR="009050EE" w:rsidRPr="009050EE" w14:paraId="23A9BE00" w14:textId="77777777" w:rsidTr="00121A29">
        <w:tc>
          <w:tcPr>
            <w:tcW w:w="856" w:type="dxa"/>
          </w:tcPr>
          <w:p w14:paraId="7F2A3634" w14:textId="77777777" w:rsidR="00673C71" w:rsidRPr="009050EE" w:rsidRDefault="00673C71" w:rsidP="00AF2D68">
            <w:pPr>
              <w:jc w:val="center"/>
              <w:rPr>
                <w:rFonts w:asciiTheme="majorHAnsi" w:hAnsiTheme="majorHAnsi" w:cstheme="majorHAnsi"/>
                <w:sz w:val="20"/>
              </w:rPr>
            </w:pPr>
            <w:r w:rsidRPr="009050EE">
              <w:rPr>
                <w:rFonts w:asciiTheme="majorHAnsi" w:hAnsiTheme="majorHAnsi" w:cstheme="majorHAnsi"/>
                <w:sz w:val="20"/>
              </w:rPr>
              <w:t>Kritérium A</w:t>
            </w:r>
          </w:p>
        </w:tc>
        <w:tc>
          <w:tcPr>
            <w:tcW w:w="1158" w:type="dxa"/>
          </w:tcPr>
          <w:p w14:paraId="116E65F3" w14:textId="65283C18" w:rsidR="00673C71" w:rsidRPr="009050EE" w:rsidRDefault="41D9655B" w:rsidP="41D9655B">
            <w:pPr>
              <w:spacing w:line="259" w:lineRule="auto"/>
              <w:jc w:val="center"/>
              <w:rPr>
                <w:rFonts w:asciiTheme="majorHAnsi" w:hAnsiTheme="majorHAnsi" w:cstheme="majorHAnsi"/>
                <w:sz w:val="20"/>
              </w:rPr>
            </w:pPr>
            <w:r w:rsidRPr="009050EE">
              <w:rPr>
                <w:rFonts w:asciiTheme="majorHAnsi" w:hAnsiTheme="majorHAnsi" w:cstheme="majorHAnsi"/>
                <w:sz w:val="20"/>
              </w:rPr>
              <w:t>Nie</w:t>
            </w:r>
          </w:p>
        </w:tc>
        <w:tc>
          <w:tcPr>
            <w:tcW w:w="1188" w:type="dxa"/>
          </w:tcPr>
          <w:p w14:paraId="5349D4E5" w14:textId="5377872E" w:rsidR="00673C71" w:rsidRPr="009050EE" w:rsidRDefault="41D9655B" w:rsidP="41D9655B">
            <w:pPr>
              <w:spacing w:line="259" w:lineRule="auto"/>
              <w:jc w:val="center"/>
              <w:rPr>
                <w:rFonts w:asciiTheme="majorHAnsi" w:hAnsiTheme="majorHAnsi" w:cstheme="majorHAnsi"/>
                <w:sz w:val="20"/>
              </w:rPr>
            </w:pPr>
            <w:r w:rsidRPr="009050EE">
              <w:rPr>
                <w:rFonts w:asciiTheme="majorHAnsi" w:hAnsiTheme="majorHAnsi" w:cstheme="majorHAnsi"/>
                <w:sz w:val="20"/>
              </w:rPr>
              <w:t>Alternatíva nespĺňa kritérium</w:t>
            </w:r>
          </w:p>
        </w:tc>
        <w:tc>
          <w:tcPr>
            <w:tcW w:w="1158" w:type="dxa"/>
          </w:tcPr>
          <w:p w14:paraId="5279492E" w14:textId="7D66E172" w:rsidR="00673C71" w:rsidRPr="009050EE" w:rsidRDefault="41D9655B" w:rsidP="41D9655B">
            <w:pPr>
              <w:spacing w:line="259" w:lineRule="auto"/>
              <w:jc w:val="center"/>
              <w:rPr>
                <w:rFonts w:asciiTheme="majorHAnsi" w:hAnsiTheme="majorHAnsi" w:cstheme="majorHAnsi"/>
                <w:sz w:val="20"/>
              </w:rPr>
            </w:pPr>
            <w:r w:rsidRPr="009050EE">
              <w:rPr>
                <w:rFonts w:asciiTheme="majorHAnsi" w:hAnsiTheme="majorHAnsi" w:cstheme="majorHAnsi"/>
                <w:sz w:val="20"/>
              </w:rPr>
              <w:t>Áno</w:t>
            </w:r>
          </w:p>
        </w:tc>
        <w:tc>
          <w:tcPr>
            <w:tcW w:w="1497" w:type="dxa"/>
          </w:tcPr>
          <w:p w14:paraId="11F94A72" w14:textId="5EE86BEE" w:rsidR="00673C71" w:rsidRPr="009050EE" w:rsidRDefault="41D9655B" w:rsidP="41D9655B">
            <w:pPr>
              <w:spacing w:line="259" w:lineRule="auto"/>
              <w:jc w:val="center"/>
              <w:rPr>
                <w:rFonts w:asciiTheme="majorHAnsi" w:hAnsiTheme="majorHAnsi" w:cstheme="majorHAnsi"/>
                <w:sz w:val="20"/>
              </w:rPr>
            </w:pPr>
            <w:r w:rsidRPr="009050EE">
              <w:rPr>
                <w:rFonts w:asciiTheme="majorHAnsi" w:hAnsiTheme="majorHAnsi" w:cstheme="majorHAnsi"/>
                <w:sz w:val="20"/>
              </w:rPr>
              <w:t>Vybudovaním nového systému dôjde k zabezpečeniu požadovanej kvality údajov</w:t>
            </w:r>
          </w:p>
        </w:tc>
        <w:tc>
          <w:tcPr>
            <w:tcW w:w="1158" w:type="dxa"/>
          </w:tcPr>
          <w:p w14:paraId="6DA6824D" w14:textId="7202175F" w:rsidR="41D9655B" w:rsidRPr="009050EE" w:rsidRDefault="41D9655B" w:rsidP="41D9655B">
            <w:pPr>
              <w:spacing w:line="259" w:lineRule="auto"/>
              <w:jc w:val="center"/>
              <w:rPr>
                <w:rFonts w:asciiTheme="majorHAnsi" w:hAnsiTheme="majorHAnsi" w:cstheme="majorHAnsi"/>
                <w:sz w:val="20"/>
              </w:rPr>
            </w:pPr>
            <w:r w:rsidRPr="009050EE">
              <w:rPr>
                <w:rFonts w:asciiTheme="majorHAnsi" w:hAnsiTheme="majorHAnsi" w:cstheme="majorHAnsi"/>
                <w:sz w:val="20"/>
              </w:rPr>
              <w:t>Áno</w:t>
            </w:r>
          </w:p>
        </w:tc>
        <w:tc>
          <w:tcPr>
            <w:tcW w:w="2047" w:type="dxa"/>
          </w:tcPr>
          <w:p w14:paraId="7B11E56E" w14:textId="7C2C6777" w:rsidR="41D9655B" w:rsidRPr="009050EE" w:rsidRDefault="41D9655B" w:rsidP="41D9655B">
            <w:pPr>
              <w:jc w:val="center"/>
              <w:rPr>
                <w:rFonts w:asciiTheme="majorHAnsi" w:hAnsiTheme="majorHAnsi" w:cstheme="majorHAnsi"/>
                <w:sz w:val="20"/>
              </w:rPr>
            </w:pPr>
            <w:r w:rsidRPr="009050EE">
              <w:rPr>
                <w:rFonts w:asciiTheme="majorHAnsi" w:hAnsiTheme="majorHAnsi" w:cstheme="majorHAnsi"/>
                <w:sz w:val="20"/>
              </w:rPr>
              <w:t>Doplnením funkcionalít pre zvýšenie kvality dát a samotnému čisteniu by došlo k zvýšeniu kvality údajov</w:t>
            </w:r>
          </w:p>
        </w:tc>
      </w:tr>
      <w:tr w:rsidR="009050EE" w:rsidRPr="009050EE" w14:paraId="145D5FE7" w14:textId="77777777" w:rsidTr="00121A29">
        <w:tc>
          <w:tcPr>
            <w:tcW w:w="856" w:type="dxa"/>
          </w:tcPr>
          <w:p w14:paraId="41EABD86" w14:textId="77777777" w:rsidR="00673C71" w:rsidRPr="009050EE" w:rsidRDefault="00673C71" w:rsidP="00AF2D68">
            <w:pPr>
              <w:jc w:val="center"/>
              <w:rPr>
                <w:rFonts w:asciiTheme="majorHAnsi" w:hAnsiTheme="majorHAnsi" w:cstheme="majorHAnsi"/>
                <w:sz w:val="20"/>
              </w:rPr>
            </w:pPr>
            <w:r w:rsidRPr="009050EE">
              <w:rPr>
                <w:rFonts w:asciiTheme="majorHAnsi" w:hAnsiTheme="majorHAnsi" w:cstheme="majorHAnsi"/>
                <w:sz w:val="20"/>
              </w:rPr>
              <w:t>Kritérium B</w:t>
            </w:r>
          </w:p>
        </w:tc>
        <w:tc>
          <w:tcPr>
            <w:tcW w:w="1158" w:type="dxa"/>
          </w:tcPr>
          <w:p w14:paraId="65758802" w14:textId="1FA75F98" w:rsidR="00673C71" w:rsidRPr="009050EE" w:rsidRDefault="41D9655B" w:rsidP="41D9655B">
            <w:pPr>
              <w:spacing w:line="259" w:lineRule="auto"/>
              <w:jc w:val="center"/>
              <w:rPr>
                <w:rFonts w:asciiTheme="majorHAnsi" w:hAnsiTheme="majorHAnsi" w:cstheme="majorHAnsi"/>
                <w:sz w:val="20"/>
              </w:rPr>
            </w:pPr>
            <w:r w:rsidRPr="009050EE">
              <w:rPr>
                <w:rFonts w:asciiTheme="majorHAnsi" w:hAnsiTheme="majorHAnsi" w:cstheme="majorHAnsi"/>
                <w:sz w:val="20"/>
              </w:rPr>
              <w:t>Nie</w:t>
            </w:r>
          </w:p>
        </w:tc>
        <w:tc>
          <w:tcPr>
            <w:tcW w:w="1188" w:type="dxa"/>
          </w:tcPr>
          <w:p w14:paraId="68EF95C2" w14:textId="7C758244" w:rsidR="00673C71" w:rsidRPr="009050EE" w:rsidRDefault="41D9655B" w:rsidP="41D9655B">
            <w:pPr>
              <w:spacing w:line="259" w:lineRule="auto"/>
              <w:jc w:val="center"/>
              <w:rPr>
                <w:rFonts w:asciiTheme="majorHAnsi" w:hAnsiTheme="majorHAnsi" w:cstheme="majorHAnsi"/>
                <w:sz w:val="20"/>
              </w:rPr>
            </w:pPr>
            <w:r w:rsidRPr="009050EE">
              <w:rPr>
                <w:rFonts w:asciiTheme="majorHAnsi" w:hAnsiTheme="majorHAnsi" w:cstheme="majorHAnsi"/>
                <w:sz w:val="20"/>
              </w:rPr>
              <w:t>Alternatíva nespĺňa kritérium</w:t>
            </w:r>
          </w:p>
        </w:tc>
        <w:tc>
          <w:tcPr>
            <w:tcW w:w="1158" w:type="dxa"/>
          </w:tcPr>
          <w:p w14:paraId="4A5115EF" w14:textId="2623139C" w:rsidR="00673C71" w:rsidRPr="009050EE" w:rsidRDefault="41D9655B" w:rsidP="41D9655B">
            <w:pPr>
              <w:spacing w:line="259" w:lineRule="auto"/>
              <w:jc w:val="center"/>
              <w:rPr>
                <w:rFonts w:asciiTheme="majorHAnsi" w:hAnsiTheme="majorHAnsi" w:cstheme="majorHAnsi"/>
                <w:sz w:val="20"/>
              </w:rPr>
            </w:pPr>
            <w:r w:rsidRPr="009050EE">
              <w:rPr>
                <w:rFonts w:asciiTheme="majorHAnsi" w:hAnsiTheme="majorHAnsi" w:cstheme="majorHAnsi"/>
                <w:sz w:val="20"/>
              </w:rPr>
              <w:t>Áno</w:t>
            </w:r>
          </w:p>
        </w:tc>
        <w:tc>
          <w:tcPr>
            <w:tcW w:w="1497" w:type="dxa"/>
          </w:tcPr>
          <w:p w14:paraId="23C33F3A" w14:textId="33BD48CC" w:rsidR="00673C71" w:rsidRPr="009050EE" w:rsidRDefault="41D9655B" w:rsidP="00AF2D68">
            <w:pPr>
              <w:jc w:val="center"/>
              <w:rPr>
                <w:rFonts w:asciiTheme="majorHAnsi" w:hAnsiTheme="majorHAnsi" w:cstheme="majorHAnsi"/>
                <w:sz w:val="20"/>
              </w:rPr>
            </w:pPr>
            <w:r w:rsidRPr="009050EE">
              <w:rPr>
                <w:rFonts w:asciiTheme="majorHAnsi" w:hAnsiTheme="majorHAnsi" w:cstheme="majorHAnsi"/>
                <w:sz w:val="20"/>
              </w:rPr>
              <w:t>Nový systém bude zabezpečovať automatizované poskytovanie informácií vytvorením potrebných funkcionalít</w:t>
            </w:r>
          </w:p>
        </w:tc>
        <w:tc>
          <w:tcPr>
            <w:tcW w:w="1158" w:type="dxa"/>
          </w:tcPr>
          <w:p w14:paraId="6D31F9DE" w14:textId="40ED7DEB" w:rsidR="41D9655B" w:rsidRPr="009050EE" w:rsidRDefault="41D9655B" w:rsidP="41D9655B">
            <w:pPr>
              <w:spacing w:line="259" w:lineRule="auto"/>
              <w:jc w:val="center"/>
              <w:rPr>
                <w:rFonts w:asciiTheme="majorHAnsi" w:hAnsiTheme="majorHAnsi" w:cstheme="majorHAnsi"/>
                <w:sz w:val="20"/>
              </w:rPr>
            </w:pPr>
            <w:r w:rsidRPr="009050EE">
              <w:rPr>
                <w:rFonts w:asciiTheme="majorHAnsi" w:hAnsiTheme="majorHAnsi" w:cstheme="majorHAnsi"/>
                <w:sz w:val="20"/>
              </w:rPr>
              <w:t>Čiastočne</w:t>
            </w:r>
          </w:p>
        </w:tc>
        <w:tc>
          <w:tcPr>
            <w:tcW w:w="2047" w:type="dxa"/>
          </w:tcPr>
          <w:p w14:paraId="53618860" w14:textId="6CDFEB1C" w:rsidR="41D9655B" w:rsidRPr="009050EE" w:rsidRDefault="41D9655B" w:rsidP="41D9655B">
            <w:pPr>
              <w:jc w:val="center"/>
              <w:rPr>
                <w:rFonts w:asciiTheme="majorHAnsi" w:hAnsiTheme="majorHAnsi" w:cstheme="majorHAnsi"/>
                <w:sz w:val="20"/>
              </w:rPr>
            </w:pPr>
            <w:r w:rsidRPr="009050EE">
              <w:rPr>
                <w:rFonts w:asciiTheme="majorHAnsi" w:hAnsiTheme="majorHAnsi" w:cstheme="majorHAnsi"/>
                <w:sz w:val="20"/>
              </w:rPr>
              <w:t>Doplnením funkcionalít pre automatizované poskytovanie informácií by zahrnulo požiadavky na nadnárodnej úrovni nakoľko je systém poskytovaný ako licencia, ktorá je používaná viacerými subjektami, ktorí majú na zdieľanie informácií rôzne požiadavky</w:t>
            </w:r>
          </w:p>
          <w:p w14:paraId="54D283A6" w14:textId="57C8E964" w:rsidR="41D9655B" w:rsidRPr="009050EE" w:rsidRDefault="41D9655B" w:rsidP="41D9655B">
            <w:pPr>
              <w:jc w:val="center"/>
              <w:rPr>
                <w:rFonts w:asciiTheme="majorHAnsi" w:hAnsiTheme="majorHAnsi" w:cstheme="majorHAnsi"/>
                <w:sz w:val="20"/>
              </w:rPr>
            </w:pPr>
          </w:p>
        </w:tc>
      </w:tr>
      <w:tr w:rsidR="009050EE" w:rsidRPr="009050EE" w14:paraId="7024B71D" w14:textId="77777777" w:rsidTr="00121A29">
        <w:tc>
          <w:tcPr>
            <w:tcW w:w="856" w:type="dxa"/>
          </w:tcPr>
          <w:p w14:paraId="5D34CD80" w14:textId="77777777" w:rsidR="00673C71" w:rsidRPr="009050EE" w:rsidRDefault="00673C71" w:rsidP="00AF2D68">
            <w:pPr>
              <w:jc w:val="center"/>
              <w:rPr>
                <w:rFonts w:asciiTheme="majorHAnsi" w:hAnsiTheme="majorHAnsi" w:cstheme="majorHAnsi"/>
                <w:sz w:val="20"/>
              </w:rPr>
            </w:pPr>
            <w:r w:rsidRPr="009050EE">
              <w:rPr>
                <w:rFonts w:asciiTheme="majorHAnsi" w:hAnsiTheme="majorHAnsi" w:cstheme="majorHAnsi"/>
                <w:sz w:val="20"/>
              </w:rPr>
              <w:lastRenderedPageBreak/>
              <w:t>Kritérium C</w:t>
            </w:r>
          </w:p>
        </w:tc>
        <w:tc>
          <w:tcPr>
            <w:tcW w:w="1158" w:type="dxa"/>
          </w:tcPr>
          <w:p w14:paraId="4DBC8443" w14:textId="58F5AFB0" w:rsidR="00673C71" w:rsidRPr="009050EE" w:rsidRDefault="41D9655B" w:rsidP="41D9655B">
            <w:pPr>
              <w:spacing w:line="259" w:lineRule="auto"/>
              <w:jc w:val="center"/>
              <w:rPr>
                <w:rFonts w:asciiTheme="majorHAnsi" w:hAnsiTheme="majorHAnsi" w:cstheme="majorHAnsi"/>
                <w:sz w:val="20"/>
              </w:rPr>
            </w:pPr>
            <w:r w:rsidRPr="009050EE">
              <w:rPr>
                <w:rFonts w:asciiTheme="majorHAnsi" w:hAnsiTheme="majorHAnsi" w:cstheme="majorHAnsi"/>
                <w:sz w:val="20"/>
              </w:rPr>
              <w:t>Nie</w:t>
            </w:r>
          </w:p>
        </w:tc>
        <w:tc>
          <w:tcPr>
            <w:tcW w:w="1188" w:type="dxa"/>
          </w:tcPr>
          <w:p w14:paraId="542AD33C" w14:textId="7CAE8315" w:rsidR="00673C71" w:rsidRPr="009050EE" w:rsidRDefault="41D9655B" w:rsidP="41D9655B">
            <w:pPr>
              <w:spacing w:line="259" w:lineRule="auto"/>
              <w:jc w:val="center"/>
              <w:rPr>
                <w:rFonts w:asciiTheme="majorHAnsi" w:hAnsiTheme="majorHAnsi" w:cstheme="majorHAnsi"/>
                <w:sz w:val="20"/>
              </w:rPr>
            </w:pPr>
            <w:r w:rsidRPr="009050EE">
              <w:rPr>
                <w:rFonts w:asciiTheme="majorHAnsi" w:hAnsiTheme="majorHAnsi" w:cstheme="majorHAnsi"/>
                <w:sz w:val="20"/>
              </w:rPr>
              <w:t>Alternatíva nespĺňa kritérium</w:t>
            </w:r>
          </w:p>
        </w:tc>
        <w:tc>
          <w:tcPr>
            <w:tcW w:w="1158" w:type="dxa"/>
          </w:tcPr>
          <w:p w14:paraId="09F676EC" w14:textId="0D09EBBF" w:rsidR="00673C71" w:rsidRPr="009050EE" w:rsidRDefault="41D9655B" w:rsidP="41D9655B">
            <w:pPr>
              <w:spacing w:line="259" w:lineRule="auto"/>
              <w:jc w:val="center"/>
              <w:rPr>
                <w:rFonts w:asciiTheme="majorHAnsi" w:hAnsiTheme="majorHAnsi" w:cstheme="majorHAnsi"/>
                <w:sz w:val="20"/>
              </w:rPr>
            </w:pPr>
            <w:r w:rsidRPr="009050EE">
              <w:rPr>
                <w:rFonts w:asciiTheme="majorHAnsi" w:hAnsiTheme="majorHAnsi" w:cstheme="majorHAnsi"/>
                <w:sz w:val="20"/>
              </w:rPr>
              <w:t>Áno</w:t>
            </w:r>
          </w:p>
        </w:tc>
        <w:tc>
          <w:tcPr>
            <w:tcW w:w="1497" w:type="dxa"/>
          </w:tcPr>
          <w:p w14:paraId="4F3CF235" w14:textId="570578FF" w:rsidR="00673C71" w:rsidRPr="009050EE" w:rsidRDefault="41D9655B" w:rsidP="00AF2D68">
            <w:pPr>
              <w:jc w:val="center"/>
              <w:rPr>
                <w:rFonts w:asciiTheme="majorHAnsi" w:hAnsiTheme="majorHAnsi" w:cstheme="majorHAnsi"/>
                <w:sz w:val="20"/>
              </w:rPr>
            </w:pPr>
            <w:r w:rsidRPr="009050EE">
              <w:rPr>
                <w:rFonts w:asciiTheme="majorHAnsi" w:hAnsiTheme="majorHAnsi" w:cstheme="majorHAnsi"/>
                <w:sz w:val="20"/>
              </w:rPr>
              <w:t>Vytvorením nového systému dôjde k automatizácii a optimalizácii všetky relevantných procesov</w:t>
            </w:r>
          </w:p>
        </w:tc>
        <w:tc>
          <w:tcPr>
            <w:tcW w:w="1158" w:type="dxa"/>
          </w:tcPr>
          <w:p w14:paraId="31895509" w14:textId="187CF637" w:rsidR="41D9655B" w:rsidRPr="009050EE" w:rsidRDefault="41D9655B" w:rsidP="41D9655B">
            <w:pPr>
              <w:spacing w:line="259" w:lineRule="auto"/>
              <w:jc w:val="center"/>
              <w:rPr>
                <w:rFonts w:asciiTheme="majorHAnsi" w:hAnsiTheme="majorHAnsi" w:cstheme="majorHAnsi"/>
                <w:sz w:val="20"/>
              </w:rPr>
            </w:pPr>
            <w:r w:rsidRPr="009050EE">
              <w:rPr>
                <w:rFonts w:asciiTheme="majorHAnsi" w:hAnsiTheme="majorHAnsi" w:cstheme="majorHAnsi"/>
                <w:sz w:val="20"/>
              </w:rPr>
              <w:t>Nie</w:t>
            </w:r>
          </w:p>
        </w:tc>
        <w:tc>
          <w:tcPr>
            <w:tcW w:w="2047" w:type="dxa"/>
          </w:tcPr>
          <w:p w14:paraId="06EB52CB" w14:textId="03E92024" w:rsidR="41D9655B" w:rsidRPr="009050EE" w:rsidRDefault="41D9655B" w:rsidP="41D9655B">
            <w:pPr>
              <w:jc w:val="center"/>
              <w:rPr>
                <w:rFonts w:asciiTheme="majorHAnsi" w:hAnsiTheme="majorHAnsi" w:cstheme="majorHAnsi"/>
                <w:sz w:val="20"/>
              </w:rPr>
            </w:pPr>
            <w:r w:rsidRPr="009050EE">
              <w:rPr>
                <w:rFonts w:asciiTheme="majorHAnsi" w:hAnsiTheme="majorHAnsi" w:cstheme="majorHAnsi"/>
                <w:sz w:val="20"/>
              </w:rPr>
              <w:t>Rozšírením licencie by nedošlo k optimalizácii/automatizácii procesov podľa požiadaviek MDaV SR, ktoré požaduje špecifickú automatizáciu</w:t>
            </w:r>
          </w:p>
        </w:tc>
      </w:tr>
      <w:tr w:rsidR="009050EE" w:rsidRPr="009050EE" w14:paraId="29D83300" w14:textId="77777777" w:rsidTr="00121A29">
        <w:tc>
          <w:tcPr>
            <w:tcW w:w="856" w:type="dxa"/>
          </w:tcPr>
          <w:p w14:paraId="4B91C7E6" w14:textId="77777777" w:rsidR="00673C71" w:rsidRPr="009050EE" w:rsidRDefault="00673C71" w:rsidP="00AF2D68">
            <w:pPr>
              <w:jc w:val="center"/>
              <w:rPr>
                <w:rFonts w:asciiTheme="majorHAnsi" w:hAnsiTheme="majorHAnsi" w:cstheme="majorHAnsi"/>
                <w:sz w:val="20"/>
              </w:rPr>
            </w:pPr>
            <w:r w:rsidRPr="009050EE">
              <w:rPr>
                <w:rFonts w:asciiTheme="majorHAnsi" w:hAnsiTheme="majorHAnsi" w:cstheme="majorHAnsi"/>
                <w:sz w:val="20"/>
              </w:rPr>
              <w:t>Kritérium D</w:t>
            </w:r>
          </w:p>
        </w:tc>
        <w:tc>
          <w:tcPr>
            <w:tcW w:w="1158" w:type="dxa"/>
          </w:tcPr>
          <w:p w14:paraId="32AE9FD7" w14:textId="25C38A43" w:rsidR="00673C71" w:rsidRPr="009050EE" w:rsidRDefault="41D9655B" w:rsidP="41D9655B">
            <w:pPr>
              <w:spacing w:line="259" w:lineRule="auto"/>
              <w:jc w:val="center"/>
              <w:rPr>
                <w:rFonts w:asciiTheme="majorHAnsi" w:hAnsiTheme="majorHAnsi" w:cstheme="majorHAnsi"/>
                <w:sz w:val="20"/>
              </w:rPr>
            </w:pPr>
            <w:r w:rsidRPr="009050EE">
              <w:rPr>
                <w:rFonts w:asciiTheme="majorHAnsi" w:hAnsiTheme="majorHAnsi" w:cstheme="majorHAnsi"/>
                <w:sz w:val="20"/>
              </w:rPr>
              <w:t>Čiastočne</w:t>
            </w:r>
          </w:p>
        </w:tc>
        <w:tc>
          <w:tcPr>
            <w:tcW w:w="1188" w:type="dxa"/>
          </w:tcPr>
          <w:p w14:paraId="7036DA69" w14:textId="11919FE5" w:rsidR="00673C71" w:rsidRPr="009050EE" w:rsidRDefault="41D9655B" w:rsidP="41D9655B">
            <w:pPr>
              <w:spacing w:line="259" w:lineRule="auto"/>
              <w:jc w:val="center"/>
              <w:rPr>
                <w:rFonts w:asciiTheme="majorHAnsi" w:hAnsiTheme="majorHAnsi" w:cstheme="majorHAnsi"/>
                <w:sz w:val="20"/>
              </w:rPr>
            </w:pPr>
            <w:r w:rsidRPr="009050EE">
              <w:rPr>
                <w:rFonts w:asciiTheme="majorHAnsi" w:hAnsiTheme="majorHAnsi" w:cstheme="majorHAnsi"/>
                <w:sz w:val="20"/>
              </w:rPr>
              <w:t>Súčasné riešenie čiastočne spĺňa legislatívne požiadavky</w:t>
            </w:r>
          </w:p>
        </w:tc>
        <w:tc>
          <w:tcPr>
            <w:tcW w:w="1158" w:type="dxa"/>
          </w:tcPr>
          <w:p w14:paraId="0365F026" w14:textId="543F8EDF" w:rsidR="00673C71" w:rsidRPr="009050EE" w:rsidRDefault="41D9655B" w:rsidP="41D9655B">
            <w:pPr>
              <w:spacing w:line="259" w:lineRule="auto"/>
              <w:jc w:val="center"/>
              <w:rPr>
                <w:rFonts w:asciiTheme="majorHAnsi" w:hAnsiTheme="majorHAnsi" w:cstheme="majorHAnsi"/>
                <w:sz w:val="20"/>
              </w:rPr>
            </w:pPr>
            <w:r w:rsidRPr="009050EE">
              <w:rPr>
                <w:rFonts w:asciiTheme="majorHAnsi" w:hAnsiTheme="majorHAnsi" w:cstheme="majorHAnsi"/>
                <w:sz w:val="20"/>
              </w:rPr>
              <w:t>Áno</w:t>
            </w:r>
          </w:p>
        </w:tc>
        <w:tc>
          <w:tcPr>
            <w:tcW w:w="1497" w:type="dxa"/>
          </w:tcPr>
          <w:p w14:paraId="78BA9AF9" w14:textId="5948158C" w:rsidR="00673C71" w:rsidRPr="009050EE" w:rsidRDefault="41D9655B" w:rsidP="00AF2D68">
            <w:pPr>
              <w:jc w:val="center"/>
              <w:rPr>
                <w:rFonts w:asciiTheme="majorHAnsi" w:hAnsiTheme="majorHAnsi" w:cstheme="majorHAnsi"/>
                <w:sz w:val="20"/>
              </w:rPr>
            </w:pPr>
            <w:r w:rsidRPr="009050EE">
              <w:rPr>
                <w:rFonts w:asciiTheme="majorHAnsi" w:hAnsiTheme="majorHAnsi" w:cstheme="majorHAnsi"/>
                <w:sz w:val="20"/>
              </w:rPr>
              <w:t>Nové riešenie naplní všetky požiadavky na národnej a nadnárodnej úrovni</w:t>
            </w:r>
          </w:p>
        </w:tc>
        <w:tc>
          <w:tcPr>
            <w:tcW w:w="1158" w:type="dxa"/>
          </w:tcPr>
          <w:p w14:paraId="77A69714" w14:textId="2A6172E4" w:rsidR="41D9655B" w:rsidRPr="009050EE" w:rsidRDefault="41D9655B" w:rsidP="41D9655B">
            <w:pPr>
              <w:spacing w:line="259" w:lineRule="auto"/>
              <w:jc w:val="center"/>
              <w:rPr>
                <w:rFonts w:asciiTheme="majorHAnsi" w:hAnsiTheme="majorHAnsi" w:cstheme="majorHAnsi"/>
                <w:sz w:val="20"/>
              </w:rPr>
            </w:pPr>
            <w:r w:rsidRPr="009050EE">
              <w:rPr>
                <w:rFonts w:asciiTheme="majorHAnsi" w:hAnsiTheme="majorHAnsi" w:cstheme="majorHAnsi"/>
                <w:sz w:val="20"/>
              </w:rPr>
              <w:t>Čiastočne</w:t>
            </w:r>
          </w:p>
        </w:tc>
        <w:tc>
          <w:tcPr>
            <w:tcW w:w="2047" w:type="dxa"/>
          </w:tcPr>
          <w:p w14:paraId="7F20EAD5" w14:textId="41A71E5A" w:rsidR="41D9655B" w:rsidRPr="009050EE" w:rsidRDefault="41D9655B" w:rsidP="41D9655B">
            <w:pPr>
              <w:jc w:val="center"/>
              <w:rPr>
                <w:rFonts w:asciiTheme="majorHAnsi" w:hAnsiTheme="majorHAnsi" w:cstheme="majorHAnsi"/>
                <w:sz w:val="20"/>
              </w:rPr>
            </w:pPr>
            <w:r w:rsidRPr="009050EE">
              <w:rPr>
                <w:rFonts w:asciiTheme="majorHAnsi" w:hAnsiTheme="majorHAnsi" w:cstheme="majorHAnsi"/>
                <w:sz w:val="20"/>
              </w:rPr>
              <w:t>Aktualizáciou súčasného riešenia by sa vedelo zabezpečiť naplnenie všetkých legislatívnych požiadaviek na nadnárodnej úrovni, nie však na národnej úrovni</w:t>
            </w:r>
          </w:p>
        </w:tc>
      </w:tr>
      <w:tr w:rsidR="009050EE" w:rsidRPr="009050EE" w14:paraId="3C15D0A6" w14:textId="77777777" w:rsidTr="00121A29">
        <w:tc>
          <w:tcPr>
            <w:tcW w:w="856" w:type="dxa"/>
          </w:tcPr>
          <w:p w14:paraId="0EF50EE4" w14:textId="0999E9C6" w:rsidR="41D9655B" w:rsidRPr="009050EE" w:rsidRDefault="41D9655B" w:rsidP="41D9655B">
            <w:pPr>
              <w:jc w:val="center"/>
              <w:rPr>
                <w:rFonts w:asciiTheme="majorHAnsi" w:hAnsiTheme="majorHAnsi" w:cstheme="majorHAnsi"/>
                <w:sz w:val="20"/>
              </w:rPr>
            </w:pPr>
            <w:r w:rsidRPr="009050EE">
              <w:rPr>
                <w:rFonts w:asciiTheme="majorHAnsi" w:hAnsiTheme="majorHAnsi" w:cstheme="majorHAnsi"/>
                <w:sz w:val="20"/>
              </w:rPr>
              <w:t>Kritérium E</w:t>
            </w:r>
          </w:p>
        </w:tc>
        <w:tc>
          <w:tcPr>
            <w:tcW w:w="1158" w:type="dxa"/>
          </w:tcPr>
          <w:p w14:paraId="2F11AF9F" w14:textId="0F0402CF" w:rsidR="41D9655B" w:rsidRPr="009050EE" w:rsidRDefault="41D9655B" w:rsidP="41D9655B">
            <w:pPr>
              <w:spacing w:line="259" w:lineRule="auto"/>
              <w:jc w:val="center"/>
              <w:rPr>
                <w:rFonts w:asciiTheme="majorHAnsi" w:hAnsiTheme="majorHAnsi" w:cstheme="majorHAnsi"/>
                <w:sz w:val="20"/>
              </w:rPr>
            </w:pPr>
            <w:r w:rsidRPr="009050EE">
              <w:rPr>
                <w:rFonts w:asciiTheme="majorHAnsi" w:hAnsiTheme="majorHAnsi" w:cstheme="majorHAnsi"/>
                <w:sz w:val="20"/>
              </w:rPr>
              <w:t>Nie</w:t>
            </w:r>
          </w:p>
        </w:tc>
        <w:tc>
          <w:tcPr>
            <w:tcW w:w="1188" w:type="dxa"/>
          </w:tcPr>
          <w:p w14:paraId="094CA39C" w14:textId="1FD09110" w:rsidR="41D9655B" w:rsidRPr="009050EE" w:rsidRDefault="41D9655B" w:rsidP="41D9655B">
            <w:pPr>
              <w:spacing w:line="259" w:lineRule="auto"/>
              <w:jc w:val="center"/>
              <w:rPr>
                <w:rFonts w:asciiTheme="majorHAnsi" w:hAnsiTheme="majorHAnsi" w:cstheme="majorHAnsi"/>
                <w:sz w:val="20"/>
              </w:rPr>
            </w:pPr>
            <w:r w:rsidRPr="009050EE">
              <w:rPr>
                <w:rFonts w:asciiTheme="majorHAnsi" w:hAnsiTheme="majorHAnsi" w:cstheme="majorHAnsi"/>
                <w:sz w:val="20"/>
              </w:rPr>
              <w:t>Alternatíva nespĺňa kritérium</w:t>
            </w:r>
          </w:p>
        </w:tc>
        <w:tc>
          <w:tcPr>
            <w:tcW w:w="1158" w:type="dxa"/>
          </w:tcPr>
          <w:p w14:paraId="7898A6EF" w14:textId="2E92EB32" w:rsidR="41D9655B" w:rsidRPr="009050EE" w:rsidRDefault="41D9655B" w:rsidP="41D9655B">
            <w:pPr>
              <w:spacing w:line="259" w:lineRule="auto"/>
              <w:jc w:val="center"/>
              <w:rPr>
                <w:rFonts w:asciiTheme="majorHAnsi" w:hAnsiTheme="majorHAnsi" w:cstheme="majorHAnsi"/>
                <w:sz w:val="20"/>
              </w:rPr>
            </w:pPr>
            <w:r w:rsidRPr="009050EE">
              <w:rPr>
                <w:rFonts w:asciiTheme="majorHAnsi" w:hAnsiTheme="majorHAnsi" w:cstheme="majorHAnsi"/>
                <w:sz w:val="20"/>
              </w:rPr>
              <w:t>Áno</w:t>
            </w:r>
          </w:p>
        </w:tc>
        <w:tc>
          <w:tcPr>
            <w:tcW w:w="1497" w:type="dxa"/>
          </w:tcPr>
          <w:p w14:paraId="0FF7350D" w14:textId="009C0F30" w:rsidR="41D9655B" w:rsidRPr="009050EE" w:rsidRDefault="41D9655B" w:rsidP="41D9655B">
            <w:pPr>
              <w:jc w:val="center"/>
              <w:rPr>
                <w:rFonts w:asciiTheme="majorHAnsi" w:hAnsiTheme="majorHAnsi" w:cstheme="majorHAnsi"/>
                <w:sz w:val="20"/>
              </w:rPr>
            </w:pPr>
            <w:r w:rsidRPr="009050EE">
              <w:rPr>
                <w:rFonts w:asciiTheme="majorHAnsi" w:hAnsiTheme="majorHAnsi" w:cstheme="majorHAnsi"/>
                <w:sz w:val="20"/>
              </w:rPr>
              <w:t>Nový systém bude mať implementované funkcionality na podporu automatizovaného reportingu</w:t>
            </w:r>
          </w:p>
        </w:tc>
        <w:tc>
          <w:tcPr>
            <w:tcW w:w="1158" w:type="dxa"/>
          </w:tcPr>
          <w:p w14:paraId="510F93AB" w14:textId="76741D3D" w:rsidR="41D9655B" w:rsidRPr="009050EE" w:rsidRDefault="41D9655B" w:rsidP="41D9655B">
            <w:pPr>
              <w:spacing w:line="259" w:lineRule="auto"/>
              <w:jc w:val="center"/>
              <w:rPr>
                <w:rFonts w:asciiTheme="majorHAnsi" w:hAnsiTheme="majorHAnsi" w:cstheme="majorHAnsi"/>
                <w:sz w:val="20"/>
              </w:rPr>
            </w:pPr>
            <w:r w:rsidRPr="009050EE">
              <w:rPr>
                <w:rFonts w:asciiTheme="majorHAnsi" w:hAnsiTheme="majorHAnsi" w:cstheme="majorHAnsi"/>
                <w:sz w:val="20"/>
              </w:rPr>
              <w:t>Čiastočne</w:t>
            </w:r>
          </w:p>
        </w:tc>
        <w:tc>
          <w:tcPr>
            <w:tcW w:w="2047" w:type="dxa"/>
          </w:tcPr>
          <w:p w14:paraId="50443728" w14:textId="0B03594E" w:rsidR="41D9655B" w:rsidRPr="009050EE" w:rsidRDefault="41D9655B" w:rsidP="41D9655B">
            <w:pPr>
              <w:jc w:val="center"/>
              <w:rPr>
                <w:rFonts w:asciiTheme="majorHAnsi" w:hAnsiTheme="majorHAnsi" w:cstheme="majorHAnsi"/>
                <w:sz w:val="20"/>
              </w:rPr>
            </w:pPr>
            <w:r w:rsidRPr="009050EE">
              <w:rPr>
                <w:rFonts w:asciiTheme="majorHAnsi" w:hAnsiTheme="majorHAnsi" w:cstheme="majorHAnsi"/>
                <w:sz w:val="20"/>
              </w:rPr>
              <w:t>Doplnením dodatkových funkcionalít by došlo k čiastočnému automatizovanému reportingu, ktorý je spoločný pre všetky subjekty s predmetnou licenciou, neboli by však implementované potrebné národné reportingy</w:t>
            </w:r>
          </w:p>
        </w:tc>
      </w:tr>
      <w:tr w:rsidR="009050EE" w:rsidRPr="009050EE" w14:paraId="3B6AF4AA" w14:textId="77777777" w:rsidTr="00121A29">
        <w:tc>
          <w:tcPr>
            <w:tcW w:w="856" w:type="dxa"/>
          </w:tcPr>
          <w:p w14:paraId="4E51C9E0" w14:textId="0925FABE" w:rsidR="41D9655B" w:rsidRPr="009050EE" w:rsidRDefault="41D9655B" w:rsidP="41D9655B">
            <w:pPr>
              <w:jc w:val="center"/>
              <w:rPr>
                <w:rFonts w:asciiTheme="majorHAnsi" w:hAnsiTheme="majorHAnsi" w:cstheme="majorHAnsi"/>
                <w:sz w:val="20"/>
              </w:rPr>
            </w:pPr>
            <w:r w:rsidRPr="009050EE">
              <w:rPr>
                <w:rFonts w:asciiTheme="majorHAnsi" w:hAnsiTheme="majorHAnsi" w:cstheme="majorHAnsi"/>
                <w:sz w:val="20"/>
              </w:rPr>
              <w:t>Kritérium F</w:t>
            </w:r>
          </w:p>
        </w:tc>
        <w:tc>
          <w:tcPr>
            <w:tcW w:w="1158" w:type="dxa"/>
          </w:tcPr>
          <w:p w14:paraId="5BA96A5C" w14:textId="0F0402CF" w:rsidR="41D9655B" w:rsidRPr="009050EE" w:rsidRDefault="41D9655B" w:rsidP="41D9655B">
            <w:pPr>
              <w:spacing w:line="259" w:lineRule="auto"/>
              <w:jc w:val="center"/>
              <w:rPr>
                <w:rFonts w:asciiTheme="majorHAnsi" w:hAnsiTheme="majorHAnsi" w:cstheme="majorHAnsi"/>
                <w:sz w:val="20"/>
              </w:rPr>
            </w:pPr>
            <w:r w:rsidRPr="009050EE">
              <w:rPr>
                <w:rFonts w:asciiTheme="majorHAnsi" w:hAnsiTheme="majorHAnsi" w:cstheme="majorHAnsi"/>
                <w:sz w:val="20"/>
              </w:rPr>
              <w:t>Nie</w:t>
            </w:r>
          </w:p>
        </w:tc>
        <w:tc>
          <w:tcPr>
            <w:tcW w:w="1188" w:type="dxa"/>
          </w:tcPr>
          <w:p w14:paraId="66F53679" w14:textId="6C64E5FC" w:rsidR="41D9655B" w:rsidRPr="009050EE" w:rsidRDefault="41D9655B" w:rsidP="41D9655B">
            <w:pPr>
              <w:spacing w:line="259" w:lineRule="auto"/>
              <w:jc w:val="center"/>
              <w:rPr>
                <w:rFonts w:asciiTheme="majorHAnsi" w:hAnsiTheme="majorHAnsi" w:cstheme="majorHAnsi"/>
                <w:sz w:val="20"/>
              </w:rPr>
            </w:pPr>
            <w:r w:rsidRPr="009050EE">
              <w:rPr>
                <w:rFonts w:asciiTheme="majorHAnsi" w:hAnsiTheme="majorHAnsi" w:cstheme="majorHAnsi"/>
                <w:sz w:val="20"/>
              </w:rPr>
              <w:t>Alternatíva nespĺňa kritérium</w:t>
            </w:r>
          </w:p>
        </w:tc>
        <w:tc>
          <w:tcPr>
            <w:tcW w:w="1158" w:type="dxa"/>
          </w:tcPr>
          <w:p w14:paraId="7AAF9B2E" w14:textId="5BD83480" w:rsidR="41D9655B" w:rsidRPr="009050EE" w:rsidRDefault="41D9655B" w:rsidP="41D9655B">
            <w:pPr>
              <w:spacing w:line="259" w:lineRule="auto"/>
              <w:jc w:val="center"/>
              <w:rPr>
                <w:rFonts w:asciiTheme="majorHAnsi" w:hAnsiTheme="majorHAnsi" w:cstheme="majorHAnsi"/>
                <w:sz w:val="20"/>
              </w:rPr>
            </w:pPr>
            <w:r w:rsidRPr="009050EE">
              <w:rPr>
                <w:rFonts w:asciiTheme="majorHAnsi" w:hAnsiTheme="majorHAnsi" w:cstheme="majorHAnsi"/>
                <w:sz w:val="20"/>
              </w:rPr>
              <w:t>Áno</w:t>
            </w:r>
          </w:p>
        </w:tc>
        <w:tc>
          <w:tcPr>
            <w:tcW w:w="1497" w:type="dxa"/>
          </w:tcPr>
          <w:p w14:paraId="5C9912C4" w14:textId="54793B7E" w:rsidR="41D9655B" w:rsidRPr="009050EE" w:rsidRDefault="41D9655B" w:rsidP="41D9655B">
            <w:pPr>
              <w:jc w:val="center"/>
              <w:rPr>
                <w:rFonts w:asciiTheme="majorHAnsi" w:hAnsiTheme="majorHAnsi" w:cstheme="majorHAnsi"/>
                <w:sz w:val="20"/>
              </w:rPr>
            </w:pPr>
            <w:r w:rsidRPr="009050EE">
              <w:rPr>
                <w:rFonts w:asciiTheme="majorHAnsi" w:hAnsiTheme="majorHAnsi" w:cstheme="majorHAnsi"/>
                <w:sz w:val="20"/>
              </w:rPr>
              <w:t>Vybudovanie nového systému, ktorý by bol v majetku MDaV SR by naplnil požiadavky ako EUPL tak aj požiadavky na hospodárnosť riešenia</w:t>
            </w:r>
          </w:p>
        </w:tc>
        <w:tc>
          <w:tcPr>
            <w:tcW w:w="1158" w:type="dxa"/>
          </w:tcPr>
          <w:p w14:paraId="711AFC5D" w14:textId="3CFE8109" w:rsidR="41D9655B" w:rsidRPr="009050EE" w:rsidRDefault="41D9655B" w:rsidP="41D9655B">
            <w:pPr>
              <w:spacing w:line="259" w:lineRule="auto"/>
              <w:jc w:val="center"/>
              <w:rPr>
                <w:rFonts w:asciiTheme="majorHAnsi" w:hAnsiTheme="majorHAnsi" w:cstheme="majorHAnsi"/>
                <w:sz w:val="20"/>
              </w:rPr>
            </w:pPr>
            <w:r w:rsidRPr="009050EE">
              <w:rPr>
                <w:rFonts w:asciiTheme="majorHAnsi" w:hAnsiTheme="majorHAnsi" w:cstheme="majorHAnsi"/>
                <w:sz w:val="20"/>
              </w:rPr>
              <w:t>Nie</w:t>
            </w:r>
          </w:p>
        </w:tc>
        <w:tc>
          <w:tcPr>
            <w:tcW w:w="2047" w:type="dxa"/>
          </w:tcPr>
          <w:p w14:paraId="0D1804EB" w14:textId="40279CF4" w:rsidR="41D9655B" w:rsidRPr="009050EE" w:rsidRDefault="41D9655B" w:rsidP="41D9655B">
            <w:pPr>
              <w:jc w:val="center"/>
              <w:rPr>
                <w:rFonts w:asciiTheme="majorHAnsi" w:hAnsiTheme="majorHAnsi" w:cstheme="majorHAnsi"/>
                <w:sz w:val="20"/>
              </w:rPr>
            </w:pPr>
            <w:r w:rsidRPr="009050EE">
              <w:rPr>
                <w:rFonts w:asciiTheme="majorHAnsi" w:hAnsiTheme="majorHAnsi" w:cstheme="majorHAnsi"/>
                <w:sz w:val="20"/>
              </w:rPr>
              <w:t>Súčasný systém je COTS, čiže samotná licencia alebo systém nebude nikdy majetkom MDaV SR</w:t>
            </w:r>
          </w:p>
        </w:tc>
      </w:tr>
      <w:tr w:rsidR="009050EE" w:rsidRPr="009050EE" w14:paraId="719C786C" w14:textId="77777777" w:rsidTr="00121A29">
        <w:tc>
          <w:tcPr>
            <w:tcW w:w="856" w:type="dxa"/>
          </w:tcPr>
          <w:p w14:paraId="0C181DE6" w14:textId="2BA1F2F4" w:rsidR="00121A29" w:rsidRPr="009050EE" w:rsidRDefault="00121A29" w:rsidP="00121A29">
            <w:pPr>
              <w:jc w:val="center"/>
              <w:rPr>
                <w:rFonts w:asciiTheme="majorHAnsi" w:hAnsiTheme="majorHAnsi" w:cstheme="majorHAnsi"/>
                <w:sz w:val="20"/>
              </w:rPr>
            </w:pPr>
            <w:r w:rsidRPr="009050EE">
              <w:rPr>
                <w:rFonts w:asciiTheme="majorHAnsi" w:hAnsiTheme="majorHAnsi" w:cstheme="majorHAnsi"/>
                <w:sz w:val="20"/>
              </w:rPr>
              <w:t>Kritérium G</w:t>
            </w:r>
          </w:p>
        </w:tc>
        <w:tc>
          <w:tcPr>
            <w:tcW w:w="1158" w:type="dxa"/>
          </w:tcPr>
          <w:p w14:paraId="143FB96E" w14:textId="3C00A2CF" w:rsidR="00121A29" w:rsidRPr="009050EE" w:rsidRDefault="00121A29" w:rsidP="00121A29">
            <w:pPr>
              <w:spacing w:line="259" w:lineRule="auto"/>
              <w:jc w:val="center"/>
              <w:rPr>
                <w:rFonts w:asciiTheme="majorHAnsi" w:hAnsiTheme="majorHAnsi" w:cstheme="majorHAnsi"/>
                <w:sz w:val="20"/>
              </w:rPr>
            </w:pPr>
            <w:r w:rsidRPr="009050EE">
              <w:rPr>
                <w:rFonts w:asciiTheme="majorHAnsi" w:hAnsiTheme="majorHAnsi" w:cstheme="majorHAnsi"/>
                <w:sz w:val="20"/>
              </w:rPr>
              <w:t>Nie</w:t>
            </w:r>
          </w:p>
        </w:tc>
        <w:tc>
          <w:tcPr>
            <w:tcW w:w="1188" w:type="dxa"/>
          </w:tcPr>
          <w:p w14:paraId="6BB95F44" w14:textId="77FAD10D" w:rsidR="00121A29" w:rsidRPr="009050EE" w:rsidRDefault="00121A29" w:rsidP="00121A29">
            <w:pPr>
              <w:spacing w:line="259" w:lineRule="auto"/>
              <w:jc w:val="center"/>
              <w:rPr>
                <w:rFonts w:asciiTheme="majorHAnsi" w:hAnsiTheme="majorHAnsi" w:cstheme="majorHAnsi"/>
                <w:sz w:val="20"/>
              </w:rPr>
            </w:pPr>
            <w:r w:rsidRPr="009050EE">
              <w:rPr>
                <w:rFonts w:asciiTheme="majorHAnsi" w:hAnsiTheme="majorHAnsi" w:cstheme="majorHAnsi"/>
                <w:sz w:val="20"/>
              </w:rPr>
              <w:t>Alternatíva nespĺňa kritérium</w:t>
            </w:r>
          </w:p>
        </w:tc>
        <w:tc>
          <w:tcPr>
            <w:tcW w:w="1158" w:type="dxa"/>
          </w:tcPr>
          <w:p w14:paraId="41889748" w14:textId="59274E89" w:rsidR="00121A29" w:rsidRPr="009050EE" w:rsidRDefault="00121A29" w:rsidP="00121A29">
            <w:pPr>
              <w:spacing w:line="259" w:lineRule="auto"/>
              <w:jc w:val="center"/>
              <w:rPr>
                <w:rFonts w:asciiTheme="majorHAnsi" w:hAnsiTheme="majorHAnsi" w:cstheme="majorHAnsi"/>
                <w:sz w:val="20"/>
              </w:rPr>
            </w:pPr>
            <w:r w:rsidRPr="009050EE">
              <w:rPr>
                <w:rFonts w:asciiTheme="majorHAnsi" w:hAnsiTheme="majorHAnsi" w:cstheme="majorHAnsi"/>
                <w:sz w:val="20"/>
              </w:rPr>
              <w:t>Áno</w:t>
            </w:r>
          </w:p>
        </w:tc>
        <w:tc>
          <w:tcPr>
            <w:tcW w:w="1497" w:type="dxa"/>
          </w:tcPr>
          <w:p w14:paraId="30208E6F" w14:textId="48734AA8" w:rsidR="00121A29" w:rsidRPr="009050EE" w:rsidRDefault="00121A29" w:rsidP="00121A29">
            <w:pPr>
              <w:jc w:val="center"/>
              <w:rPr>
                <w:rFonts w:asciiTheme="majorHAnsi" w:hAnsiTheme="majorHAnsi" w:cstheme="majorHAnsi"/>
                <w:sz w:val="20"/>
              </w:rPr>
            </w:pPr>
            <w:r w:rsidRPr="009050EE">
              <w:rPr>
                <w:rFonts w:asciiTheme="majorHAnsi" w:hAnsiTheme="majorHAnsi" w:cstheme="majorHAnsi"/>
                <w:sz w:val="20"/>
              </w:rPr>
              <w:t xml:space="preserve">Vytvorením nového systému dôjde k poskytovaniu CIS v súlade s požiadavkami legislatívy EÚ a zásadami stanovenými výkladovými pravidlami EASA </w:t>
            </w:r>
          </w:p>
        </w:tc>
        <w:tc>
          <w:tcPr>
            <w:tcW w:w="1158" w:type="dxa"/>
          </w:tcPr>
          <w:p w14:paraId="6C04F3AA" w14:textId="4F6A9D9E" w:rsidR="00121A29" w:rsidRPr="009050EE" w:rsidRDefault="00121A29" w:rsidP="00121A29">
            <w:pPr>
              <w:spacing w:line="259" w:lineRule="auto"/>
              <w:jc w:val="center"/>
              <w:rPr>
                <w:rFonts w:asciiTheme="majorHAnsi" w:hAnsiTheme="majorHAnsi" w:cstheme="majorHAnsi"/>
                <w:sz w:val="20"/>
              </w:rPr>
            </w:pPr>
            <w:r w:rsidRPr="009050EE">
              <w:rPr>
                <w:rFonts w:asciiTheme="majorHAnsi" w:hAnsiTheme="majorHAnsi" w:cstheme="majorHAnsi"/>
                <w:sz w:val="20"/>
              </w:rPr>
              <w:t>Nie</w:t>
            </w:r>
          </w:p>
        </w:tc>
        <w:tc>
          <w:tcPr>
            <w:tcW w:w="2047" w:type="dxa"/>
          </w:tcPr>
          <w:p w14:paraId="1504BB91" w14:textId="0CE1AC20" w:rsidR="00121A29" w:rsidRPr="009050EE" w:rsidRDefault="00121A29" w:rsidP="00121A29">
            <w:pPr>
              <w:jc w:val="center"/>
              <w:rPr>
                <w:rFonts w:asciiTheme="majorHAnsi" w:hAnsiTheme="majorHAnsi" w:cstheme="majorHAnsi"/>
                <w:sz w:val="20"/>
              </w:rPr>
            </w:pPr>
            <w:r w:rsidRPr="009050EE">
              <w:rPr>
                <w:rFonts w:asciiTheme="majorHAnsi" w:hAnsiTheme="majorHAnsi" w:cstheme="majorHAnsi"/>
                <w:sz w:val="20"/>
              </w:rPr>
              <w:t>Súčasný systém je COTS, čiže samotná licencia alebo systém nebude nikdy majetkom MDaV SR</w:t>
            </w:r>
          </w:p>
        </w:tc>
      </w:tr>
      <w:tr w:rsidR="009050EE" w:rsidRPr="009050EE" w14:paraId="210B7748" w14:textId="77777777" w:rsidTr="00121A29">
        <w:tc>
          <w:tcPr>
            <w:tcW w:w="856" w:type="dxa"/>
          </w:tcPr>
          <w:p w14:paraId="63EF7781" w14:textId="3917C474" w:rsidR="00121A29" w:rsidRPr="009050EE" w:rsidRDefault="00121A29" w:rsidP="00121A29">
            <w:pPr>
              <w:jc w:val="center"/>
              <w:rPr>
                <w:rFonts w:asciiTheme="majorHAnsi" w:hAnsiTheme="majorHAnsi" w:cstheme="majorHAnsi"/>
                <w:sz w:val="20"/>
              </w:rPr>
            </w:pPr>
            <w:r w:rsidRPr="009050EE">
              <w:rPr>
                <w:rFonts w:asciiTheme="majorHAnsi" w:hAnsiTheme="majorHAnsi" w:cstheme="majorHAnsi"/>
                <w:sz w:val="20"/>
              </w:rPr>
              <w:lastRenderedPageBreak/>
              <w:t>Kritérium H</w:t>
            </w:r>
          </w:p>
        </w:tc>
        <w:tc>
          <w:tcPr>
            <w:tcW w:w="1158" w:type="dxa"/>
          </w:tcPr>
          <w:p w14:paraId="74C87FE1" w14:textId="281FB219" w:rsidR="00121A29" w:rsidRPr="009050EE" w:rsidRDefault="00121A29" w:rsidP="00121A29">
            <w:pPr>
              <w:spacing w:line="259" w:lineRule="auto"/>
              <w:jc w:val="center"/>
              <w:rPr>
                <w:rFonts w:asciiTheme="majorHAnsi" w:hAnsiTheme="majorHAnsi" w:cstheme="majorHAnsi"/>
                <w:sz w:val="20"/>
              </w:rPr>
            </w:pPr>
            <w:r w:rsidRPr="009050EE">
              <w:rPr>
                <w:rFonts w:asciiTheme="majorHAnsi" w:hAnsiTheme="majorHAnsi" w:cstheme="majorHAnsi"/>
                <w:sz w:val="20"/>
              </w:rPr>
              <w:t>Nie</w:t>
            </w:r>
          </w:p>
        </w:tc>
        <w:tc>
          <w:tcPr>
            <w:tcW w:w="1188" w:type="dxa"/>
          </w:tcPr>
          <w:p w14:paraId="4ADEC9C8" w14:textId="41721A17" w:rsidR="00121A29" w:rsidRPr="009050EE" w:rsidRDefault="00121A29" w:rsidP="00121A29">
            <w:pPr>
              <w:spacing w:line="259" w:lineRule="auto"/>
              <w:jc w:val="center"/>
              <w:rPr>
                <w:rFonts w:asciiTheme="majorHAnsi" w:hAnsiTheme="majorHAnsi" w:cstheme="majorHAnsi"/>
                <w:sz w:val="20"/>
              </w:rPr>
            </w:pPr>
            <w:r w:rsidRPr="009050EE">
              <w:rPr>
                <w:rFonts w:asciiTheme="majorHAnsi" w:hAnsiTheme="majorHAnsi" w:cstheme="majorHAnsi"/>
                <w:sz w:val="20"/>
              </w:rPr>
              <w:t>Alternatíva nespĺňa kritérium</w:t>
            </w:r>
          </w:p>
        </w:tc>
        <w:tc>
          <w:tcPr>
            <w:tcW w:w="1158" w:type="dxa"/>
          </w:tcPr>
          <w:p w14:paraId="5FEFDEFD" w14:textId="444F712A" w:rsidR="00121A29" w:rsidRPr="009050EE" w:rsidRDefault="00121A29" w:rsidP="00121A29">
            <w:pPr>
              <w:spacing w:line="259" w:lineRule="auto"/>
              <w:jc w:val="center"/>
              <w:rPr>
                <w:rFonts w:asciiTheme="majorHAnsi" w:hAnsiTheme="majorHAnsi" w:cstheme="majorHAnsi"/>
                <w:sz w:val="20"/>
              </w:rPr>
            </w:pPr>
            <w:r w:rsidRPr="009050EE">
              <w:rPr>
                <w:rFonts w:asciiTheme="majorHAnsi" w:hAnsiTheme="majorHAnsi" w:cstheme="majorHAnsi"/>
                <w:sz w:val="20"/>
              </w:rPr>
              <w:t>Áno</w:t>
            </w:r>
          </w:p>
        </w:tc>
        <w:tc>
          <w:tcPr>
            <w:tcW w:w="1497" w:type="dxa"/>
          </w:tcPr>
          <w:p w14:paraId="104A67E1" w14:textId="48BFDF3C" w:rsidR="00121A29" w:rsidRPr="009050EE" w:rsidRDefault="00121A29" w:rsidP="00121A29">
            <w:pPr>
              <w:jc w:val="center"/>
              <w:rPr>
                <w:rFonts w:asciiTheme="majorHAnsi" w:hAnsiTheme="majorHAnsi" w:cstheme="majorHAnsi"/>
                <w:sz w:val="20"/>
              </w:rPr>
            </w:pPr>
            <w:r w:rsidRPr="009050EE">
              <w:rPr>
                <w:rFonts w:asciiTheme="majorHAnsi" w:hAnsiTheme="majorHAnsi" w:cstheme="majorHAnsi"/>
                <w:sz w:val="20"/>
              </w:rPr>
              <w:t>Vytvorením nového systému dôjde k poskytovaniu CIS v súlade s požiadavkami legislatívy EÚ a zásadami stanovenými výkladovými pravidlami EASA</w:t>
            </w:r>
          </w:p>
        </w:tc>
        <w:tc>
          <w:tcPr>
            <w:tcW w:w="1158" w:type="dxa"/>
          </w:tcPr>
          <w:p w14:paraId="117FDFA8" w14:textId="08914A88" w:rsidR="00121A29" w:rsidRPr="009050EE" w:rsidRDefault="00121A29" w:rsidP="00121A29">
            <w:pPr>
              <w:spacing w:line="259" w:lineRule="auto"/>
              <w:jc w:val="center"/>
              <w:rPr>
                <w:rFonts w:asciiTheme="majorHAnsi" w:hAnsiTheme="majorHAnsi" w:cstheme="majorHAnsi"/>
                <w:sz w:val="20"/>
              </w:rPr>
            </w:pPr>
            <w:r w:rsidRPr="009050EE">
              <w:rPr>
                <w:rFonts w:asciiTheme="majorHAnsi" w:hAnsiTheme="majorHAnsi" w:cstheme="majorHAnsi"/>
                <w:sz w:val="20"/>
              </w:rPr>
              <w:t>Nie</w:t>
            </w:r>
          </w:p>
        </w:tc>
        <w:tc>
          <w:tcPr>
            <w:tcW w:w="2047" w:type="dxa"/>
          </w:tcPr>
          <w:p w14:paraId="71B3FD5B" w14:textId="489507FD" w:rsidR="00121A29" w:rsidRPr="009050EE" w:rsidRDefault="00121A29" w:rsidP="00121A29">
            <w:pPr>
              <w:jc w:val="center"/>
              <w:rPr>
                <w:rFonts w:asciiTheme="majorHAnsi" w:hAnsiTheme="majorHAnsi" w:cstheme="majorHAnsi"/>
                <w:sz w:val="20"/>
              </w:rPr>
            </w:pPr>
            <w:r w:rsidRPr="009050EE">
              <w:rPr>
                <w:rFonts w:asciiTheme="majorHAnsi" w:hAnsiTheme="majorHAnsi" w:cstheme="majorHAnsi"/>
                <w:sz w:val="20"/>
              </w:rPr>
              <w:t>Súčasný systém je COTS, čiže samotná licencia alebo systém nebude nikdy majetkom MDaV SR</w:t>
            </w:r>
          </w:p>
        </w:tc>
      </w:tr>
    </w:tbl>
    <w:p w14:paraId="2404EA4E" w14:textId="77777777" w:rsidR="008545E7" w:rsidRPr="009050EE" w:rsidRDefault="41D9655B" w:rsidP="003B1D54">
      <w:pPr>
        <w:pStyle w:val="Nadpis30"/>
      </w:pPr>
      <w:bookmarkStart w:id="69" w:name="_Toc521508981"/>
      <w:bookmarkStart w:id="70" w:name="_Toc47815700"/>
      <w:bookmarkStart w:id="71" w:name="_Toc98753883"/>
      <w:bookmarkStart w:id="72" w:name="_Toc1235806914"/>
      <w:bookmarkStart w:id="73" w:name="_Toc109909382"/>
      <w:r w:rsidRPr="009050EE">
        <w:t>Stanovenie alternatív pomocou aplikačnej vrstvy architektúry</w:t>
      </w:r>
      <w:bookmarkEnd w:id="69"/>
      <w:bookmarkEnd w:id="70"/>
      <w:bookmarkEnd w:id="71"/>
      <w:bookmarkEnd w:id="72"/>
      <w:bookmarkEnd w:id="73"/>
    </w:p>
    <w:p w14:paraId="1528D6C2" w14:textId="3955BF59" w:rsidR="008545E7" w:rsidRPr="009050EE" w:rsidRDefault="41D9655B" w:rsidP="41D9655B">
      <w:pPr>
        <w:rPr>
          <w:szCs w:val="22"/>
        </w:rPr>
      </w:pPr>
      <w:r w:rsidRPr="009050EE">
        <w:rPr>
          <w:szCs w:val="22"/>
        </w:rPr>
        <w:t xml:space="preserve">Alternatívy na úrovni aplikačnej architektúry reflektujú alternatívy vypracované na základe „nadradenej“ architektonickej biznis vrstvy, pričom vďaka uplatneniu nasledujúcich princípov aplikačná vrstva architektúry dopĺňa informácie k alternatívam stanoveným pomocou biznis architektúry. </w:t>
      </w:r>
    </w:p>
    <w:p w14:paraId="299A896F" w14:textId="58DAFE48" w:rsidR="00121A29" w:rsidRPr="009050EE" w:rsidRDefault="00121A29" w:rsidP="41D9655B">
      <w:pPr>
        <w:rPr>
          <w:szCs w:val="22"/>
        </w:rPr>
      </w:pPr>
      <w:r w:rsidRPr="009050EE">
        <w:rPr>
          <w:noProof/>
          <w:szCs w:val="22"/>
          <w:lang w:eastAsia="sk-SK"/>
        </w:rPr>
        <w:drawing>
          <wp:inline distT="0" distB="0" distL="0" distR="0" wp14:anchorId="6459E4F9" wp14:editId="5F74B57F">
            <wp:extent cx="6225540" cy="3634740"/>
            <wp:effectExtent l="0" t="19050" r="0" b="2286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39F3EFEC" w14:textId="41E88C47" w:rsidR="00230596" w:rsidRPr="009050EE" w:rsidRDefault="00230596" w:rsidP="41D9655B">
      <w:pPr>
        <w:rPr>
          <w:szCs w:val="22"/>
        </w:rPr>
      </w:pPr>
      <w:r w:rsidRPr="009050EE">
        <w:rPr>
          <w:szCs w:val="22"/>
        </w:rPr>
        <w:t>Na architektúr sa dá pozrieť aj z pohľadu procesov, ktoré sú podporované celkovým riešením, pričom sa jedná o nasledovné moduly:</w:t>
      </w:r>
    </w:p>
    <w:p w14:paraId="60436DBF" w14:textId="4215C037" w:rsidR="00230596" w:rsidRPr="009050EE" w:rsidRDefault="006F2815" w:rsidP="41D9655B">
      <w:pPr>
        <w:rPr>
          <w:szCs w:val="22"/>
        </w:rPr>
      </w:pPr>
      <w:r w:rsidRPr="009050EE">
        <w:rPr>
          <w:rFonts w:eastAsia="Arial Unicode MS"/>
          <w:noProof/>
          <w:u w:color="000000"/>
          <w:bdr w:val="nil"/>
          <w:lang w:eastAsia="sk-SK"/>
        </w:rPr>
        <w:lastRenderedPageBreak/>
        <w:drawing>
          <wp:inline distT="0" distB="0" distL="0" distR="0" wp14:anchorId="577BDA84" wp14:editId="6B093249">
            <wp:extent cx="5760720" cy="1708150"/>
            <wp:effectExtent l="0" t="0" r="0" b="2540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522A8DA7" w14:textId="65560819" w:rsidR="00230596" w:rsidRPr="009050EE" w:rsidRDefault="00230596" w:rsidP="006F2815">
      <w:r w:rsidRPr="009050EE">
        <w:t>Vyhodnotenie alternatív</w:t>
      </w:r>
      <w:r w:rsidR="0063401E" w:rsidRPr="009050EE">
        <w:t xml:space="preserve"> sa nachádza v nasledujúcej tabuľke:</w:t>
      </w:r>
    </w:p>
    <w:tbl>
      <w:tblPr>
        <w:tblStyle w:val="Mriekatabukysvetl1"/>
        <w:tblW w:w="9209" w:type="dxa"/>
        <w:tblLook w:val="04A0" w:firstRow="1" w:lastRow="0" w:firstColumn="1" w:lastColumn="0" w:noHBand="0" w:noVBand="1"/>
      </w:tblPr>
      <w:tblGrid>
        <w:gridCol w:w="1555"/>
        <w:gridCol w:w="7654"/>
      </w:tblGrid>
      <w:tr w:rsidR="009050EE" w:rsidRPr="009050EE" w14:paraId="63C776CE" w14:textId="77777777" w:rsidTr="00022BB1">
        <w:tc>
          <w:tcPr>
            <w:tcW w:w="1555" w:type="dxa"/>
            <w:shd w:val="clear" w:color="auto" w:fill="D9D9D9" w:themeFill="background1" w:themeFillShade="D9"/>
          </w:tcPr>
          <w:p w14:paraId="6DBF0F05" w14:textId="5767A673" w:rsidR="00022BB1" w:rsidRPr="009050EE" w:rsidRDefault="00022BB1" w:rsidP="006F2815">
            <w:pPr>
              <w:rPr>
                <w:b/>
                <w:bCs/>
              </w:rPr>
            </w:pPr>
            <w:r w:rsidRPr="009050EE">
              <w:rPr>
                <w:b/>
                <w:bCs/>
              </w:rPr>
              <w:t>Alternatíva</w:t>
            </w:r>
          </w:p>
        </w:tc>
        <w:tc>
          <w:tcPr>
            <w:tcW w:w="7654" w:type="dxa"/>
            <w:shd w:val="clear" w:color="auto" w:fill="D9D9D9" w:themeFill="background1" w:themeFillShade="D9"/>
          </w:tcPr>
          <w:p w14:paraId="55B033FE" w14:textId="09A54142" w:rsidR="00022BB1" w:rsidRPr="009050EE" w:rsidRDefault="00022BB1" w:rsidP="006F2815">
            <w:pPr>
              <w:rPr>
                <w:b/>
                <w:bCs/>
              </w:rPr>
            </w:pPr>
            <w:r w:rsidRPr="009050EE">
              <w:rPr>
                <w:b/>
                <w:bCs/>
              </w:rPr>
              <w:t>Popis</w:t>
            </w:r>
          </w:p>
        </w:tc>
      </w:tr>
      <w:tr w:rsidR="009050EE" w:rsidRPr="009050EE" w14:paraId="2AFFE8A7" w14:textId="77777777" w:rsidTr="00022BB1">
        <w:tc>
          <w:tcPr>
            <w:tcW w:w="1555" w:type="dxa"/>
          </w:tcPr>
          <w:p w14:paraId="7625AD60" w14:textId="499FC083" w:rsidR="00022BB1" w:rsidRPr="009050EE" w:rsidRDefault="00022BB1" w:rsidP="006F2815">
            <w:r w:rsidRPr="009050EE">
              <w:t>Alternatíva 1</w:t>
            </w:r>
          </w:p>
        </w:tc>
        <w:tc>
          <w:tcPr>
            <w:tcW w:w="7654" w:type="dxa"/>
          </w:tcPr>
          <w:p w14:paraId="1E793556" w14:textId="17AF0EEB" w:rsidR="00022BB1" w:rsidRPr="009050EE" w:rsidRDefault="00022BB1" w:rsidP="006F2815">
            <w:r w:rsidRPr="009050EE">
              <w:t>Pre biznis alternatívu č. 1 je uvedený stávajúci systém AIS portál, ktorý predstavuje webovú aplikáciu Leteckej informačnej služby, ktorá slúži na prípravu, príjem, odsúhlasovanie a schvaľovanie podkladov na publikovanie leteckých údajov a leteckých informácií prostredníctvom Leteckej informačnej služby. Jedná sa o produkt eWIZARD, ktorý bol implementovaný v roku 2010. Toto riešenie a alternatívy nepodporuje procesy tvorby údajov ako aj produkcie údajov pre iné ako AIP produkty.</w:t>
            </w:r>
          </w:p>
        </w:tc>
      </w:tr>
      <w:tr w:rsidR="009050EE" w:rsidRPr="009050EE" w14:paraId="63BB0004" w14:textId="77777777" w:rsidTr="00022BB1">
        <w:tc>
          <w:tcPr>
            <w:tcW w:w="1555" w:type="dxa"/>
          </w:tcPr>
          <w:p w14:paraId="368D224A" w14:textId="4FA4045E" w:rsidR="00022BB1" w:rsidRPr="009050EE" w:rsidRDefault="00022BB1" w:rsidP="006F2815">
            <w:r w:rsidRPr="009050EE">
              <w:t>Alternatíva 2</w:t>
            </w:r>
          </w:p>
        </w:tc>
        <w:tc>
          <w:tcPr>
            <w:tcW w:w="7654" w:type="dxa"/>
          </w:tcPr>
          <w:p w14:paraId="5F693FA1" w14:textId="04B79710" w:rsidR="00022BB1" w:rsidRPr="009050EE" w:rsidRDefault="00022BB1" w:rsidP="006F2815">
            <w:r w:rsidRPr="009050EE">
              <w:t xml:space="preserve">Pre alternatívu č. 2 sú uvedené viaceré funkčné celky/moduly, aby bol dodržaný princíp modulárnosti systému a zároveň boli identifikované moduly, ktoré nie sú obsiahnuté v rámci existujúceho AIS portálu. Uvedená alternatíva je preferovanou nakoľko rozsah funkčnosti a škálovateľnosti je rozsiahlejší ako v ostatných posudzovaných alternatívach. Uvedená alternatíva zároveň spĺňa požiadavky/ciele, ktoré si kladie NKIVS a to hlavne modulárnosť riešenia, EUPL a iné. </w:t>
            </w:r>
            <w:r w:rsidR="004F5069" w:rsidRPr="009050EE">
              <w:t xml:space="preserve">Systémové riešenie spĺňa všetky požiadavky aplikovateľnej legislatívy EÚ a zásad stanovených výkladovými pravidlami EASA. </w:t>
            </w:r>
            <w:r w:rsidRPr="009050EE">
              <w:t>Zároveň alternatívy poskytuje podporu všetkých procesných modulov pre všetky agendové časti.</w:t>
            </w:r>
          </w:p>
        </w:tc>
      </w:tr>
      <w:tr w:rsidR="009050EE" w:rsidRPr="009050EE" w14:paraId="18FE3C20" w14:textId="77777777" w:rsidTr="00022BB1">
        <w:tc>
          <w:tcPr>
            <w:tcW w:w="1555" w:type="dxa"/>
          </w:tcPr>
          <w:p w14:paraId="17FC9550" w14:textId="7B3E3255" w:rsidR="00022BB1" w:rsidRPr="009050EE" w:rsidRDefault="00022BB1" w:rsidP="006F2815">
            <w:r w:rsidRPr="009050EE">
              <w:t>Alternatíva 3</w:t>
            </w:r>
          </w:p>
        </w:tc>
        <w:tc>
          <w:tcPr>
            <w:tcW w:w="7654" w:type="dxa"/>
          </w:tcPr>
          <w:p w14:paraId="4FF8DB34" w14:textId="75DC846F" w:rsidR="00022BB1" w:rsidRPr="009050EE" w:rsidRDefault="00022BB1" w:rsidP="006F2815">
            <w:r w:rsidRPr="009050EE">
              <w:t>V alternatíve 3 je uvedený stávajúci systém AIS portál, ktorý predstavuje webovú aplikáciu Leteckej informačnej služby, ktorá slúži na prípravu, príjem, odsúhlasovanie a schvaľovanie podkladov na publikovanie leteckých údajov a leteckých informácií prostredníctvom Leteckej informačnej služby. Uvedený systém by bol aktualizovaný ale nepredstavoval by architektonicky rozložiteľný systém nakoľko sa jedná o licenciu, prostredníctvom ktorej je pristupované k jednotlivým funkčnostiam systému. Toto riešenie a alternatívy nepodporuje procesy tvorby údajov ako aj produkcie údajov pre iné ako AIP produkty a predovšetkým sa nedá rozvíjať vzhľadom na fakt je sa jedná o COTS riešenie.</w:t>
            </w:r>
          </w:p>
        </w:tc>
      </w:tr>
    </w:tbl>
    <w:p w14:paraId="465244AD" w14:textId="77777777" w:rsidR="008545E7" w:rsidRPr="009050EE" w:rsidRDefault="41D9655B" w:rsidP="003B1D54">
      <w:pPr>
        <w:pStyle w:val="Nadpis30"/>
      </w:pPr>
      <w:bookmarkStart w:id="74" w:name="_Toc521508982"/>
      <w:bookmarkStart w:id="75" w:name="_Toc47815701"/>
      <w:bookmarkStart w:id="76" w:name="_Toc98753884"/>
      <w:bookmarkStart w:id="77" w:name="_Toc2049479471"/>
      <w:bookmarkStart w:id="78" w:name="_Toc109909383"/>
      <w:r w:rsidRPr="009050EE">
        <w:t>Stanovenie alternatív pomocou technologickej vrstvy architektúry</w:t>
      </w:r>
      <w:bookmarkEnd w:id="74"/>
      <w:bookmarkEnd w:id="75"/>
      <w:bookmarkEnd w:id="76"/>
      <w:bookmarkEnd w:id="77"/>
      <w:bookmarkEnd w:id="78"/>
    </w:p>
    <w:p w14:paraId="675B6FE5" w14:textId="77777777" w:rsidR="008545E7" w:rsidRPr="009050EE" w:rsidRDefault="65EE21EC" w:rsidP="65EE21EC">
      <w:pPr>
        <w:rPr>
          <w:szCs w:val="22"/>
        </w:rPr>
      </w:pPr>
      <w:r w:rsidRPr="009050EE">
        <w:rPr>
          <w:szCs w:val="22"/>
        </w:rPr>
        <w:t xml:space="preserve">Alternatívy na úrovni technologickej architektúry reflektujú alternatívy vypracované na základe „nadradenej“ architektonickej aplikačnej vrstvy, pričom sa prioritne uvažuje o využití vládneho cloudu. </w:t>
      </w:r>
    </w:p>
    <w:p w14:paraId="78CAF71B" w14:textId="616DE494" w:rsidR="65EE21EC" w:rsidRPr="009050EE" w:rsidRDefault="65EE21EC" w:rsidP="65EE21EC">
      <w:pPr>
        <w:rPr>
          <w:szCs w:val="22"/>
        </w:rPr>
      </w:pPr>
      <w:r w:rsidRPr="009050EE">
        <w:rPr>
          <w:szCs w:val="22"/>
        </w:rPr>
        <w:t xml:space="preserve">Nakoľko MDaV SR plánuje vybudovanie vlastného cloudového riešenie, je preto preferovanou alternatívou využitie práve </w:t>
      </w:r>
      <w:r w:rsidR="00EF3553" w:rsidRPr="009050EE">
        <w:rPr>
          <w:szCs w:val="22"/>
        </w:rPr>
        <w:t>týchto</w:t>
      </w:r>
      <w:r w:rsidRPr="009050EE">
        <w:rPr>
          <w:szCs w:val="22"/>
        </w:rPr>
        <w:t xml:space="preserve"> služieb. Preto alternatívou, ktorá je preferovaná je č.2 vytvorenie nového systému LIS, nakoľko stávajúce systémy v ostatných alternatívach č.1 a č.3 je využitie existujúceho riešenia, ktoré nie je nasadené v prostredí MDaV SR ale u samotného poskytovateľa služieb. </w:t>
      </w:r>
    </w:p>
    <w:p w14:paraId="52AD231E" w14:textId="7B1B0089" w:rsidR="00905AB3" w:rsidRPr="009050EE" w:rsidRDefault="00905AB3" w:rsidP="65EE21EC">
      <w:pPr>
        <w:rPr>
          <w:szCs w:val="22"/>
        </w:rPr>
      </w:pPr>
      <w:r w:rsidRPr="009050EE">
        <w:rPr>
          <w:noProof/>
          <w:szCs w:val="22"/>
          <w:lang w:eastAsia="sk-SK"/>
        </w:rPr>
        <w:lastRenderedPageBreak/>
        <w:drawing>
          <wp:inline distT="0" distB="0" distL="0" distR="0" wp14:anchorId="55F08739" wp14:editId="6E1AB41D">
            <wp:extent cx="5951220" cy="3390900"/>
            <wp:effectExtent l="0" t="0" r="0" b="1905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7FBA6225" w14:textId="502DED76" w:rsidR="008545E7" w:rsidRPr="009050EE" w:rsidRDefault="008545E7" w:rsidP="00D448EA">
      <w:pPr>
        <w:jc w:val="center"/>
        <w:rPr>
          <w:szCs w:val="22"/>
        </w:rPr>
      </w:pPr>
    </w:p>
    <w:p w14:paraId="477015DD" w14:textId="3CE1E81F" w:rsidR="008545E7" w:rsidRPr="009050EE" w:rsidRDefault="00BF31E2" w:rsidP="65EE21EC">
      <w:pPr>
        <w:spacing w:line="257" w:lineRule="auto"/>
      </w:pPr>
      <w:r w:rsidRPr="009050EE">
        <w:t>Popis požiadaviek na technologickú vrstvu je v prístupe k projektu.</w:t>
      </w:r>
    </w:p>
    <w:p w14:paraId="13BD3BBA" w14:textId="77777777" w:rsidR="008545E7" w:rsidRPr="009050EE" w:rsidRDefault="3293FE22" w:rsidP="00403580">
      <w:pPr>
        <w:pStyle w:val="Nadpis1"/>
      </w:pPr>
      <w:bookmarkStart w:id="79" w:name="_Toc47815703"/>
      <w:bookmarkStart w:id="80" w:name="_Toc98753885"/>
      <w:bookmarkStart w:id="81" w:name="_Toc1174530364"/>
      <w:bookmarkStart w:id="82" w:name="_Toc109909384"/>
      <w:r w:rsidRPr="009050EE">
        <w:t xml:space="preserve">POŽADOVANÉ VÝSTUPY </w:t>
      </w:r>
      <w:bookmarkEnd w:id="79"/>
      <w:r w:rsidRPr="009050EE">
        <w:t xml:space="preserve"> (PRODUKT PROJEKTU)</w:t>
      </w:r>
      <w:bookmarkEnd w:id="80"/>
      <w:bookmarkEnd w:id="81"/>
      <w:bookmarkEnd w:id="82"/>
    </w:p>
    <w:p w14:paraId="1A265BF9" w14:textId="0CFBA72E" w:rsidR="41D9655B" w:rsidRPr="009050EE" w:rsidRDefault="41D9655B" w:rsidP="41D9655B">
      <w:pPr>
        <w:pStyle w:val="Svetlmriekazvraznenie31"/>
        <w:tabs>
          <w:tab w:val="left" w:pos="284"/>
          <w:tab w:val="center" w:pos="3119"/>
        </w:tabs>
        <w:ind w:left="0"/>
        <w:rPr>
          <w:rFonts w:ascii="Calibri Light" w:eastAsia="Times New Roman" w:hAnsi="Calibri Light" w:cs="Times New Roman"/>
          <w:color w:val="auto"/>
        </w:rPr>
      </w:pPr>
      <w:r w:rsidRPr="009050EE">
        <w:rPr>
          <w:rFonts w:ascii="Calibri Light" w:eastAsia="Times New Roman" w:hAnsi="Calibri Light" w:cs="Times New Roman"/>
          <w:color w:val="auto"/>
        </w:rPr>
        <w:t>Projekt je postavený ako vybudovanie samostatného IS, ktorý bude zabezpečovať podporu procesov pri evidencii a sprístupňovaní leteckých informácií</w:t>
      </w:r>
      <w:r w:rsidR="00FF5ABF" w:rsidRPr="009050EE">
        <w:rPr>
          <w:rFonts w:ascii="Calibri Light" w:eastAsia="Times New Roman" w:hAnsi="Calibri Light" w:cs="Times New Roman"/>
          <w:color w:val="auto"/>
        </w:rPr>
        <w:t xml:space="preserve"> a zároveň bude slúžiť ako UTM v prostredí Slovenskej republiky.</w:t>
      </w:r>
    </w:p>
    <w:p w14:paraId="5F15C5AD" w14:textId="6BCF2B8B" w:rsidR="41D9655B" w:rsidRPr="009050EE" w:rsidRDefault="41D9655B" w:rsidP="00E32006">
      <w:pPr>
        <w:rPr>
          <w:rFonts w:ascii="Calibri Light,Times New Roman" w:eastAsia="Calibri Light,Times New Roman" w:hAnsi="Calibri Light,Times New Roman" w:cs="Calibri Light,Times New Roman"/>
          <w:szCs w:val="22"/>
        </w:rPr>
      </w:pPr>
      <w:r w:rsidRPr="009050EE">
        <w:rPr>
          <w:szCs w:val="22"/>
        </w:rPr>
        <w:t>Z pohľadu výstupov, vzhľadom na predmet projektu a plánovanú časovú realizáciu, bude projekt implementovaný v rámci 1 inkrementu:</w:t>
      </w:r>
    </w:p>
    <w:tbl>
      <w:tblPr>
        <w:tblStyle w:val="Mriekatabukysvetl1"/>
        <w:tblW w:w="0" w:type="auto"/>
        <w:tblLayout w:type="fixed"/>
        <w:tblLook w:val="06A0" w:firstRow="1" w:lastRow="0" w:firstColumn="1" w:lastColumn="0" w:noHBand="1" w:noVBand="1"/>
      </w:tblPr>
      <w:tblGrid>
        <w:gridCol w:w="1812"/>
        <w:gridCol w:w="1812"/>
        <w:gridCol w:w="1812"/>
        <w:gridCol w:w="1812"/>
        <w:gridCol w:w="1812"/>
      </w:tblGrid>
      <w:tr w:rsidR="009050EE" w:rsidRPr="009050EE" w14:paraId="728B061B" w14:textId="77777777" w:rsidTr="00E32006">
        <w:tc>
          <w:tcPr>
            <w:tcW w:w="1812" w:type="dxa"/>
            <w:shd w:val="clear" w:color="auto" w:fill="D9D9D9" w:themeFill="background1" w:themeFillShade="D9"/>
          </w:tcPr>
          <w:p w14:paraId="278A6471" w14:textId="19D1FCBA" w:rsidR="41D9655B" w:rsidRPr="009050EE" w:rsidRDefault="41D9655B">
            <w:r w:rsidRPr="009050EE">
              <w:rPr>
                <w:b/>
                <w:bCs/>
              </w:rPr>
              <w:t># Inkrementu</w:t>
            </w:r>
          </w:p>
        </w:tc>
        <w:tc>
          <w:tcPr>
            <w:tcW w:w="1812" w:type="dxa"/>
            <w:shd w:val="clear" w:color="auto" w:fill="D9D9D9" w:themeFill="background1" w:themeFillShade="D9"/>
          </w:tcPr>
          <w:p w14:paraId="42692265" w14:textId="069A48C7" w:rsidR="41D9655B" w:rsidRPr="009050EE" w:rsidRDefault="41D9655B">
            <w:r w:rsidRPr="009050EE">
              <w:rPr>
                <w:b/>
                <w:bCs/>
              </w:rPr>
              <w:t>Začiatok</w:t>
            </w:r>
          </w:p>
        </w:tc>
        <w:tc>
          <w:tcPr>
            <w:tcW w:w="1812" w:type="dxa"/>
            <w:shd w:val="clear" w:color="auto" w:fill="D9D9D9" w:themeFill="background1" w:themeFillShade="D9"/>
          </w:tcPr>
          <w:p w14:paraId="3B447E5F" w14:textId="7045B7AC" w:rsidR="41D9655B" w:rsidRPr="009050EE" w:rsidRDefault="41D9655B">
            <w:r w:rsidRPr="009050EE">
              <w:rPr>
                <w:b/>
                <w:bCs/>
              </w:rPr>
              <w:t>Rok</w:t>
            </w:r>
          </w:p>
        </w:tc>
        <w:tc>
          <w:tcPr>
            <w:tcW w:w="1812" w:type="dxa"/>
            <w:shd w:val="clear" w:color="auto" w:fill="D9D9D9" w:themeFill="background1" w:themeFillShade="D9"/>
          </w:tcPr>
          <w:p w14:paraId="413ED1DB" w14:textId="66FD19BF" w:rsidR="41D9655B" w:rsidRPr="009050EE" w:rsidRDefault="41D9655B">
            <w:r w:rsidRPr="009050EE">
              <w:rPr>
                <w:b/>
                <w:bCs/>
              </w:rPr>
              <w:t>Koniec</w:t>
            </w:r>
          </w:p>
        </w:tc>
        <w:tc>
          <w:tcPr>
            <w:tcW w:w="1812" w:type="dxa"/>
            <w:shd w:val="clear" w:color="auto" w:fill="D9D9D9" w:themeFill="background1" w:themeFillShade="D9"/>
          </w:tcPr>
          <w:p w14:paraId="016157FD" w14:textId="2D4944FD" w:rsidR="41D9655B" w:rsidRPr="009050EE" w:rsidRDefault="41D9655B">
            <w:r w:rsidRPr="009050EE">
              <w:rPr>
                <w:b/>
                <w:bCs/>
              </w:rPr>
              <w:t>Trvanie v</w:t>
            </w:r>
            <w:r w:rsidR="002B59BC" w:rsidRPr="009050EE">
              <w:rPr>
                <w:b/>
                <w:bCs/>
              </w:rPr>
              <w:t> </w:t>
            </w:r>
            <w:r w:rsidRPr="009050EE">
              <w:rPr>
                <w:b/>
                <w:bCs/>
              </w:rPr>
              <w:t>mesiacoch</w:t>
            </w:r>
          </w:p>
        </w:tc>
      </w:tr>
      <w:tr w:rsidR="009050EE" w:rsidRPr="009050EE" w14:paraId="5CE730CB" w14:textId="77777777" w:rsidTr="00E32006">
        <w:tc>
          <w:tcPr>
            <w:tcW w:w="1812" w:type="dxa"/>
          </w:tcPr>
          <w:p w14:paraId="041F3D5B" w14:textId="1557C70F" w:rsidR="41D9655B" w:rsidRPr="009050EE" w:rsidRDefault="41D9655B">
            <w:r w:rsidRPr="009050EE">
              <w:t>Inkrement 1</w:t>
            </w:r>
          </w:p>
        </w:tc>
        <w:tc>
          <w:tcPr>
            <w:tcW w:w="1812" w:type="dxa"/>
          </w:tcPr>
          <w:p w14:paraId="6D221948" w14:textId="6EE85701" w:rsidR="41D9655B" w:rsidRPr="009050EE" w:rsidRDefault="00905AB3">
            <w:r w:rsidRPr="009050EE">
              <w:t>11</w:t>
            </w:r>
            <w:r w:rsidR="41D9655B" w:rsidRPr="009050EE">
              <w:t>/2022</w:t>
            </w:r>
          </w:p>
        </w:tc>
        <w:tc>
          <w:tcPr>
            <w:tcW w:w="1812" w:type="dxa"/>
          </w:tcPr>
          <w:p w14:paraId="2AAC5062" w14:textId="1E088DC9" w:rsidR="41D9655B" w:rsidRPr="009050EE" w:rsidRDefault="41D9655B">
            <w:r w:rsidRPr="009050EE">
              <w:t>2022</w:t>
            </w:r>
          </w:p>
        </w:tc>
        <w:tc>
          <w:tcPr>
            <w:tcW w:w="1812" w:type="dxa"/>
          </w:tcPr>
          <w:p w14:paraId="32D487D5" w14:textId="625EAAEF" w:rsidR="41D9655B" w:rsidRPr="009050EE" w:rsidRDefault="41D9655B" w:rsidP="41D9655B">
            <w:pPr>
              <w:spacing w:line="259" w:lineRule="auto"/>
              <w:jc w:val="left"/>
              <w:rPr>
                <w:szCs w:val="22"/>
              </w:rPr>
            </w:pPr>
            <w:r w:rsidRPr="009050EE">
              <w:t>1</w:t>
            </w:r>
            <w:r w:rsidR="00905AB3" w:rsidRPr="009050EE">
              <w:t>2</w:t>
            </w:r>
            <w:r w:rsidRPr="009050EE">
              <w:t>/2023</w:t>
            </w:r>
          </w:p>
        </w:tc>
        <w:tc>
          <w:tcPr>
            <w:tcW w:w="1812" w:type="dxa"/>
          </w:tcPr>
          <w:p w14:paraId="18CDF310" w14:textId="3619514B" w:rsidR="41D9655B" w:rsidRPr="009050EE" w:rsidRDefault="41D9655B" w:rsidP="41D9655B">
            <w:pPr>
              <w:spacing w:line="259" w:lineRule="auto"/>
              <w:jc w:val="left"/>
              <w:rPr>
                <w:szCs w:val="22"/>
              </w:rPr>
            </w:pPr>
            <w:r w:rsidRPr="009050EE">
              <w:t>13</w:t>
            </w:r>
          </w:p>
        </w:tc>
      </w:tr>
    </w:tbl>
    <w:p w14:paraId="76C7F5D0" w14:textId="1FDF5A40" w:rsidR="00CC41AA" w:rsidRPr="009050EE" w:rsidRDefault="41D9655B" w:rsidP="41D9655B">
      <w:pPr>
        <w:rPr>
          <w:szCs w:val="22"/>
        </w:rPr>
      </w:pPr>
      <w:r w:rsidRPr="009050EE">
        <w:t xml:space="preserve">Výstupom bude funkčný IS dodaný </w:t>
      </w:r>
      <w:r w:rsidR="00AC3EAA" w:rsidRPr="009050EE">
        <w:t>podľa</w:t>
      </w:r>
      <w:r w:rsidRPr="009050EE">
        <w:t xml:space="preserve"> naplnenia všetkých funkčných a nefunkčných požiadaviek. Z</w:t>
      </w:r>
      <w:r w:rsidR="009050EE">
        <w:t> </w:t>
      </w:r>
      <w:r w:rsidRPr="009050EE">
        <w:t>pohľadu</w:t>
      </w:r>
      <w:r w:rsidR="009050EE">
        <w:t xml:space="preserve"> </w:t>
      </w:r>
      <w:r w:rsidRPr="009050EE">
        <w:t xml:space="preserve">realizácie projektu bude prechádzať štandardnými etapami riadenia IT projektov. </w:t>
      </w:r>
    </w:p>
    <w:p w14:paraId="06C2DF74" w14:textId="56960198" w:rsidR="41D9655B" w:rsidRPr="009050EE" w:rsidRDefault="41D9655B" w:rsidP="41D9655B">
      <w:pPr>
        <w:rPr>
          <w:szCs w:val="22"/>
        </w:rPr>
      </w:pPr>
      <w:r w:rsidRPr="009050EE">
        <w:t xml:space="preserve">Projekt bude realizovaný </w:t>
      </w:r>
      <w:r w:rsidR="00AC3EAA" w:rsidRPr="009050EE">
        <w:t>podľa</w:t>
      </w:r>
      <w:r w:rsidRPr="009050EE">
        <w:t xml:space="preserve"> etapizácie projektu, ktorá zahŕňa nasledovné fázy:</w:t>
      </w:r>
    </w:p>
    <w:p w14:paraId="01EECB22" w14:textId="06F84758" w:rsidR="41D9655B" w:rsidRPr="009050EE" w:rsidRDefault="41D9655B" w:rsidP="00B63A0A">
      <w:pPr>
        <w:pStyle w:val="Odsekzoznamu"/>
        <w:numPr>
          <w:ilvl w:val="0"/>
          <w:numId w:val="18"/>
        </w:numPr>
        <w:spacing w:line="259" w:lineRule="auto"/>
        <w:rPr>
          <w:rFonts w:ascii="Calibri Light,Times New Roman" w:eastAsia="Calibri Light,Times New Roman" w:hAnsi="Calibri Light,Times New Roman" w:cs="Calibri Light,Times New Roman"/>
          <w:szCs w:val="22"/>
        </w:rPr>
      </w:pPr>
      <w:r w:rsidRPr="009050EE">
        <w:rPr>
          <w:szCs w:val="22"/>
        </w:rPr>
        <w:t>Analýza a dizajn</w:t>
      </w:r>
    </w:p>
    <w:p w14:paraId="731CA0D4" w14:textId="7FFE876C" w:rsidR="41D9655B" w:rsidRPr="009050EE" w:rsidRDefault="41D9655B" w:rsidP="00B63A0A">
      <w:pPr>
        <w:pStyle w:val="Odsekzoznamu"/>
        <w:numPr>
          <w:ilvl w:val="0"/>
          <w:numId w:val="18"/>
        </w:numPr>
        <w:spacing w:line="259" w:lineRule="auto"/>
        <w:rPr>
          <w:rFonts w:ascii="Calibri Light,Times New Roman" w:eastAsia="Calibri Light,Times New Roman" w:hAnsi="Calibri Light,Times New Roman" w:cs="Calibri Light,Times New Roman"/>
          <w:szCs w:val="22"/>
        </w:rPr>
      </w:pPr>
      <w:r w:rsidRPr="009050EE">
        <w:rPr>
          <w:szCs w:val="22"/>
        </w:rPr>
        <w:t>Nákup technických prostriedkov, programových prostriedkov a služieb,</w:t>
      </w:r>
    </w:p>
    <w:p w14:paraId="396EE805" w14:textId="646418AD" w:rsidR="41D9655B" w:rsidRPr="009050EE" w:rsidRDefault="41D9655B" w:rsidP="00B63A0A">
      <w:pPr>
        <w:pStyle w:val="Odsekzoznamu"/>
        <w:numPr>
          <w:ilvl w:val="0"/>
          <w:numId w:val="18"/>
        </w:numPr>
        <w:spacing w:line="259" w:lineRule="auto"/>
        <w:rPr>
          <w:rFonts w:ascii="Calibri Light,Times New Roman" w:eastAsia="Calibri Light,Times New Roman" w:hAnsi="Calibri Light,Times New Roman" w:cs="Calibri Light,Times New Roman"/>
          <w:szCs w:val="22"/>
        </w:rPr>
      </w:pPr>
      <w:r w:rsidRPr="009050EE">
        <w:rPr>
          <w:szCs w:val="22"/>
        </w:rPr>
        <w:t>Implementácia a testovanie</w:t>
      </w:r>
    </w:p>
    <w:p w14:paraId="2D12A5A1" w14:textId="53C814D6" w:rsidR="41D9655B" w:rsidRPr="009050EE" w:rsidRDefault="41D9655B" w:rsidP="00B63A0A">
      <w:pPr>
        <w:pStyle w:val="Odsekzoznamu"/>
        <w:numPr>
          <w:ilvl w:val="0"/>
          <w:numId w:val="18"/>
        </w:numPr>
        <w:spacing w:line="259" w:lineRule="auto"/>
        <w:rPr>
          <w:rFonts w:ascii="Calibri Light,Times New Roman" w:eastAsia="Calibri Light,Times New Roman" w:hAnsi="Calibri Light,Times New Roman" w:cs="Calibri Light,Times New Roman"/>
          <w:szCs w:val="22"/>
        </w:rPr>
      </w:pPr>
      <w:r w:rsidRPr="009050EE">
        <w:rPr>
          <w:szCs w:val="22"/>
        </w:rPr>
        <w:t xml:space="preserve">Nasadenie a </w:t>
      </w:r>
      <w:r w:rsidR="002F3259" w:rsidRPr="009050EE">
        <w:rPr>
          <w:szCs w:val="22"/>
        </w:rPr>
        <w:t>p</w:t>
      </w:r>
      <w:r w:rsidRPr="009050EE">
        <w:rPr>
          <w:szCs w:val="22"/>
        </w:rPr>
        <w:t>ost</w:t>
      </w:r>
      <w:r w:rsidR="002F3259" w:rsidRPr="009050EE">
        <w:rPr>
          <w:szCs w:val="22"/>
        </w:rPr>
        <w:t>-</w:t>
      </w:r>
      <w:r w:rsidRPr="009050EE">
        <w:rPr>
          <w:szCs w:val="22"/>
        </w:rPr>
        <w:t>implementačná podpora</w:t>
      </w:r>
    </w:p>
    <w:p w14:paraId="71B46F09" w14:textId="3606F3ED" w:rsidR="41D9655B" w:rsidRPr="009050EE" w:rsidRDefault="41D9655B" w:rsidP="00B63A0A">
      <w:pPr>
        <w:pStyle w:val="Odsekzoznamu"/>
        <w:numPr>
          <w:ilvl w:val="0"/>
          <w:numId w:val="18"/>
        </w:numPr>
        <w:spacing w:line="259" w:lineRule="auto"/>
        <w:rPr>
          <w:rFonts w:ascii="Calibri Light,Times New Roman" w:eastAsia="Calibri Light,Times New Roman" w:hAnsi="Calibri Light,Times New Roman" w:cs="Calibri Light,Times New Roman"/>
          <w:szCs w:val="22"/>
        </w:rPr>
      </w:pPr>
      <w:r w:rsidRPr="009050EE">
        <w:rPr>
          <w:szCs w:val="22"/>
        </w:rPr>
        <w:t>Riadenie projektu</w:t>
      </w:r>
    </w:p>
    <w:p w14:paraId="64AA6185" w14:textId="6F7C94AF" w:rsidR="41D9655B" w:rsidRPr="009050EE" w:rsidRDefault="41D9655B" w:rsidP="00961319">
      <w:pPr>
        <w:spacing w:line="259" w:lineRule="auto"/>
        <w:rPr>
          <w:rFonts w:ascii="Calibri Light,Times New Roman" w:eastAsia="Calibri Light,Times New Roman" w:hAnsi="Calibri Light,Times New Roman" w:cs="Calibri Light,Times New Roman"/>
          <w:szCs w:val="22"/>
        </w:rPr>
      </w:pPr>
      <w:r w:rsidRPr="009050EE">
        <w:rPr>
          <w:szCs w:val="22"/>
        </w:rPr>
        <w:lastRenderedPageBreak/>
        <w:t>Pre tieto etapy sú definované jasné výstupy, ktoré majú byť dodané a budú predmetom akceptačných kritérií.</w:t>
      </w:r>
    </w:p>
    <w:p w14:paraId="083E6483" w14:textId="3DD42FCE" w:rsidR="41D9655B" w:rsidRPr="009050EE" w:rsidRDefault="41D9655B" w:rsidP="00961319">
      <w:pPr>
        <w:spacing w:line="259" w:lineRule="auto"/>
        <w:rPr>
          <w:rFonts w:ascii="Calibri Light,Times New Roman" w:eastAsia="Calibri Light,Times New Roman" w:hAnsi="Calibri Light,Times New Roman" w:cs="Calibri Light,Times New Roman"/>
          <w:szCs w:val="22"/>
        </w:rPr>
      </w:pPr>
      <w:r w:rsidRPr="009050EE">
        <w:rPr>
          <w:szCs w:val="22"/>
        </w:rPr>
        <w:t xml:space="preserve">Výsledným produktom bude dodaný </w:t>
      </w:r>
      <w:r w:rsidR="00961319" w:rsidRPr="009050EE">
        <w:rPr>
          <w:szCs w:val="22"/>
        </w:rPr>
        <w:t>I</w:t>
      </w:r>
      <w:r w:rsidRPr="009050EE">
        <w:rPr>
          <w:szCs w:val="22"/>
        </w:rPr>
        <w:t xml:space="preserve">IS </w:t>
      </w:r>
      <w:r w:rsidR="00961319" w:rsidRPr="009050EE">
        <w:rPr>
          <w:szCs w:val="22"/>
        </w:rPr>
        <w:t>PLI</w:t>
      </w:r>
      <w:r w:rsidRPr="009050EE">
        <w:rPr>
          <w:szCs w:val="22"/>
        </w:rPr>
        <w:t xml:space="preserve"> so všetkými definovanými komponentmi akcentujúcimi všetky požiadavky definované v rámci DFŠ, ktorá bude detailizovať navrhované požiadavky </w:t>
      </w:r>
      <w:r w:rsidR="00AC3EAA" w:rsidRPr="009050EE">
        <w:rPr>
          <w:szCs w:val="22"/>
        </w:rPr>
        <w:t>podľa</w:t>
      </w:r>
      <w:r w:rsidRPr="009050EE">
        <w:rPr>
          <w:szCs w:val="22"/>
        </w:rPr>
        <w:t xml:space="preserve"> prílohy Katalóg požiadaviek.</w:t>
      </w:r>
    </w:p>
    <w:p w14:paraId="7507952D" w14:textId="774A48EB" w:rsidR="41D9655B" w:rsidRPr="009050EE" w:rsidRDefault="41D9655B" w:rsidP="00FB1973">
      <w:pPr>
        <w:spacing w:line="259" w:lineRule="auto"/>
        <w:rPr>
          <w:rFonts w:ascii="Calibri Light,Times New Roman" w:eastAsia="Calibri Light,Times New Roman" w:hAnsi="Calibri Light,Times New Roman" w:cs="Calibri Light,Times New Roman"/>
          <w:szCs w:val="22"/>
        </w:rPr>
      </w:pPr>
      <w:r w:rsidRPr="009050EE">
        <w:rPr>
          <w:szCs w:val="22"/>
        </w:rPr>
        <w:t>Dodávka služieb pre hlavné aktivity bude realizovaná formou projektu v súlade s metodikou, ktorá vychádza z:</w:t>
      </w:r>
    </w:p>
    <w:p w14:paraId="11875DC0" w14:textId="234C3EF7" w:rsidR="41D9655B" w:rsidRPr="009050EE" w:rsidRDefault="41D9655B" w:rsidP="00B63A0A">
      <w:pPr>
        <w:pStyle w:val="Odsekzoznamu"/>
        <w:numPr>
          <w:ilvl w:val="0"/>
          <w:numId w:val="18"/>
        </w:numPr>
        <w:spacing w:line="259" w:lineRule="auto"/>
        <w:rPr>
          <w:rFonts w:ascii="Calibri Light,Times New Roman" w:eastAsia="Calibri Light,Times New Roman" w:hAnsi="Calibri Light,Times New Roman" w:cs="Calibri Light,Times New Roman"/>
          <w:szCs w:val="22"/>
        </w:rPr>
      </w:pPr>
      <w:r w:rsidRPr="009050EE">
        <w:rPr>
          <w:szCs w:val="22"/>
        </w:rPr>
        <w:t>štandardu PRINCE2</w:t>
      </w:r>
      <w:r w:rsidR="002F3259" w:rsidRPr="009050EE">
        <w:rPr>
          <w:szCs w:val="22"/>
        </w:rPr>
        <w:t>,</w:t>
      </w:r>
    </w:p>
    <w:p w14:paraId="3F613731" w14:textId="3C8D2789" w:rsidR="41D9655B" w:rsidRPr="009050EE" w:rsidRDefault="009050EE" w:rsidP="00B63A0A">
      <w:pPr>
        <w:pStyle w:val="Odsekzoznamu"/>
        <w:numPr>
          <w:ilvl w:val="0"/>
          <w:numId w:val="18"/>
        </w:numPr>
        <w:spacing w:line="259" w:lineRule="auto"/>
        <w:rPr>
          <w:rFonts w:ascii="Calibri Light,Times New Roman" w:eastAsia="Calibri Light,Times New Roman" w:hAnsi="Calibri Light,Times New Roman" w:cs="Calibri Light,Times New Roman"/>
          <w:szCs w:val="22"/>
        </w:rPr>
      </w:pPr>
      <w:r>
        <w:rPr>
          <w:szCs w:val="22"/>
        </w:rPr>
        <w:t>v</w:t>
      </w:r>
      <w:r w:rsidRPr="009050EE">
        <w:rPr>
          <w:szCs w:val="22"/>
        </w:rPr>
        <w:t xml:space="preserve">yhlášky </w:t>
      </w:r>
      <w:r w:rsidR="41D9655B" w:rsidRPr="009050EE">
        <w:rPr>
          <w:szCs w:val="22"/>
        </w:rPr>
        <w:t>Úradu podpredsedu vlády Slovenskej republiky pre investície a informatizáciu č.</w:t>
      </w:r>
      <w:r w:rsidR="007C51EB" w:rsidRPr="009050EE">
        <w:rPr>
          <w:szCs w:val="22"/>
        </w:rPr>
        <w:t> </w:t>
      </w:r>
      <w:r w:rsidR="41D9655B" w:rsidRPr="009050EE">
        <w:rPr>
          <w:szCs w:val="22"/>
        </w:rPr>
        <w:t xml:space="preserve">78/2020 </w:t>
      </w:r>
      <w:r w:rsidR="007C51EB" w:rsidRPr="009050EE">
        <w:rPr>
          <w:szCs w:val="22"/>
        </w:rPr>
        <w:t xml:space="preserve">Z. z. </w:t>
      </w:r>
      <w:r w:rsidR="41D9655B" w:rsidRPr="009050EE">
        <w:rPr>
          <w:szCs w:val="22"/>
        </w:rPr>
        <w:t>o štandardoch pre informačné technológie verejnej správy</w:t>
      </w:r>
      <w:r w:rsidR="002F3259" w:rsidRPr="009050EE">
        <w:rPr>
          <w:szCs w:val="22"/>
        </w:rPr>
        <w:t xml:space="preserve"> v znení neskorších predpisov,</w:t>
      </w:r>
    </w:p>
    <w:p w14:paraId="3FA5D120" w14:textId="42B6A073" w:rsidR="41D9655B" w:rsidRPr="009050EE" w:rsidRDefault="41D9655B" w:rsidP="00B63A0A">
      <w:pPr>
        <w:pStyle w:val="Odsekzoznamu"/>
        <w:numPr>
          <w:ilvl w:val="0"/>
          <w:numId w:val="18"/>
        </w:numPr>
        <w:spacing w:line="259" w:lineRule="auto"/>
        <w:rPr>
          <w:rFonts w:ascii="Calibri Light,Times New Roman" w:eastAsia="Calibri Light,Times New Roman" w:hAnsi="Calibri Light,Times New Roman" w:cs="Calibri Light,Times New Roman"/>
          <w:szCs w:val="22"/>
        </w:rPr>
      </w:pPr>
      <w:r w:rsidRPr="009050EE">
        <w:rPr>
          <w:szCs w:val="22"/>
        </w:rPr>
        <w:t>vykonávacieho predpisu vydaného podľa § 31 zákona č. 95/2019 Z. z. o informačných technológiách vo verejnej správe a o zmene a doplnení niektorých zákonov a bude dodržovať internú metodiku integrácií</w:t>
      </w:r>
      <w:r w:rsidR="002F3259" w:rsidRPr="009050EE">
        <w:rPr>
          <w:szCs w:val="22"/>
        </w:rPr>
        <w:t>,</w:t>
      </w:r>
    </w:p>
    <w:p w14:paraId="0A9B9CB3" w14:textId="37861A87" w:rsidR="41D9655B" w:rsidRPr="009050EE" w:rsidRDefault="009050EE" w:rsidP="00B63A0A">
      <w:pPr>
        <w:pStyle w:val="Odsekzoznamu"/>
        <w:numPr>
          <w:ilvl w:val="0"/>
          <w:numId w:val="18"/>
        </w:numPr>
        <w:spacing w:line="259" w:lineRule="auto"/>
        <w:rPr>
          <w:rFonts w:ascii="Calibri Light,Times New Roman" w:eastAsia="Calibri Light,Times New Roman" w:hAnsi="Calibri Light,Times New Roman" w:cs="Calibri Light,Times New Roman"/>
          <w:szCs w:val="22"/>
        </w:rPr>
      </w:pPr>
      <w:r>
        <w:rPr>
          <w:szCs w:val="22"/>
        </w:rPr>
        <w:t>v</w:t>
      </w:r>
      <w:r w:rsidRPr="009050EE">
        <w:rPr>
          <w:szCs w:val="22"/>
        </w:rPr>
        <w:t xml:space="preserve">yhlášky </w:t>
      </w:r>
      <w:r w:rsidR="41D9655B" w:rsidRPr="009050EE">
        <w:rPr>
          <w:szCs w:val="22"/>
        </w:rPr>
        <w:t xml:space="preserve">Úradu podpredsedu vlády Slovenskej republiky pre investície a informatizáciu </w:t>
      </w:r>
      <w:r>
        <w:rPr>
          <w:szCs w:val="22"/>
        </w:rPr>
        <w:t>č. </w:t>
      </w:r>
      <w:r w:rsidR="007C51EB" w:rsidRPr="009050EE">
        <w:rPr>
          <w:szCs w:val="22"/>
        </w:rPr>
        <w:t xml:space="preserve">85/2020 Z. z. </w:t>
      </w:r>
      <w:r w:rsidR="002F3259" w:rsidRPr="009050EE">
        <w:rPr>
          <w:szCs w:val="22"/>
        </w:rPr>
        <w:t>v znení neskorších predpisov.</w:t>
      </w:r>
    </w:p>
    <w:p w14:paraId="64BF605B" w14:textId="77777777" w:rsidR="00AA422B" w:rsidRPr="009050EE" w:rsidRDefault="41D9655B" w:rsidP="00AA422B">
      <w:pPr>
        <w:spacing w:line="259" w:lineRule="auto"/>
        <w:rPr>
          <w:rFonts w:ascii="Calibri Light,Times New Roman" w:eastAsia="Calibri Light,Times New Roman" w:hAnsi="Calibri Light,Times New Roman" w:cs="Calibri Light,Times New Roman"/>
          <w:szCs w:val="22"/>
        </w:rPr>
      </w:pPr>
      <w:r w:rsidRPr="009050EE">
        <w:rPr>
          <w:szCs w:val="22"/>
        </w:rPr>
        <w:t>Všetky výstupy projektu musia byť vypracované v súlade s metodikou riadenia QA projektov informatizácie verejnej správy.</w:t>
      </w:r>
    </w:p>
    <w:p w14:paraId="38E14A27" w14:textId="77777777" w:rsidR="00AA422B" w:rsidRPr="009050EE" w:rsidRDefault="41D9655B" w:rsidP="00AA422B">
      <w:pPr>
        <w:spacing w:line="259" w:lineRule="auto"/>
        <w:rPr>
          <w:rFonts w:ascii="Calibri Light,Times New Roman" w:eastAsia="Calibri Light,Times New Roman" w:hAnsi="Calibri Light,Times New Roman" w:cs="Calibri Light,Times New Roman"/>
          <w:szCs w:val="22"/>
        </w:rPr>
      </w:pPr>
      <w:r w:rsidRPr="009050EE">
        <w:rPr>
          <w:szCs w:val="22"/>
        </w:rPr>
        <w:t>Realizácia projektu začne schválením iniciačných dokumentov (PID), ktorý bude vypracovaný dodávateľom. Predpokladané trvanie jednotlivých fáz a hlavných aktivít sú uvedené v nasledujúcej tabuľke.</w:t>
      </w:r>
    </w:p>
    <w:p w14:paraId="223283FF" w14:textId="7737F5E5" w:rsidR="41D9655B" w:rsidRPr="009050EE" w:rsidRDefault="41D9655B" w:rsidP="00AA422B">
      <w:pPr>
        <w:spacing w:line="259" w:lineRule="auto"/>
        <w:rPr>
          <w:rFonts w:ascii="Calibri Light,Times New Roman" w:eastAsia="Calibri Light,Times New Roman" w:hAnsi="Calibri Light,Times New Roman" w:cs="Calibri Light,Times New Roman"/>
          <w:szCs w:val="22"/>
        </w:rPr>
      </w:pPr>
      <w:r w:rsidRPr="009050EE">
        <w:rPr>
          <w:szCs w:val="22"/>
        </w:rPr>
        <w:t>Pod etapami je potrebné rozumieť jednotlivé časti, ktoré môžu byť realizovateľné samostatne oddelenými vývojovými tímami.</w:t>
      </w:r>
    </w:p>
    <w:p w14:paraId="313AC49A" w14:textId="769DA353" w:rsidR="41D9655B" w:rsidRPr="009050EE" w:rsidRDefault="41D9655B" w:rsidP="41D9655B">
      <w:pPr>
        <w:rPr>
          <w:szCs w:val="22"/>
        </w:rPr>
      </w:pPr>
      <w:r w:rsidRPr="009050EE">
        <w:t>V nasledujúcej tabuľke sú definované jednotlivé výstupy po fázach projektu pre každú etapu:</w:t>
      </w:r>
    </w:p>
    <w:tbl>
      <w:tblPr>
        <w:tblStyle w:val="Mriekatabukysvetl1"/>
        <w:tblW w:w="9067" w:type="dxa"/>
        <w:tblLayout w:type="fixed"/>
        <w:tblLook w:val="06A0" w:firstRow="1" w:lastRow="0" w:firstColumn="1" w:lastColumn="0" w:noHBand="1" w:noVBand="1"/>
      </w:tblPr>
      <w:tblGrid>
        <w:gridCol w:w="2122"/>
        <w:gridCol w:w="6945"/>
      </w:tblGrid>
      <w:tr w:rsidR="009050EE" w:rsidRPr="009050EE" w14:paraId="1BB150AB" w14:textId="77777777" w:rsidTr="00174198">
        <w:tc>
          <w:tcPr>
            <w:tcW w:w="2122" w:type="dxa"/>
            <w:shd w:val="clear" w:color="auto" w:fill="D9D9D9" w:themeFill="background1" w:themeFillShade="D9"/>
          </w:tcPr>
          <w:p w14:paraId="6156432F" w14:textId="6AD6D135" w:rsidR="41D9655B" w:rsidRPr="009050EE" w:rsidRDefault="41D9655B">
            <w:r w:rsidRPr="009050EE">
              <w:rPr>
                <w:b/>
                <w:bCs/>
              </w:rPr>
              <w:t>Etapy</w:t>
            </w:r>
          </w:p>
        </w:tc>
        <w:tc>
          <w:tcPr>
            <w:tcW w:w="6945" w:type="dxa"/>
            <w:shd w:val="clear" w:color="auto" w:fill="D9D9D9" w:themeFill="background1" w:themeFillShade="D9"/>
          </w:tcPr>
          <w:p w14:paraId="704C6653" w14:textId="0A8A4FB1" w:rsidR="41D9655B" w:rsidRPr="009050EE" w:rsidRDefault="41D9655B">
            <w:r w:rsidRPr="009050EE">
              <w:rPr>
                <w:b/>
                <w:bCs/>
              </w:rPr>
              <w:t>Požadované výstupy</w:t>
            </w:r>
          </w:p>
        </w:tc>
      </w:tr>
      <w:tr w:rsidR="009050EE" w:rsidRPr="009050EE" w14:paraId="2AFCD2AA" w14:textId="77777777" w:rsidTr="00174198">
        <w:tc>
          <w:tcPr>
            <w:tcW w:w="2122" w:type="dxa"/>
          </w:tcPr>
          <w:p w14:paraId="3AA031FC" w14:textId="09B28EB6" w:rsidR="41D9655B" w:rsidRPr="009050EE" w:rsidRDefault="41D9655B">
            <w:r w:rsidRPr="009050EE">
              <w:t>Analýza a dizajn</w:t>
            </w:r>
          </w:p>
        </w:tc>
        <w:tc>
          <w:tcPr>
            <w:tcW w:w="6945" w:type="dxa"/>
          </w:tcPr>
          <w:p w14:paraId="538784A5" w14:textId="379A48BE" w:rsidR="41D9655B" w:rsidRPr="009050EE" w:rsidRDefault="41D9655B">
            <w:r w:rsidRPr="009050EE">
              <w:t xml:space="preserve">Bude vypracovaný </w:t>
            </w:r>
            <w:r w:rsidR="002F3259" w:rsidRPr="009050EE">
              <w:t>d</w:t>
            </w:r>
            <w:r w:rsidRPr="009050EE">
              <w:t>etailný návrh riešenia systému. Súčasne bude vypracovaný návrh systému s členením na moduly a nimi poskytované funkcie. Zámerom aktivity je ukázať, ako bude systém realizovaný v</w:t>
            </w:r>
            <w:r w:rsidR="009050EE">
              <w:t> </w:t>
            </w:r>
            <w:r w:rsidRPr="009050EE">
              <w:t>implementačnej</w:t>
            </w:r>
            <w:r w:rsidR="009050EE">
              <w:t xml:space="preserve"> </w:t>
            </w:r>
            <w:r w:rsidRPr="009050EE">
              <w:t>fáze</w:t>
            </w:r>
            <w:r w:rsidR="002F3259" w:rsidRPr="009050EE">
              <w:t>:</w:t>
            </w:r>
            <w:r w:rsidRPr="009050EE">
              <w:t xml:space="preserve"> </w:t>
            </w:r>
          </w:p>
          <w:p w14:paraId="42D6C9D6" w14:textId="77777777" w:rsidR="00DC2EB1" w:rsidRPr="009050EE" w:rsidRDefault="41D9655B" w:rsidP="00DC2EB1">
            <w:pPr>
              <w:pStyle w:val="Odsekzoznamu"/>
              <w:numPr>
                <w:ilvl w:val="0"/>
                <w:numId w:val="29"/>
              </w:numPr>
            </w:pPr>
            <w:r w:rsidRPr="009050EE">
              <w:t>Vypracovanie detailného návrhu riešenia,</w:t>
            </w:r>
          </w:p>
          <w:p w14:paraId="2E79A4D0" w14:textId="77777777" w:rsidR="00DC2EB1" w:rsidRPr="009050EE" w:rsidRDefault="41D9655B" w:rsidP="00DC2EB1">
            <w:pPr>
              <w:pStyle w:val="Odsekzoznamu"/>
              <w:numPr>
                <w:ilvl w:val="0"/>
                <w:numId w:val="29"/>
              </w:numPr>
            </w:pPr>
            <w:r w:rsidRPr="009050EE">
              <w:t>vypracovanie technického návrhu riešenia,</w:t>
            </w:r>
          </w:p>
          <w:p w14:paraId="6690BDBE" w14:textId="77777777" w:rsidR="00DC2EB1" w:rsidRPr="009050EE" w:rsidRDefault="41D9655B" w:rsidP="00DC2EB1">
            <w:pPr>
              <w:pStyle w:val="Odsekzoznamu"/>
              <w:numPr>
                <w:ilvl w:val="0"/>
                <w:numId w:val="29"/>
              </w:numPr>
            </w:pPr>
            <w:r w:rsidRPr="009050EE">
              <w:t>Vypracovanie implementačného plánu,</w:t>
            </w:r>
          </w:p>
          <w:p w14:paraId="3C2C395A" w14:textId="5499BE38" w:rsidR="41D9655B" w:rsidRPr="009050EE" w:rsidRDefault="41D9655B" w:rsidP="00DC2EB1">
            <w:pPr>
              <w:pStyle w:val="Odsekzoznamu"/>
              <w:numPr>
                <w:ilvl w:val="0"/>
                <w:numId w:val="29"/>
              </w:numPr>
            </w:pPr>
            <w:r w:rsidRPr="009050EE">
              <w:t>Vypracovanie popisu procesov</w:t>
            </w:r>
            <w:r w:rsidR="002F3259" w:rsidRPr="009050EE">
              <w:t>.</w:t>
            </w:r>
          </w:p>
          <w:p w14:paraId="18AF9C54" w14:textId="048696C8" w:rsidR="41D9655B" w:rsidRPr="009050EE" w:rsidRDefault="41D9655B">
            <w:r w:rsidRPr="009050EE">
              <w:t>V rámci činnosti prebehne analýza požiadaviek zákazníka a na jej základe návrh, dizajn a dekompozícia nových funkčných celkov IS.</w:t>
            </w:r>
          </w:p>
          <w:p w14:paraId="27598447" w14:textId="77777777" w:rsidR="00CA0702" w:rsidRPr="009050EE" w:rsidRDefault="41D9655B">
            <w:r w:rsidRPr="009050EE">
              <w:lastRenderedPageBreak/>
              <w:t>Detailný návrh riešenia bude obsahovať analýzu a popis nasledovných oblastí</w:t>
            </w:r>
            <w:r w:rsidR="00CA0702" w:rsidRPr="009050EE">
              <w:t>:</w:t>
            </w:r>
          </w:p>
          <w:p w14:paraId="77FE71D6" w14:textId="3A5893BC" w:rsidR="00CA0702" w:rsidRPr="009050EE" w:rsidRDefault="41D9655B" w:rsidP="00CA0702">
            <w:pPr>
              <w:pStyle w:val="Odsekzoznamu"/>
              <w:numPr>
                <w:ilvl w:val="0"/>
                <w:numId w:val="29"/>
              </w:numPr>
            </w:pPr>
            <w:r w:rsidRPr="009050EE">
              <w:t>Zoznam funkčných celkov IS a ich funkcionalitu</w:t>
            </w:r>
            <w:r w:rsidR="002F3259" w:rsidRPr="009050EE">
              <w:t>,</w:t>
            </w:r>
          </w:p>
          <w:p w14:paraId="4AD99386" w14:textId="7A70B8BD" w:rsidR="00CA0702" w:rsidRPr="009050EE" w:rsidRDefault="41D9655B" w:rsidP="00CA0702">
            <w:pPr>
              <w:pStyle w:val="Odsekzoznamu"/>
              <w:numPr>
                <w:ilvl w:val="0"/>
                <w:numId w:val="29"/>
              </w:numPr>
            </w:pPr>
            <w:r w:rsidRPr="009050EE">
              <w:t>Popis funkcionality prostredníctvom typových úloh</w:t>
            </w:r>
            <w:r w:rsidR="002F3259" w:rsidRPr="009050EE">
              <w:t>,</w:t>
            </w:r>
          </w:p>
          <w:p w14:paraId="109E716E" w14:textId="380EC2FA" w:rsidR="00CA0702" w:rsidRPr="009050EE" w:rsidRDefault="41D9655B" w:rsidP="00CA0702">
            <w:pPr>
              <w:pStyle w:val="Odsekzoznamu"/>
              <w:numPr>
                <w:ilvl w:val="0"/>
                <w:numId w:val="29"/>
              </w:numPr>
            </w:pPr>
            <w:r w:rsidRPr="009050EE">
              <w:t>Prezentačná vrstva, popis používateľského rozhrania – požiadavky na vizuálne komponenty v súlade s IDSK – wireframe model</w:t>
            </w:r>
            <w:r w:rsidR="00CA0702" w:rsidRPr="009050EE">
              <w:t>, pričom riešenie bude podporené prieskumom užívateľských požiadaviek</w:t>
            </w:r>
            <w:r w:rsidR="002F3259" w:rsidRPr="009050EE">
              <w:t>,</w:t>
            </w:r>
          </w:p>
          <w:p w14:paraId="268022B3" w14:textId="6F3E6623" w:rsidR="00CA0702" w:rsidRPr="009050EE" w:rsidRDefault="41D9655B" w:rsidP="00CA0702">
            <w:pPr>
              <w:pStyle w:val="Odsekzoznamu"/>
              <w:numPr>
                <w:ilvl w:val="0"/>
                <w:numId w:val="29"/>
              </w:numPr>
            </w:pPr>
            <w:r w:rsidRPr="009050EE">
              <w:t>Analýzu technických požiadaviek</w:t>
            </w:r>
            <w:r w:rsidR="002F3259" w:rsidRPr="009050EE">
              <w:t>,</w:t>
            </w:r>
          </w:p>
          <w:p w14:paraId="6C01CD3A" w14:textId="3D8EE966" w:rsidR="00861EE2" w:rsidRPr="009050EE" w:rsidRDefault="41D9655B" w:rsidP="00861EE2">
            <w:pPr>
              <w:pStyle w:val="Odsekzoznamu"/>
              <w:numPr>
                <w:ilvl w:val="0"/>
                <w:numId w:val="29"/>
              </w:numPr>
            </w:pPr>
            <w:r w:rsidRPr="009050EE">
              <w:t>Technický návrh riešeni</w:t>
            </w:r>
            <w:r w:rsidR="00861EE2" w:rsidRPr="009050EE">
              <w:t>a</w:t>
            </w:r>
            <w:r w:rsidR="002F3259" w:rsidRPr="009050EE">
              <w:t>,</w:t>
            </w:r>
          </w:p>
          <w:p w14:paraId="2689CF01" w14:textId="1321B0CC" w:rsidR="00861EE2" w:rsidRPr="009050EE" w:rsidRDefault="41D9655B" w:rsidP="00861EE2">
            <w:pPr>
              <w:pStyle w:val="Odsekzoznamu"/>
              <w:numPr>
                <w:ilvl w:val="0"/>
                <w:numId w:val="29"/>
              </w:numPr>
            </w:pPr>
            <w:r w:rsidRPr="009050EE">
              <w:t>Funkčnosť systému a rozsah budúceho systému spracovaním Prípadov použitia (Use case)</w:t>
            </w:r>
            <w:r w:rsidR="002F3259" w:rsidRPr="009050EE">
              <w:t>,</w:t>
            </w:r>
          </w:p>
          <w:p w14:paraId="77D61721" w14:textId="48A3A2DE" w:rsidR="00861EE2" w:rsidRPr="009050EE" w:rsidRDefault="41D9655B" w:rsidP="00861EE2">
            <w:pPr>
              <w:pStyle w:val="Odsekzoznamu"/>
              <w:numPr>
                <w:ilvl w:val="0"/>
                <w:numId w:val="29"/>
              </w:numPr>
            </w:pPr>
            <w:r w:rsidRPr="009050EE">
              <w:t>Popis a model analytických tried, ktoré tvoria kľúčové pojmy domény (diagramy tried) a model chovania sa kľúčových objektov cez stavové diagramy</w:t>
            </w:r>
            <w:r w:rsidR="002F3259" w:rsidRPr="009050EE">
              <w:t>,</w:t>
            </w:r>
          </w:p>
          <w:p w14:paraId="31C98786" w14:textId="34E57B9D" w:rsidR="00861EE2" w:rsidRPr="009050EE" w:rsidRDefault="41D9655B" w:rsidP="00861EE2">
            <w:pPr>
              <w:pStyle w:val="Odsekzoznamu"/>
              <w:numPr>
                <w:ilvl w:val="0"/>
                <w:numId w:val="29"/>
              </w:numPr>
            </w:pPr>
            <w:r w:rsidRPr="009050EE">
              <w:t>Popis algoritmov výpočtových modulov, benchmarkov, kalkulačiek formou diagramu aktivít</w:t>
            </w:r>
            <w:r w:rsidR="002F3259" w:rsidRPr="009050EE">
              <w:t>,</w:t>
            </w:r>
          </w:p>
          <w:p w14:paraId="68C72BA6" w14:textId="2E4C49CB" w:rsidR="00861EE2" w:rsidRPr="009050EE" w:rsidRDefault="41D9655B" w:rsidP="00861EE2">
            <w:pPr>
              <w:pStyle w:val="Odsekzoznamu"/>
              <w:numPr>
                <w:ilvl w:val="0"/>
                <w:numId w:val="29"/>
              </w:numPr>
            </w:pPr>
            <w:r w:rsidRPr="009050EE">
              <w:t>Analýza a popis API vytvorených webových služieb</w:t>
            </w:r>
            <w:r w:rsidR="002F3259" w:rsidRPr="009050EE">
              <w:t>,</w:t>
            </w:r>
          </w:p>
          <w:p w14:paraId="758FF9AB" w14:textId="34B1221C" w:rsidR="41D9655B" w:rsidRPr="009050EE" w:rsidRDefault="41D9655B" w:rsidP="00861EE2">
            <w:pPr>
              <w:pStyle w:val="Odsekzoznamu"/>
              <w:numPr>
                <w:ilvl w:val="0"/>
                <w:numId w:val="29"/>
              </w:numPr>
            </w:pPr>
            <w:r w:rsidRPr="009050EE">
              <w:t>Fyzický dátový model navrhovanej databázovej platformy</w:t>
            </w:r>
            <w:r w:rsidR="002F3259" w:rsidRPr="009050EE">
              <w:t>.</w:t>
            </w:r>
          </w:p>
          <w:p w14:paraId="3CF45AF5" w14:textId="547037D1" w:rsidR="41D9655B" w:rsidRPr="009050EE" w:rsidRDefault="41D9655B">
            <w:r w:rsidRPr="009050EE">
              <w:t>Je potrebné, aby výstupy analýzy zohľadňovali špecifiká domény vyplývajúce z</w:t>
            </w:r>
            <w:r w:rsidR="002F3259" w:rsidRPr="009050EE">
              <w:t>:</w:t>
            </w:r>
          </w:p>
          <w:p w14:paraId="2A5AB9A4" w14:textId="37643D93" w:rsidR="00286E36" w:rsidRPr="009050EE" w:rsidRDefault="41D9655B" w:rsidP="00286E36">
            <w:pPr>
              <w:pStyle w:val="Odsekzoznamu"/>
              <w:numPr>
                <w:ilvl w:val="0"/>
                <w:numId w:val="29"/>
              </w:numPr>
            </w:pPr>
            <w:r w:rsidRPr="009050EE">
              <w:t>relevantnej legislatívy (zákony, vyhlášky, nariadenia, atď.) a koncepcie (KRIS, NKIVS, SIVS, atď.)</w:t>
            </w:r>
            <w:r w:rsidR="002F3259" w:rsidRPr="009050EE">
              <w:t>,</w:t>
            </w:r>
          </w:p>
          <w:p w14:paraId="79F69CF6" w14:textId="77777777" w:rsidR="00286E36" w:rsidRPr="009050EE" w:rsidRDefault="41D9655B" w:rsidP="00286E36">
            <w:pPr>
              <w:pStyle w:val="Odsekzoznamu"/>
              <w:numPr>
                <w:ilvl w:val="0"/>
                <w:numId w:val="29"/>
              </w:numPr>
            </w:pPr>
            <w:r w:rsidRPr="009050EE">
              <w:t>internej dokumentácie orgánov štátnej správy (smernice, pracovné poriadky, organizačná štruktúra, metodické pokyny, atď.),</w:t>
            </w:r>
          </w:p>
          <w:p w14:paraId="0AE08033" w14:textId="145A504E" w:rsidR="00FF5ABF" w:rsidRPr="009050EE" w:rsidRDefault="41D9655B" w:rsidP="00286E36">
            <w:pPr>
              <w:pStyle w:val="Odsekzoznamu"/>
              <w:numPr>
                <w:ilvl w:val="0"/>
                <w:numId w:val="29"/>
              </w:numPr>
            </w:pPr>
            <w:r w:rsidRPr="009050EE">
              <w:t>technická dokumentácia k informačným systémom využívaných v</w:t>
            </w:r>
            <w:r w:rsidR="009050EE">
              <w:t> </w:t>
            </w:r>
            <w:r w:rsidRPr="009050EE">
              <w:t>doméne</w:t>
            </w:r>
            <w:r w:rsidR="009050EE">
              <w:t xml:space="preserve"> </w:t>
            </w:r>
            <w:r w:rsidRPr="009050EE">
              <w:t>v</w:t>
            </w:r>
            <w:r w:rsidR="00FF5ABF" w:rsidRPr="009050EE">
              <w:t> </w:t>
            </w:r>
            <w:r w:rsidRPr="009050EE">
              <w:t>súčasnosti</w:t>
            </w:r>
            <w:r w:rsidR="00FF5ABF" w:rsidRPr="009050EE">
              <w:t>,</w:t>
            </w:r>
          </w:p>
          <w:p w14:paraId="04158D17" w14:textId="3043899D" w:rsidR="41D9655B" w:rsidRPr="009050EE" w:rsidRDefault="00FF5ABF" w:rsidP="00286E36">
            <w:pPr>
              <w:pStyle w:val="Odsekzoznamu"/>
              <w:numPr>
                <w:ilvl w:val="0"/>
                <w:numId w:val="29"/>
              </w:numPr>
            </w:pPr>
            <w:r w:rsidRPr="009050EE">
              <w:t>národným špecifikám v oblasti civilného letectva.</w:t>
            </w:r>
          </w:p>
          <w:p w14:paraId="449E8FAC" w14:textId="1EE5430B" w:rsidR="41D9655B" w:rsidRPr="009050EE" w:rsidRDefault="41D9655B">
            <w:r w:rsidRPr="009050EE">
              <w:t>Pri tejto fáze projektu sa ráta s intenzívnou súčinnosťou objednávateľa</w:t>
            </w:r>
            <w:r w:rsidR="002F3259" w:rsidRPr="009050EE">
              <w:t>,</w:t>
            </w:r>
            <w:r w:rsidRPr="009050EE">
              <w:t xml:space="preserve"> a to hlavne v nasledujúcich oblastiach:</w:t>
            </w:r>
          </w:p>
          <w:p w14:paraId="1C7D3028" w14:textId="6884F1D0" w:rsidR="00286E36" w:rsidRPr="009050EE" w:rsidRDefault="41D9655B" w:rsidP="00286E36">
            <w:pPr>
              <w:pStyle w:val="Odsekzoznamu"/>
              <w:numPr>
                <w:ilvl w:val="0"/>
                <w:numId w:val="29"/>
              </w:numPr>
            </w:pPr>
            <w:r w:rsidRPr="009050EE">
              <w:t>stretnutia na poskytnutie spresňujúcich informácii o existujúcom stave a</w:t>
            </w:r>
            <w:r w:rsidR="009050EE">
              <w:t> </w:t>
            </w:r>
            <w:r w:rsidRPr="009050EE">
              <w:t>jeho</w:t>
            </w:r>
            <w:r w:rsidR="009050EE">
              <w:t xml:space="preserve"> </w:t>
            </w:r>
            <w:r w:rsidRPr="009050EE">
              <w:t>nedokonalostí,</w:t>
            </w:r>
          </w:p>
          <w:p w14:paraId="448C1D1C" w14:textId="77777777" w:rsidR="00286E36" w:rsidRPr="009050EE" w:rsidRDefault="41D9655B" w:rsidP="00286E36">
            <w:pPr>
              <w:pStyle w:val="Odsekzoznamu"/>
              <w:numPr>
                <w:ilvl w:val="0"/>
                <w:numId w:val="29"/>
              </w:numPr>
            </w:pPr>
            <w:r w:rsidRPr="009050EE">
              <w:t>konzultačné a validačné stretnutia,</w:t>
            </w:r>
          </w:p>
          <w:p w14:paraId="6392FDC2" w14:textId="09B01960" w:rsidR="41D9655B" w:rsidRPr="009050EE" w:rsidRDefault="41D9655B" w:rsidP="00286E36">
            <w:pPr>
              <w:pStyle w:val="Odsekzoznamu"/>
              <w:numPr>
                <w:ilvl w:val="0"/>
                <w:numId w:val="29"/>
              </w:numPr>
            </w:pPr>
            <w:r w:rsidRPr="009050EE">
              <w:t>zabezpečenie formálnych ako aj obsahových a výkonných vstupov z</w:t>
            </w:r>
            <w:r w:rsidR="009050EE">
              <w:t> </w:t>
            </w:r>
            <w:r w:rsidRPr="009050EE">
              <w:t>tretích</w:t>
            </w:r>
            <w:r w:rsidR="009050EE">
              <w:t xml:space="preserve"> </w:t>
            </w:r>
            <w:r w:rsidRPr="009050EE">
              <w:t>strán vo vzťahu k súčasnému stavu.</w:t>
            </w:r>
          </w:p>
          <w:p w14:paraId="503A17CE" w14:textId="77777777" w:rsidR="00286E36" w:rsidRPr="009050EE" w:rsidRDefault="41D9655B">
            <w:r w:rsidRPr="009050EE">
              <w:t>Súčasťou detailného návrhu riešenia je aj časť pre technický návrh riešenia - bude obsahovať návrh a popis jednotlivých technických komponentov riešenia, spôsobu komunikácie, integrácie a bezpečnostnej stránky riešenia. Bude slúžiť ako podklad pre obstaranie, prípravu, inštaláciu a konfiguráciu technickej infraštruktúry systému ak bude potrebná. Bude obsahovať najmä nasledovné časti:</w:t>
            </w:r>
          </w:p>
          <w:p w14:paraId="502C47F8" w14:textId="5E0A282D" w:rsidR="00286E36" w:rsidRPr="009050EE" w:rsidRDefault="41D9655B" w:rsidP="00286E36">
            <w:pPr>
              <w:pStyle w:val="Odsekzoznamu"/>
              <w:numPr>
                <w:ilvl w:val="0"/>
                <w:numId w:val="29"/>
              </w:numPr>
            </w:pPr>
            <w:r w:rsidRPr="009050EE">
              <w:t>Popis použitých technológií</w:t>
            </w:r>
            <w:r w:rsidR="002F3259" w:rsidRPr="009050EE">
              <w:t>,</w:t>
            </w:r>
          </w:p>
          <w:p w14:paraId="6801C5B1" w14:textId="61D91F1A" w:rsidR="00286E36" w:rsidRPr="009050EE" w:rsidRDefault="41D9655B" w:rsidP="00286E36">
            <w:pPr>
              <w:pStyle w:val="Odsekzoznamu"/>
              <w:numPr>
                <w:ilvl w:val="0"/>
                <w:numId w:val="29"/>
              </w:numPr>
            </w:pPr>
            <w:r w:rsidRPr="009050EE">
              <w:t>Požiadavky na softvérové licencie pre vývojové a produkčné prostredie</w:t>
            </w:r>
            <w:r w:rsidR="002F3259" w:rsidRPr="009050EE">
              <w:t>,</w:t>
            </w:r>
          </w:p>
          <w:p w14:paraId="05B29E1F" w14:textId="69EBCA68" w:rsidR="00286E36" w:rsidRPr="009050EE" w:rsidRDefault="41D9655B" w:rsidP="00286E36">
            <w:pPr>
              <w:pStyle w:val="Odsekzoznamu"/>
              <w:numPr>
                <w:ilvl w:val="0"/>
                <w:numId w:val="29"/>
              </w:numPr>
            </w:pPr>
            <w:r w:rsidRPr="009050EE">
              <w:t>Popis sieťovej infraštruktúry</w:t>
            </w:r>
            <w:r w:rsidR="002F3259" w:rsidRPr="009050EE">
              <w:t>,</w:t>
            </w:r>
          </w:p>
          <w:p w14:paraId="792A1E28" w14:textId="43CA35C4" w:rsidR="00286E36" w:rsidRPr="009050EE" w:rsidRDefault="41D9655B" w:rsidP="00286E36">
            <w:pPr>
              <w:pStyle w:val="Odsekzoznamu"/>
              <w:numPr>
                <w:ilvl w:val="0"/>
                <w:numId w:val="29"/>
              </w:numPr>
            </w:pPr>
            <w:r w:rsidRPr="009050EE">
              <w:lastRenderedPageBreak/>
              <w:t>Rozhrania systému, spôsob integrácie modulov a</w:t>
            </w:r>
            <w:r w:rsidR="002F3259" w:rsidRPr="009050EE">
              <w:t> </w:t>
            </w:r>
            <w:r w:rsidRPr="009050EE">
              <w:t>systémov</w:t>
            </w:r>
            <w:r w:rsidR="002F3259" w:rsidRPr="009050EE">
              <w:t>,</w:t>
            </w:r>
          </w:p>
          <w:p w14:paraId="1C8A11FA" w14:textId="351158AE" w:rsidR="41D9655B" w:rsidRPr="009050EE" w:rsidRDefault="41D9655B" w:rsidP="00286E36">
            <w:pPr>
              <w:pStyle w:val="Odsekzoznamu"/>
              <w:numPr>
                <w:ilvl w:val="0"/>
                <w:numId w:val="29"/>
              </w:numPr>
            </w:pPr>
            <w:r w:rsidRPr="009050EE">
              <w:t>Požiadavky na rýchlosť odozvy, dostupnosť systému, priepustnosť systému</w:t>
            </w:r>
            <w:r w:rsidR="002F3259" w:rsidRPr="009050EE">
              <w:t>.</w:t>
            </w:r>
          </w:p>
          <w:p w14:paraId="0D4E5C84" w14:textId="62C86B98" w:rsidR="41D9655B" w:rsidRPr="009050EE" w:rsidRDefault="41D9655B">
            <w:r w:rsidRPr="009050EE">
              <w:t>Implementačný plán, ktorý musí obsahovať:</w:t>
            </w:r>
          </w:p>
          <w:p w14:paraId="1BFDEC00" w14:textId="77777777" w:rsidR="00997D31" w:rsidRPr="009050EE" w:rsidRDefault="41D9655B" w:rsidP="00997D31">
            <w:pPr>
              <w:pStyle w:val="Odsekzoznamu"/>
              <w:numPr>
                <w:ilvl w:val="0"/>
                <w:numId w:val="29"/>
              </w:numPr>
            </w:pPr>
            <w:r w:rsidRPr="009050EE">
              <w:t>detailný časový rámec implementácie IS,</w:t>
            </w:r>
          </w:p>
          <w:p w14:paraId="7D787124" w14:textId="31C73F9E" w:rsidR="00997D31" w:rsidRPr="009050EE" w:rsidRDefault="41D9655B" w:rsidP="00997D31">
            <w:pPr>
              <w:pStyle w:val="Odsekzoznamu"/>
              <w:numPr>
                <w:ilvl w:val="0"/>
                <w:numId w:val="29"/>
              </w:numPr>
            </w:pPr>
            <w:r w:rsidRPr="009050EE">
              <w:t>vypracovanie plánu testov</w:t>
            </w:r>
            <w:r w:rsidR="002F3259" w:rsidRPr="009050EE">
              <w:t>,</w:t>
            </w:r>
          </w:p>
          <w:p w14:paraId="43143B6B" w14:textId="77777777" w:rsidR="00997D31" w:rsidRPr="009050EE" w:rsidRDefault="41D9655B" w:rsidP="00997D31">
            <w:pPr>
              <w:pStyle w:val="Odsekzoznamu"/>
              <w:numPr>
                <w:ilvl w:val="0"/>
                <w:numId w:val="29"/>
              </w:numPr>
            </w:pPr>
            <w:r w:rsidRPr="009050EE">
              <w:t>plán školení,</w:t>
            </w:r>
          </w:p>
          <w:p w14:paraId="4EC7C69C" w14:textId="3F7D7B64" w:rsidR="41D9655B" w:rsidRPr="009050EE" w:rsidRDefault="41D9655B" w:rsidP="00997D31">
            <w:pPr>
              <w:pStyle w:val="Odsekzoznamu"/>
              <w:numPr>
                <w:ilvl w:val="0"/>
                <w:numId w:val="29"/>
              </w:numPr>
            </w:pPr>
            <w:r w:rsidRPr="009050EE">
              <w:t>spôsob zavedenia pilotnej prevádzky</w:t>
            </w:r>
            <w:r w:rsidR="002F3259" w:rsidRPr="009050EE">
              <w:t>.</w:t>
            </w:r>
          </w:p>
          <w:p w14:paraId="18BE07D3" w14:textId="23028A78" w:rsidR="41D9655B" w:rsidRPr="009050EE" w:rsidRDefault="41D9655B">
            <w:r w:rsidRPr="009050EE">
              <w:t>Počas celej dodávky projektu bude prebiehať riadenie projektu. Pre potreby riadenia projektu bude vypracovaný komunikačný plán, v ktorom je potrebné definovať:</w:t>
            </w:r>
          </w:p>
          <w:p w14:paraId="01059EE8" w14:textId="77777777" w:rsidR="00997D31" w:rsidRPr="009050EE" w:rsidRDefault="41D9655B" w:rsidP="00997D31">
            <w:pPr>
              <w:pStyle w:val="Odsekzoznamu"/>
              <w:numPr>
                <w:ilvl w:val="0"/>
                <w:numId w:val="29"/>
              </w:numPr>
            </w:pPr>
            <w:r w:rsidRPr="009050EE">
              <w:t>spôsob komunikácie všetkých subjektov zainteresovaných do projektu,</w:t>
            </w:r>
          </w:p>
          <w:p w14:paraId="0A03A4C8" w14:textId="77777777" w:rsidR="00997D31" w:rsidRPr="009050EE" w:rsidRDefault="41D9655B" w:rsidP="00997D31">
            <w:pPr>
              <w:pStyle w:val="Odsekzoznamu"/>
              <w:numPr>
                <w:ilvl w:val="0"/>
                <w:numId w:val="29"/>
              </w:numPr>
            </w:pPr>
            <w:r w:rsidRPr="009050EE">
              <w:t>indikatívny harmonogram s monitorovaním a hodnotením,</w:t>
            </w:r>
          </w:p>
          <w:p w14:paraId="147595A7" w14:textId="608DCEDE" w:rsidR="41D9655B" w:rsidRPr="009050EE" w:rsidRDefault="41D9655B" w:rsidP="00997D31">
            <w:pPr>
              <w:pStyle w:val="Odsekzoznamu"/>
              <w:numPr>
                <w:ilvl w:val="0"/>
                <w:numId w:val="29"/>
              </w:numPr>
            </w:pPr>
            <w:r w:rsidRPr="009050EE">
              <w:t>manažment rizík</w:t>
            </w:r>
            <w:r w:rsidR="00F7031F" w:rsidRPr="009050EE">
              <w:t>.</w:t>
            </w:r>
          </w:p>
          <w:p w14:paraId="27434850" w14:textId="29F08251" w:rsidR="41D9655B" w:rsidRPr="009050EE" w:rsidRDefault="41D9655B">
            <w:r w:rsidRPr="009050EE">
              <w:t>Realizácia aktivity bude ukončená akceptačným protokolom.</w:t>
            </w:r>
          </w:p>
        </w:tc>
      </w:tr>
      <w:tr w:rsidR="009050EE" w:rsidRPr="009050EE" w14:paraId="60289C87" w14:textId="77777777" w:rsidTr="00174198">
        <w:tc>
          <w:tcPr>
            <w:tcW w:w="2122" w:type="dxa"/>
          </w:tcPr>
          <w:p w14:paraId="79F36FE8" w14:textId="58EA523A" w:rsidR="41D9655B" w:rsidRPr="009050EE" w:rsidRDefault="41D9655B">
            <w:r w:rsidRPr="009050EE">
              <w:lastRenderedPageBreak/>
              <w:t>Implementácia</w:t>
            </w:r>
          </w:p>
        </w:tc>
        <w:tc>
          <w:tcPr>
            <w:tcW w:w="6945" w:type="dxa"/>
          </w:tcPr>
          <w:p w14:paraId="0FD4CAC6" w14:textId="4BA39CDF" w:rsidR="41D9655B" w:rsidRPr="009050EE" w:rsidRDefault="41D9655B">
            <w:r w:rsidRPr="009050EE">
              <w:t>V rámci tejto činnosti budú vyvinuté jednotlivé funkčné celky IS podľa špecifikácie vypracovanej v aktivite „Analýza a dizajn“.</w:t>
            </w:r>
          </w:p>
          <w:p w14:paraId="336C2F2C" w14:textId="77777777" w:rsidR="00C641B0" w:rsidRPr="009050EE" w:rsidRDefault="41D9655B">
            <w:r w:rsidRPr="009050EE">
              <w:t>V rámci implementácie budú realizované najmä nasledovné činnosti:</w:t>
            </w:r>
          </w:p>
          <w:p w14:paraId="0F0D2BA0" w14:textId="77777777" w:rsidR="00C641B0" w:rsidRPr="009050EE" w:rsidRDefault="41D9655B" w:rsidP="00C641B0">
            <w:pPr>
              <w:pStyle w:val="Odsekzoznamu"/>
              <w:numPr>
                <w:ilvl w:val="0"/>
                <w:numId w:val="29"/>
              </w:numPr>
            </w:pPr>
            <w:r w:rsidRPr="009050EE">
              <w:t>vypracovanie a dodávka aplikačného programového vybavenia a jeho komponentov (implementácia funkcionality jednotlivých funkčných celkov IS podľa odsúhlasených analytických dokumentov),</w:t>
            </w:r>
          </w:p>
          <w:p w14:paraId="502D80B7" w14:textId="77777777" w:rsidR="00C641B0" w:rsidRPr="009050EE" w:rsidRDefault="00C641B0" w:rsidP="00C641B0">
            <w:pPr>
              <w:pStyle w:val="Odsekzoznamu"/>
              <w:numPr>
                <w:ilvl w:val="0"/>
                <w:numId w:val="29"/>
              </w:numPr>
            </w:pPr>
            <w:r w:rsidRPr="009050EE">
              <w:t>i</w:t>
            </w:r>
            <w:r w:rsidR="41D9655B" w:rsidRPr="009050EE">
              <w:t>nterné testovanie s testovacími dátami vyhotovenými uchádzačom,</w:t>
            </w:r>
          </w:p>
          <w:p w14:paraId="58FAC72B" w14:textId="77777777" w:rsidR="00C641B0" w:rsidRPr="009050EE" w:rsidRDefault="41D9655B" w:rsidP="00C641B0">
            <w:pPr>
              <w:pStyle w:val="Odsekzoznamu"/>
              <w:numPr>
                <w:ilvl w:val="0"/>
                <w:numId w:val="29"/>
              </w:numPr>
            </w:pPr>
            <w:r w:rsidRPr="009050EE">
              <w:t>inštalácia a konfigurácia aplikačného programového vybavenia do testovacej prevádzky,</w:t>
            </w:r>
          </w:p>
          <w:p w14:paraId="1526A962" w14:textId="77777777" w:rsidR="00C641B0" w:rsidRPr="009050EE" w:rsidRDefault="41D9655B" w:rsidP="00C641B0">
            <w:pPr>
              <w:pStyle w:val="Odsekzoznamu"/>
              <w:numPr>
                <w:ilvl w:val="0"/>
                <w:numId w:val="29"/>
              </w:numPr>
            </w:pPr>
            <w:r w:rsidRPr="009050EE">
              <w:t>implementácia rozhraní s externými informačnými systémami,</w:t>
            </w:r>
          </w:p>
          <w:p w14:paraId="5BF722A0" w14:textId="77777777" w:rsidR="00C641B0" w:rsidRPr="009050EE" w:rsidRDefault="41D9655B" w:rsidP="00C641B0">
            <w:pPr>
              <w:pStyle w:val="Odsekzoznamu"/>
              <w:numPr>
                <w:ilvl w:val="0"/>
                <w:numId w:val="29"/>
              </w:numPr>
            </w:pPr>
            <w:r w:rsidRPr="009050EE">
              <w:t>implementácia bezpečnostných mechanizmov,</w:t>
            </w:r>
          </w:p>
          <w:p w14:paraId="34CC2533" w14:textId="4BF38757" w:rsidR="41D9655B" w:rsidRPr="009050EE" w:rsidRDefault="41D9655B" w:rsidP="00C641B0">
            <w:pPr>
              <w:pStyle w:val="Odsekzoznamu"/>
              <w:numPr>
                <w:ilvl w:val="0"/>
                <w:numId w:val="29"/>
              </w:numPr>
            </w:pPr>
            <w:r w:rsidRPr="009050EE">
              <w:t>vyhotovenie technickej a prevádzkovej dokumentácie</w:t>
            </w:r>
            <w:r w:rsidR="00F7031F" w:rsidRPr="009050EE">
              <w:t>.</w:t>
            </w:r>
          </w:p>
          <w:p w14:paraId="07AF5FD6" w14:textId="256C45F9" w:rsidR="41D9655B" w:rsidRPr="009050EE" w:rsidRDefault="41D9655B" w:rsidP="007E72AA">
            <w:r w:rsidRPr="009050EE">
              <w:t xml:space="preserve">Implementácia bude realizovaná podľa princípov štandardizovanej metodiky vývoja IS, ktorá je v súlade s medzinárodnými normami, schválenej Koncepcie rozvoja informačných systémov. Systém, jeho komponenty a aplikácie budú vybudované </w:t>
            </w:r>
            <w:r w:rsidR="00AC3EAA" w:rsidRPr="009050EE">
              <w:t>podľa</w:t>
            </w:r>
            <w:r w:rsidRPr="009050EE">
              <w:t xml:space="preserve"> zákona č. 95/2019 Z. z. v znení neskorších predpisov, zákona č. 305/2013 Z. z. </w:t>
            </w:r>
            <w:r w:rsidR="007E72AA" w:rsidRPr="009050EE">
              <w:rPr>
                <w:bCs/>
              </w:rPr>
              <w:t>o elektronickej podobe výkonu pôsobnosti orgánov verejnej moci a o zmene a doplnení niektorých zákonov</w:t>
            </w:r>
            <w:r w:rsidR="007E72AA" w:rsidRPr="009050EE">
              <w:t xml:space="preserve"> </w:t>
            </w:r>
            <w:r w:rsidRPr="009050EE">
              <w:t>(zákon o e-Governmente)</w:t>
            </w:r>
            <w:r w:rsidR="00F7031F" w:rsidRPr="009050EE">
              <w:t xml:space="preserve"> v znení neskorších predpisov</w:t>
            </w:r>
            <w:r w:rsidRPr="009050EE">
              <w:t xml:space="preserve">, </w:t>
            </w:r>
            <w:r w:rsidR="007E72AA" w:rsidRPr="009050EE">
              <w:t xml:space="preserve">vyhláškou </w:t>
            </w:r>
            <w:r w:rsidR="007E72AA" w:rsidRPr="009050EE">
              <w:rPr>
                <w:szCs w:val="22"/>
              </w:rPr>
              <w:t xml:space="preserve">Úradu podpredsedu vlády Slovenskej republiky pre investície a informatizáciu </w:t>
            </w:r>
            <w:r w:rsidRPr="009050EE">
              <w:t xml:space="preserve">č. 78/2020 Z. z. </w:t>
            </w:r>
            <w:r w:rsidR="00F7031F" w:rsidRPr="009050EE">
              <w:t>v znení neskorších predpisov</w:t>
            </w:r>
            <w:r w:rsidRPr="009050EE">
              <w:t xml:space="preserve"> a ďalšími súvisiacimi právnymi predpismi.</w:t>
            </w:r>
          </w:p>
        </w:tc>
      </w:tr>
      <w:tr w:rsidR="009050EE" w:rsidRPr="009050EE" w14:paraId="68847A73" w14:textId="77777777" w:rsidTr="00174198">
        <w:tc>
          <w:tcPr>
            <w:tcW w:w="2122" w:type="dxa"/>
          </w:tcPr>
          <w:p w14:paraId="01B2DA37" w14:textId="1514AD91" w:rsidR="41D9655B" w:rsidRPr="009050EE" w:rsidRDefault="41D9655B">
            <w:r w:rsidRPr="009050EE">
              <w:t>Testovanie</w:t>
            </w:r>
          </w:p>
        </w:tc>
        <w:tc>
          <w:tcPr>
            <w:tcW w:w="6945" w:type="dxa"/>
          </w:tcPr>
          <w:p w14:paraId="552A5206" w14:textId="77777777" w:rsidR="00C641B0" w:rsidRPr="009050EE" w:rsidRDefault="41D9655B">
            <w:r w:rsidRPr="009050EE">
              <w:t xml:space="preserve">V rámci tejto činnosti bude otestovaná funkčnosť vyvinutého riešenia IS. Úlohou aktivity je najmä preveriť interakciu a správnosť integrácie komponentov softvéru, preveriť, že všetky požiadavky boli správne implementované, identifikovať chyby a zaistiť ich odstránenie pred </w:t>
            </w:r>
            <w:r w:rsidRPr="009050EE">
              <w:lastRenderedPageBreak/>
              <w:t>nasadením systému. V rámci testovania budú realizované najmä nasledovné činnosti:</w:t>
            </w:r>
          </w:p>
          <w:p w14:paraId="5DDA2CEF" w14:textId="51DA930B" w:rsidR="00C641B0" w:rsidRPr="009050EE" w:rsidRDefault="41D9655B" w:rsidP="00C641B0">
            <w:pPr>
              <w:pStyle w:val="Odsekzoznamu"/>
              <w:numPr>
                <w:ilvl w:val="0"/>
                <w:numId w:val="29"/>
              </w:numPr>
            </w:pPr>
            <w:r w:rsidRPr="009050EE">
              <w:t>testovanie systému podľa testovacích scenárov</w:t>
            </w:r>
            <w:r w:rsidR="00F7031F" w:rsidRPr="009050EE">
              <w:t>,</w:t>
            </w:r>
          </w:p>
          <w:p w14:paraId="404AD9A6" w14:textId="77AF2DBD" w:rsidR="00C641B0" w:rsidRPr="009050EE" w:rsidRDefault="41D9655B" w:rsidP="00C641B0">
            <w:pPr>
              <w:pStyle w:val="Odsekzoznamu"/>
              <w:numPr>
                <w:ilvl w:val="0"/>
                <w:numId w:val="29"/>
              </w:numPr>
            </w:pPr>
            <w:r w:rsidRPr="009050EE">
              <w:t>funkčné testovanie FAT</w:t>
            </w:r>
            <w:r w:rsidR="00F7031F" w:rsidRPr="009050EE">
              <w:t>,</w:t>
            </w:r>
          </w:p>
          <w:p w14:paraId="4E8477B4" w14:textId="756DE8F8" w:rsidR="00C641B0" w:rsidRPr="009050EE" w:rsidRDefault="41D9655B" w:rsidP="00C641B0">
            <w:pPr>
              <w:pStyle w:val="Odsekzoznamu"/>
              <w:numPr>
                <w:ilvl w:val="0"/>
                <w:numId w:val="29"/>
              </w:numPr>
            </w:pPr>
            <w:r w:rsidRPr="009050EE">
              <w:t>integračné testovani</w:t>
            </w:r>
            <w:r w:rsidR="00C641B0" w:rsidRPr="009050EE">
              <w:t>e</w:t>
            </w:r>
            <w:r w:rsidR="00F7031F" w:rsidRPr="009050EE">
              <w:t>,</w:t>
            </w:r>
          </w:p>
          <w:p w14:paraId="70B74467" w14:textId="6E3D3E7A" w:rsidR="00C641B0" w:rsidRPr="009050EE" w:rsidRDefault="41D9655B" w:rsidP="00C641B0">
            <w:pPr>
              <w:pStyle w:val="Odsekzoznamu"/>
              <w:numPr>
                <w:ilvl w:val="0"/>
                <w:numId w:val="29"/>
              </w:numPr>
            </w:pPr>
            <w:r w:rsidRPr="009050EE">
              <w:t>záťažové a výkonnostné testovanie</w:t>
            </w:r>
            <w:r w:rsidR="00F7031F" w:rsidRPr="009050EE">
              <w:t>,</w:t>
            </w:r>
          </w:p>
          <w:p w14:paraId="3653FC73" w14:textId="7B0FB17A" w:rsidR="00C641B0" w:rsidRPr="009050EE" w:rsidRDefault="41D9655B" w:rsidP="00C641B0">
            <w:pPr>
              <w:pStyle w:val="Odsekzoznamu"/>
              <w:numPr>
                <w:ilvl w:val="0"/>
                <w:numId w:val="29"/>
              </w:numPr>
            </w:pPr>
            <w:r w:rsidRPr="009050EE">
              <w:t>bezpečnostné testovanie</w:t>
            </w:r>
            <w:r w:rsidR="00F7031F" w:rsidRPr="009050EE">
              <w:t>,</w:t>
            </w:r>
          </w:p>
          <w:p w14:paraId="4548B272" w14:textId="06D123B0" w:rsidR="00C641B0" w:rsidRPr="009050EE" w:rsidRDefault="41D9655B" w:rsidP="00C641B0">
            <w:pPr>
              <w:pStyle w:val="Odsekzoznamu"/>
              <w:numPr>
                <w:ilvl w:val="0"/>
                <w:numId w:val="29"/>
              </w:numPr>
            </w:pPr>
            <w:r w:rsidRPr="009050EE">
              <w:t>používateľské testy funkčného používateľského rozhrania UX</w:t>
            </w:r>
            <w:r w:rsidR="006B1211" w:rsidRPr="009050EE">
              <w:t xml:space="preserve"> vrátane testovania všetkými užívateľmi systému, pričom výsledkom musí byť popis reálnych prípadov použitia s definovanými požiadavkami na riadenie </w:t>
            </w:r>
            <w:r w:rsidR="00F7031F" w:rsidRPr="009050EE">
              <w:t>,</w:t>
            </w:r>
          </w:p>
          <w:p w14:paraId="5BED8A0E" w14:textId="4D8CFEA8" w:rsidR="00C641B0" w:rsidRPr="009050EE" w:rsidRDefault="41D9655B" w:rsidP="00C641B0">
            <w:pPr>
              <w:pStyle w:val="Odsekzoznamu"/>
              <w:numPr>
                <w:ilvl w:val="0"/>
                <w:numId w:val="29"/>
              </w:numPr>
            </w:pPr>
            <w:r w:rsidRPr="009050EE">
              <w:t>užívateľské akceptačné testovanie UAT</w:t>
            </w:r>
            <w:r w:rsidR="00F7031F" w:rsidRPr="009050EE">
              <w:t>,</w:t>
            </w:r>
          </w:p>
          <w:p w14:paraId="17EF97FE" w14:textId="015C31D5" w:rsidR="41D9655B" w:rsidRPr="009050EE" w:rsidRDefault="41D9655B" w:rsidP="00C641B0">
            <w:pPr>
              <w:pStyle w:val="Odsekzoznamu"/>
              <w:numPr>
                <w:ilvl w:val="0"/>
                <w:numId w:val="29"/>
              </w:numPr>
            </w:pPr>
            <w:r w:rsidRPr="009050EE">
              <w:t>vyhotovenie protokolov z priebehu testovania</w:t>
            </w:r>
            <w:r w:rsidR="00F7031F" w:rsidRPr="009050EE">
              <w:t>.</w:t>
            </w:r>
          </w:p>
          <w:p w14:paraId="46D79A74" w14:textId="1BB37106" w:rsidR="41D9655B" w:rsidRPr="009050EE" w:rsidRDefault="41D9655B">
            <w:r w:rsidRPr="009050EE">
              <w:t>Realizácia aktivity bude ukončená akceptačným protokolom.</w:t>
            </w:r>
          </w:p>
        </w:tc>
      </w:tr>
      <w:tr w:rsidR="009050EE" w:rsidRPr="009050EE" w14:paraId="4BD90792" w14:textId="77777777" w:rsidTr="00174198">
        <w:tc>
          <w:tcPr>
            <w:tcW w:w="2122" w:type="dxa"/>
            <w:vMerge w:val="restart"/>
          </w:tcPr>
          <w:p w14:paraId="6F630F2F" w14:textId="25DBA83D" w:rsidR="41D9655B" w:rsidRPr="009050EE" w:rsidRDefault="41D9655B">
            <w:r w:rsidRPr="009050EE">
              <w:lastRenderedPageBreak/>
              <w:t>Nasadenie</w:t>
            </w:r>
          </w:p>
        </w:tc>
        <w:tc>
          <w:tcPr>
            <w:tcW w:w="6945" w:type="dxa"/>
          </w:tcPr>
          <w:p w14:paraId="542DF38D" w14:textId="7A8FBC0D" w:rsidR="41D9655B" w:rsidRPr="009050EE" w:rsidRDefault="41D9655B">
            <w:r w:rsidRPr="009050EE">
              <w:t>v rámci tejto činnosti bude systém nasadený do produkčného  prostredia. Aktivita zahŕňa tiež pilotnú prevádzku systému a realizáciu školení používateľov na prácu so systémom.</w:t>
            </w:r>
          </w:p>
          <w:p w14:paraId="6F4D00E3" w14:textId="77777777" w:rsidR="00C641B0" w:rsidRPr="009050EE" w:rsidRDefault="41D9655B">
            <w:r w:rsidRPr="009050EE">
              <w:t>V rámci nasadenia IS budú realizované najmä nasledovné činnosti:</w:t>
            </w:r>
          </w:p>
          <w:p w14:paraId="5704DBB3" w14:textId="3D6BEDBD" w:rsidR="41D9655B" w:rsidRPr="009050EE" w:rsidRDefault="41D9655B" w:rsidP="00C641B0">
            <w:pPr>
              <w:pStyle w:val="Odsekzoznamu"/>
              <w:numPr>
                <w:ilvl w:val="0"/>
                <w:numId w:val="29"/>
              </w:numPr>
            </w:pPr>
            <w:r w:rsidRPr="009050EE">
              <w:t>Inštalácia finálnej verzie aplikačného softvéru do produkčnej prevádzky</w:t>
            </w:r>
            <w:r w:rsidR="00F7031F" w:rsidRPr="009050EE">
              <w:t>,</w:t>
            </w:r>
          </w:p>
          <w:p w14:paraId="3927C938" w14:textId="7269A97D" w:rsidR="41D9655B" w:rsidRPr="009050EE" w:rsidRDefault="41D9655B" w:rsidP="00C641B0">
            <w:pPr>
              <w:pStyle w:val="Odsekzoznamu"/>
              <w:numPr>
                <w:ilvl w:val="0"/>
                <w:numId w:val="29"/>
              </w:numPr>
            </w:pPr>
            <w:r w:rsidRPr="009050EE">
              <w:t>Naplnenie potrebných údajov o používateľoch do evidencie prístupov, nastavenie prístupových práv, vygenerovanie prístupových hesiel</w:t>
            </w:r>
            <w:r w:rsidR="00F7031F" w:rsidRPr="009050EE">
              <w:t>,</w:t>
            </w:r>
          </w:p>
          <w:p w14:paraId="0CAED2A3" w14:textId="3FD0D8A4" w:rsidR="41D9655B" w:rsidRPr="009050EE" w:rsidRDefault="41D9655B" w:rsidP="00C641B0">
            <w:pPr>
              <w:pStyle w:val="Odsekzoznamu"/>
              <w:numPr>
                <w:ilvl w:val="0"/>
                <w:numId w:val="29"/>
              </w:numPr>
            </w:pPr>
            <w:r w:rsidRPr="009050EE">
              <w:t>Realizácia školení užívateľov – spolu cca 90 používateľov</w:t>
            </w:r>
            <w:r w:rsidR="00F7031F" w:rsidRPr="009050EE">
              <w:t>,</w:t>
            </w:r>
          </w:p>
          <w:p w14:paraId="3D9BD97F" w14:textId="07596B5C" w:rsidR="00C641B0" w:rsidRPr="009050EE" w:rsidRDefault="41D9655B" w:rsidP="00C641B0">
            <w:pPr>
              <w:pStyle w:val="Odsekzoznamu"/>
              <w:numPr>
                <w:ilvl w:val="0"/>
                <w:numId w:val="29"/>
              </w:numPr>
            </w:pPr>
            <w:r w:rsidRPr="009050EE">
              <w:t>Vytvorenie používateľskej dokumentácie</w:t>
            </w:r>
            <w:r w:rsidR="00F7031F" w:rsidRPr="009050EE">
              <w:t>,</w:t>
            </w:r>
          </w:p>
          <w:p w14:paraId="6FA6C74C" w14:textId="1711D448" w:rsidR="00C641B0" w:rsidRPr="009050EE" w:rsidRDefault="41D9655B" w:rsidP="00C641B0">
            <w:pPr>
              <w:pStyle w:val="Odsekzoznamu"/>
              <w:numPr>
                <w:ilvl w:val="0"/>
                <w:numId w:val="29"/>
              </w:numPr>
            </w:pPr>
            <w:r w:rsidRPr="009050EE">
              <w:t>Sprevádzkovanie pracoviska podpory</w:t>
            </w:r>
            <w:r w:rsidR="00F7031F" w:rsidRPr="009050EE">
              <w:t>,</w:t>
            </w:r>
          </w:p>
          <w:p w14:paraId="6259B30E" w14:textId="1719BEAB" w:rsidR="41D9655B" w:rsidRPr="009050EE" w:rsidRDefault="41D9655B" w:rsidP="00C641B0">
            <w:pPr>
              <w:pStyle w:val="Odsekzoznamu"/>
              <w:numPr>
                <w:ilvl w:val="0"/>
                <w:numId w:val="29"/>
              </w:numPr>
            </w:pPr>
            <w:r w:rsidRPr="009050EE">
              <w:t>Riešenie potenciálnych problémov prostredníctvom pracoviska podpory Obstarávateľa a nastavenie komunikácie s týmto pracoviskom</w:t>
            </w:r>
            <w:r w:rsidR="00F7031F" w:rsidRPr="009050EE">
              <w:t>.</w:t>
            </w:r>
          </w:p>
          <w:p w14:paraId="2DDAD05C" w14:textId="77777777" w:rsidR="006E639D" w:rsidRPr="009050EE" w:rsidRDefault="41D9655B">
            <w:r w:rsidRPr="009050EE">
              <w:t>Pred spustením produkčnej prevádzky sa vykoná pilotná prevádzka. Pilotná prevádzka predstavuje plné overenie požadovanej funkčnosti koncovým používateľom bezprostredne pred nasadením produkčného systému. Slúži na overenie plnej funkcionality a procesov s ňou súvisiacimi, umožňuje koncovému používateľovi vyskúšať si  „na ostro“ prácu s aplikáciou, upozorniť ešte na možné chyby,  v prípade chyby korigovať funkčnosť a tým aj znižovať riziko navýšenia prácnosti  po nasadení. Pilotná prevádzka bude končiť vyhodnotením pilotnej prevádzky a v prípade potreby prijatím potrebných opatrení.</w:t>
            </w:r>
          </w:p>
          <w:p w14:paraId="68E4A01E" w14:textId="05D3EA94" w:rsidR="41D9655B" w:rsidRPr="009050EE" w:rsidRDefault="41D9655B">
            <w:r w:rsidRPr="009050EE">
              <w:t>Realizácia aktivity bude ukončená finálnym akceptačným protokolom.</w:t>
            </w:r>
          </w:p>
        </w:tc>
      </w:tr>
      <w:tr w:rsidR="009050EE" w:rsidRPr="009050EE" w14:paraId="37B473B8" w14:textId="77777777" w:rsidTr="00174198">
        <w:tc>
          <w:tcPr>
            <w:tcW w:w="2122" w:type="dxa"/>
            <w:vMerge/>
          </w:tcPr>
          <w:p w14:paraId="0C7EDE08" w14:textId="77777777" w:rsidR="00FD49D2" w:rsidRPr="009050EE" w:rsidRDefault="00FD49D2"/>
        </w:tc>
        <w:tc>
          <w:tcPr>
            <w:tcW w:w="6945" w:type="dxa"/>
          </w:tcPr>
          <w:p w14:paraId="5C006AA9" w14:textId="2D54F73C" w:rsidR="006E639D" w:rsidRPr="009050EE" w:rsidRDefault="41D9655B" w:rsidP="006E639D">
            <w:r w:rsidRPr="009050EE">
              <w:t>Produktová dokumentácia</w:t>
            </w:r>
            <w:r w:rsidR="006E639D" w:rsidRPr="009050EE">
              <w:t xml:space="preserve"> bude pozostávať z nasledovných dokumentov</w:t>
            </w:r>
            <w:r w:rsidR="00F7031F" w:rsidRPr="009050EE">
              <w:t>:</w:t>
            </w:r>
          </w:p>
          <w:p w14:paraId="7FE6E11D" w14:textId="0903583D" w:rsidR="41D9655B" w:rsidRPr="009050EE" w:rsidRDefault="41D9655B" w:rsidP="006E639D">
            <w:pPr>
              <w:pStyle w:val="Odsekzoznamu"/>
              <w:numPr>
                <w:ilvl w:val="0"/>
                <w:numId w:val="29"/>
              </w:numPr>
            </w:pPr>
            <w:r w:rsidRPr="009050EE">
              <w:t>technická dokumentácia</w:t>
            </w:r>
            <w:r w:rsidR="00F7031F" w:rsidRPr="009050EE">
              <w:t>,</w:t>
            </w:r>
          </w:p>
          <w:p w14:paraId="7EF5D359" w14:textId="48C352A9" w:rsidR="41D9655B" w:rsidRPr="009050EE" w:rsidRDefault="41D9655B" w:rsidP="006E639D">
            <w:pPr>
              <w:pStyle w:val="Odsekzoznamu"/>
              <w:numPr>
                <w:ilvl w:val="0"/>
                <w:numId w:val="29"/>
              </w:numPr>
            </w:pPr>
            <w:r w:rsidRPr="009050EE">
              <w:t>prevádzková dokumentácia</w:t>
            </w:r>
            <w:r w:rsidR="00F7031F" w:rsidRPr="009050EE">
              <w:t>,</w:t>
            </w:r>
          </w:p>
          <w:p w14:paraId="385C1AEA" w14:textId="77538EF6" w:rsidR="41D9655B" w:rsidRPr="009050EE" w:rsidRDefault="41D9655B" w:rsidP="006E639D">
            <w:pPr>
              <w:pStyle w:val="Odsekzoznamu"/>
              <w:numPr>
                <w:ilvl w:val="0"/>
                <w:numId w:val="29"/>
              </w:numPr>
            </w:pPr>
            <w:r w:rsidRPr="009050EE">
              <w:t>používateľská dokumentácia</w:t>
            </w:r>
            <w:r w:rsidR="00F7031F" w:rsidRPr="009050EE">
              <w:t>,</w:t>
            </w:r>
          </w:p>
          <w:p w14:paraId="037FDFB7" w14:textId="092043C8" w:rsidR="41D9655B" w:rsidRPr="009050EE" w:rsidRDefault="41D9655B" w:rsidP="006E639D">
            <w:pPr>
              <w:pStyle w:val="Odsekzoznamu"/>
              <w:numPr>
                <w:ilvl w:val="0"/>
                <w:numId w:val="29"/>
              </w:numPr>
            </w:pPr>
            <w:r w:rsidRPr="009050EE">
              <w:t>právna analýza súladu spracúvania osobných údajov v dodávanom informačnom systéme voči požiadavkám platnej legislatívy SR a EÚ na ochranu osobných údajov</w:t>
            </w:r>
            <w:r w:rsidR="00F7031F" w:rsidRPr="009050EE">
              <w:t>,</w:t>
            </w:r>
          </w:p>
          <w:p w14:paraId="561BF37B" w14:textId="7E68E97F" w:rsidR="41D9655B" w:rsidRPr="009050EE" w:rsidRDefault="41D9655B" w:rsidP="006E639D">
            <w:pPr>
              <w:pStyle w:val="Odsekzoznamu"/>
              <w:numPr>
                <w:ilvl w:val="0"/>
                <w:numId w:val="29"/>
              </w:numPr>
            </w:pPr>
            <w:r w:rsidRPr="009050EE">
              <w:lastRenderedPageBreak/>
              <w:t>bezpečnostný projekt</w:t>
            </w:r>
            <w:r w:rsidR="00F7031F" w:rsidRPr="009050EE">
              <w:t>,</w:t>
            </w:r>
          </w:p>
          <w:p w14:paraId="0E06C130" w14:textId="17F3DABC" w:rsidR="41D9655B" w:rsidRPr="009050EE" w:rsidRDefault="41D9655B" w:rsidP="006E639D">
            <w:pPr>
              <w:pStyle w:val="Odsekzoznamu"/>
              <w:numPr>
                <w:ilvl w:val="0"/>
                <w:numId w:val="29"/>
              </w:numPr>
            </w:pPr>
            <w:r w:rsidRPr="009050EE">
              <w:t>analýza bezpečnosti, ktorý bude súčasťou bezpečnostného projektu podľa prílohy č. 3 vyhlášky č. 179/2020 a 362/2018 ktorou sa ustanovuje spôsob kategorizácie a obsah bezpečnostných opatrení informačných technológií verejnej správy</w:t>
            </w:r>
            <w:r w:rsidR="00F7031F" w:rsidRPr="009050EE">
              <w:t>,</w:t>
            </w:r>
          </w:p>
          <w:p w14:paraId="0D6BD537" w14:textId="2DFFA6A7" w:rsidR="41D9655B" w:rsidRPr="009050EE" w:rsidRDefault="006E639D" w:rsidP="006E639D">
            <w:pPr>
              <w:pStyle w:val="Odsekzoznamu"/>
              <w:numPr>
                <w:ilvl w:val="0"/>
                <w:numId w:val="29"/>
              </w:numPr>
            </w:pPr>
            <w:r w:rsidRPr="009050EE">
              <w:t>s</w:t>
            </w:r>
            <w:r w:rsidR="41D9655B" w:rsidRPr="009050EE">
              <w:t>pracovanie dokumentácie pre Havarijný plán</w:t>
            </w:r>
            <w:r w:rsidR="00F7031F" w:rsidRPr="009050EE">
              <w:t>.</w:t>
            </w:r>
          </w:p>
        </w:tc>
      </w:tr>
      <w:tr w:rsidR="009050EE" w:rsidRPr="009050EE" w14:paraId="333AF1F1" w14:textId="77777777" w:rsidTr="00174198">
        <w:tc>
          <w:tcPr>
            <w:tcW w:w="2122" w:type="dxa"/>
          </w:tcPr>
          <w:p w14:paraId="2DC13039" w14:textId="05C7DADA" w:rsidR="41D9655B" w:rsidRPr="009050EE" w:rsidRDefault="41D9655B">
            <w:r w:rsidRPr="009050EE">
              <w:lastRenderedPageBreak/>
              <w:t>Riadenie projektu</w:t>
            </w:r>
          </w:p>
        </w:tc>
        <w:tc>
          <w:tcPr>
            <w:tcW w:w="6945" w:type="dxa"/>
          </w:tcPr>
          <w:p w14:paraId="45112FA2" w14:textId="7D0DC468" w:rsidR="41D9655B" w:rsidRPr="009050EE" w:rsidRDefault="41D9655B">
            <w:r w:rsidRPr="009050EE">
              <w:t>Riadenie projektu z pohľadu dodávateľa riešenia predstavuje jeho interné činnosti vedúce k riadnemu dodaniu predmetu zákazky.</w:t>
            </w:r>
          </w:p>
          <w:p w14:paraId="0E5FD25D" w14:textId="45C527D1" w:rsidR="006E639D" w:rsidRPr="009050EE" w:rsidRDefault="41D9655B">
            <w:r w:rsidRPr="009050EE">
              <w:t>Dodávka služieb pre IS bude realizovaná formou projektu v súlade s</w:t>
            </w:r>
            <w:r w:rsidR="009050EE">
              <w:t> </w:t>
            </w:r>
            <w:r w:rsidRPr="009050EE">
              <w:t>metodikou, ktorá vychádza z:</w:t>
            </w:r>
          </w:p>
          <w:p w14:paraId="7EB9B031" w14:textId="09C55247" w:rsidR="006E639D" w:rsidRPr="009050EE" w:rsidRDefault="41D9655B" w:rsidP="006E639D">
            <w:pPr>
              <w:pStyle w:val="Odsekzoznamu"/>
              <w:numPr>
                <w:ilvl w:val="0"/>
                <w:numId w:val="29"/>
              </w:numPr>
            </w:pPr>
            <w:r w:rsidRPr="009050EE">
              <w:t>štandardu PRINCE2</w:t>
            </w:r>
            <w:r w:rsidR="00F7031F" w:rsidRPr="009050EE">
              <w:t>,</w:t>
            </w:r>
          </w:p>
          <w:p w14:paraId="57F65A47" w14:textId="067EDEA3" w:rsidR="00D46129" w:rsidRPr="009050EE" w:rsidRDefault="007E72AA" w:rsidP="00D46129">
            <w:pPr>
              <w:pStyle w:val="Odsekzoznamu"/>
              <w:numPr>
                <w:ilvl w:val="0"/>
                <w:numId w:val="29"/>
              </w:numPr>
            </w:pPr>
            <w:r w:rsidRPr="009050EE">
              <w:t xml:space="preserve">výnosu </w:t>
            </w:r>
            <w:r w:rsidRPr="009050EE">
              <w:rPr>
                <w:bCs/>
              </w:rPr>
              <w:t xml:space="preserve">Ministerstva financií Slovenskej republiky </w:t>
            </w:r>
            <w:r w:rsidR="41D9655B" w:rsidRPr="009050EE">
              <w:t xml:space="preserve">č. 55/2014 Z. z. </w:t>
            </w:r>
            <w:r w:rsidRPr="009050EE">
              <w:rPr>
                <w:bCs/>
              </w:rPr>
              <w:t>o</w:t>
            </w:r>
            <w:r w:rsidR="009050EE">
              <w:rPr>
                <w:bCs/>
              </w:rPr>
              <w:t> </w:t>
            </w:r>
            <w:r w:rsidRPr="009050EE">
              <w:rPr>
                <w:bCs/>
              </w:rPr>
              <w:t>štandardoch</w:t>
            </w:r>
            <w:r w:rsidR="009050EE">
              <w:rPr>
                <w:bCs/>
              </w:rPr>
              <w:t xml:space="preserve"> </w:t>
            </w:r>
            <w:r w:rsidRPr="009050EE">
              <w:rPr>
                <w:bCs/>
              </w:rPr>
              <w:t xml:space="preserve">pre informačné systémy verejnej správy </w:t>
            </w:r>
            <w:r w:rsidR="41D9655B" w:rsidRPr="009050EE">
              <w:t>v znení neskorších predpisov</w:t>
            </w:r>
            <w:r w:rsidR="00D46129" w:rsidRPr="009050EE">
              <w:t xml:space="preserve"> </w:t>
            </w:r>
            <w:r w:rsidR="41D9655B" w:rsidRPr="009050EE">
              <w:t>resp. vykonávacieho predpisu vydaného podľa §</w:t>
            </w:r>
            <w:r w:rsidR="009050EE">
              <w:t> </w:t>
            </w:r>
            <w:r w:rsidR="41D9655B" w:rsidRPr="009050EE">
              <w:t xml:space="preserve">31 zákona č. 95/2019 Z. z. </w:t>
            </w:r>
            <w:r w:rsidR="00F7031F" w:rsidRPr="009050EE">
              <w:t>v znení neskorších predpisov</w:t>
            </w:r>
            <w:r w:rsidR="41D9655B" w:rsidRPr="009050EE">
              <w:t xml:space="preserve"> a bude dodržovať internú metodiku integrácií</w:t>
            </w:r>
            <w:r w:rsidR="00F7031F" w:rsidRPr="009050EE">
              <w:t>,</w:t>
            </w:r>
          </w:p>
          <w:p w14:paraId="1FB71A38" w14:textId="159FF14C" w:rsidR="41D9655B" w:rsidRPr="009050EE" w:rsidRDefault="007E72AA" w:rsidP="00D46129">
            <w:pPr>
              <w:pStyle w:val="Odsekzoznamu"/>
              <w:numPr>
                <w:ilvl w:val="0"/>
                <w:numId w:val="29"/>
              </w:numPr>
            </w:pPr>
            <w:r w:rsidRPr="009050EE">
              <w:t xml:space="preserve">vyhlášky </w:t>
            </w:r>
            <w:r w:rsidR="41D9655B" w:rsidRPr="009050EE">
              <w:t xml:space="preserve">Úradu podpredsedu vlády </w:t>
            </w:r>
            <w:r w:rsidR="009050EE" w:rsidRPr="009050EE">
              <w:t>S</w:t>
            </w:r>
            <w:r w:rsidR="009050EE">
              <w:t>lovenskej republiky</w:t>
            </w:r>
            <w:r w:rsidR="009050EE" w:rsidRPr="009050EE">
              <w:t xml:space="preserve"> </w:t>
            </w:r>
            <w:r w:rsidR="41D9655B" w:rsidRPr="009050EE">
              <w:t>pre investície a</w:t>
            </w:r>
            <w:r w:rsidR="00F7031F" w:rsidRPr="009050EE">
              <w:t> </w:t>
            </w:r>
            <w:r w:rsidR="41D9655B" w:rsidRPr="009050EE">
              <w:t>informatizáciu</w:t>
            </w:r>
            <w:r w:rsidR="00F7031F" w:rsidRPr="009050EE">
              <w:t xml:space="preserve"> č.</w:t>
            </w:r>
            <w:r w:rsidR="009050EE">
              <w:t> </w:t>
            </w:r>
            <w:r w:rsidR="00F7031F" w:rsidRPr="009050EE">
              <w:t>85/2020</w:t>
            </w:r>
            <w:r w:rsidR="009050EE">
              <w:t xml:space="preserve"> Z. z.</w:t>
            </w:r>
            <w:r w:rsidR="00F7031F" w:rsidRPr="009050EE">
              <w:t xml:space="preserve"> v znení neskorších predpisov.</w:t>
            </w:r>
          </w:p>
          <w:p w14:paraId="01544AE6" w14:textId="33F8A882" w:rsidR="00D46129" w:rsidRPr="009050EE" w:rsidRDefault="41D9655B">
            <w:r w:rsidRPr="009050EE">
              <w:t xml:space="preserve">Činnosť bude trvať počas celej doby realizácie projektu a pokrýva projektové riadenie, finančné riadenie a monitorovania realizácie </w:t>
            </w:r>
            <w:r w:rsidR="00AC3EAA" w:rsidRPr="009050EE">
              <w:t>podľa</w:t>
            </w:r>
            <w:r w:rsidRPr="009050EE">
              <w:t xml:space="preserve"> systému riadenia projektov podľa metodiky Prince2. V rámci tejto aktivity budú najmä tieto činnosti</w:t>
            </w:r>
            <w:r w:rsidR="00D46129" w:rsidRPr="009050EE">
              <w:t>:</w:t>
            </w:r>
          </w:p>
          <w:p w14:paraId="1E02DA7B" w14:textId="20F8F45C" w:rsidR="00D46129" w:rsidRPr="009050EE" w:rsidRDefault="41D9655B" w:rsidP="00D46129">
            <w:pPr>
              <w:pStyle w:val="Odsekzoznamu"/>
              <w:numPr>
                <w:ilvl w:val="0"/>
                <w:numId w:val="29"/>
              </w:numPr>
            </w:pPr>
            <w:r w:rsidRPr="009050EE">
              <w:t>Činnosti projektovej kancelári</w:t>
            </w:r>
            <w:r w:rsidR="00D46129" w:rsidRPr="009050EE">
              <w:t>e</w:t>
            </w:r>
            <w:r w:rsidR="00F7031F" w:rsidRPr="009050EE">
              <w:t>,</w:t>
            </w:r>
          </w:p>
          <w:p w14:paraId="02ACE1AD" w14:textId="29B53EA1" w:rsidR="41D9655B" w:rsidRPr="009050EE" w:rsidRDefault="41D9655B" w:rsidP="00D46129">
            <w:pPr>
              <w:pStyle w:val="Odsekzoznamu"/>
              <w:numPr>
                <w:ilvl w:val="0"/>
                <w:numId w:val="29"/>
              </w:numPr>
            </w:pPr>
            <w:r w:rsidRPr="009050EE">
              <w:t>Dodržiavanie a zabezpečovanie kvality</w:t>
            </w:r>
            <w:r w:rsidR="00F7031F" w:rsidRPr="009050EE">
              <w:t>.</w:t>
            </w:r>
          </w:p>
          <w:p w14:paraId="764A326B" w14:textId="14899C28" w:rsidR="41D9655B" w:rsidRPr="009050EE" w:rsidRDefault="41D9655B">
            <w:r w:rsidRPr="009050EE">
              <w:t>Riadenie dodávok - najmä riadenie administratívneho a organizačného zabezpečenia implementácie IS  dodávateľmi, sledovanie plnenia harmonogramu realizácie aktivít projektu, zabezpečovanie dokumentov, riadenie rizík a prípadných zmien v projekte, zabezpečovanie koordinácie projektových činností v rámci všetkých zainteresovaných strán, administratívna podpora projektu, písomná komunikácia, administratívne vedenie projektovej dokumentácie a príprava podkladov pre členov projektového tímu.</w:t>
            </w:r>
          </w:p>
          <w:p w14:paraId="7FD8F395" w14:textId="15474290" w:rsidR="41D9655B" w:rsidRPr="009050EE" w:rsidRDefault="41D9655B">
            <w:r w:rsidRPr="009050EE">
              <w:t>Realizácia projektu začne schválením iniciačného dokumentu (PID), ktorý bude vypracovaný dodávateľom.</w:t>
            </w:r>
          </w:p>
          <w:p w14:paraId="4F0AB35E" w14:textId="0C09D53F" w:rsidR="41D9655B" w:rsidRPr="009050EE" w:rsidRDefault="41D9655B">
            <w:r w:rsidRPr="009050EE">
              <w:t>Pod etapami je potrebné rozumieť jednotlivé časti, ktoré môžu byť realizovateľné samostatne oddelenými vývojovými tímami.</w:t>
            </w:r>
          </w:p>
        </w:tc>
      </w:tr>
    </w:tbl>
    <w:p w14:paraId="0EAC72ED" w14:textId="306E5548" w:rsidR="41D9655B" w:rsidRPr="009050EE" w:rsidRDefault="41D9655B" w:rsidP="41D9655B">
      <w:pPr>
        <w:tabs>
          <w:tab w:val="left" w:pos="284"/>
          <w:tab w:val="center" w:pos="3119"/>
        </w:tabs>
        <w:spacing w:line="259" w:lineRule="auto"/>
        <w:jc w:val="left"/>
      </w:pPr>
      <w:r w:rsidRPr="009050EE">
        <w:t>V nasledujúcej tabuľke sú jednotlivé výstupy aktivít podľa fáz projektu:</w:t>
      </w:r>
    </w:p>
    <w:tbl>
      <w:tblPr>
        <w:tblStyle w:val="Mriekatabukysvetl1"/>
        <w:tblW w:w="9067" w:type="dxa"/>
        <w:tblLook w:val="04A0" w:firstRow="1" w:lastRow="0" w:firstColumn="1" w:lastColumn="0" w:noHBand="0" w:noVBand="1"/>
      </w:tblPr>
      <w:tblGrid>
        <w:gridCol w:w="2972"/>
        <w:gridCol w:w="6095"/>
      </w:tblGrid>
      <w:tr w:rsidR="009050EE" w:rsidRPr="009050EE" w14:paraId="50D448AD" w14:textId="77777777" w:rsidTr="003E096C">
        <w:tc>
          <w:tcPr>
            <w:tcW w:w="2972" w:type="dxa"/>
            <w:shd w:val="clear" w:color="auto" w:fill="D9D9D9" w:themeFill="background1" w:themeFillShade="D9"/>
          </w:tcPr>
          <w:p w14:paraId="5A35725F" w14:textId="77777777" w:rsidR="003E096C" w:rsidRPr="009050EE" w:rsidRDefault="003E096C" w:rsidP="0016395E">
            <w:pPr>
              <w:tabs>
                <w:tab w:val="left" w:pos="6237"/>
              </w:tabs>
              <w:spacing w:after="30"/>
              <w:jc w:val="center"/>
              <w:rPr>
                <w:rFonts w:asciiTheme="majorHAnsi" w:hAnsiTheme="majorHAnsi" w:cstheme="majorHAnsi"/>
                <w:b/>
                <w:szCs w:val="22"/>
              </w:rPr>
            </w:pPr>
            <w:r w:rsidRPr="009050EE">
              <w:rPr>
                <w:rFonts w:asciiTheme="majorHAnsi" w:hAnsiTheme="majorHAnsi" w:cstheme="majorHAnsi"/>
                <w:b/>
                <w:szCs w:val="22"/>
              </w:rPr>
              <w:t>Aktivity</w:t>
            </w:r>
          </w:p>
        </w:tc>
        <w:tc>
          <w:tcPr>
            <w:tcW w:w="6095" w:type="dxa"/>
            <w:shd w:val="clear" w:color="auto" w:fill="D9D9D9" w:themeFill="background1" w:themeFillShade="D9"/>
          </w:tcPr>
          <w:p w14:paraId="4F7183A6" w14:textId="77777777" w:rsidR="003E096C" w:rsidRPr="009050EE" w:rsidRDefault="003E096C" w:rsidP="0016395E">
            <w:pPr>
              <w:tabs>
                <w:tab w:val="left" w:pos="6237"/>
              </w:tabs>
              <w:spacing w:after="30"/>
              <w:jc w:val="center"/>
              <w:rPr>
                <w:rFonts w:asciiTheme="majorHAnsi" w:hAnsiTheme="majorHAnsi" w:cstheme="majorHAnsi"/>
                <w:b/>
                <w:szCs w:val="22"/>
              </w:rPr>
            </w:pPr>
            <w:r w:rsidRPr="009050EE">
              <w:rPr>
                <w:rFonts w:asciiTheme="majorHAnsi" w:hAnsiTheme="majorHAnsi" w:cstheme="majorHAnsi"/>
                <w:b/>
                <w:szCs w:val="22"/>
              </w:rPr>
              <w:t>Výstupy</w:t>
            </w:r>
          </w:p>
        </w:tc>
      </w:tr>
      <w:tr w:rsidR="009050EE" w:rsidRPr="009050EE" w14:paraId="3B973AD9" w14:textId="77777777" w:rsidTr="003E096C">
        <w:trPr>
          <w:trHeight w:val="675"/>
        </w:trPr>
        <w:tc>
          <w:tcPr>
            <w:tcW w:w="2972" w:type="dxa"/>
          </w:tcPr>
          <w:p w14:paraId="7AF4F8B9" w14:textId="77777777" w:rsidR="003E096C" w:rsidRPr="009050EE" w:rsidRDefault="003E096C" w:rsidP="0016395E">
            <w:pPr>
              <w:tabs>
                <w:tab w:val="left" w:pos="6237"/>
              </w:tabs>
              <w:spacing w:after="30" w:line="252" w:lineRule="auto"/>
              <w:rPr>
                <w:rFonts w:asciiTheme="majorHAnsi" w:hAnsiTheme="majorHAnsi" w:cstheme="majorHAnsi"/>
                <w:szCs w:val="22"/>
              </w:rPr>
            </w:pPr>
            <w:r w:rsidRPr="009050EE">
              <w:rPr>
                <w:rFonts w:asciiTheme="majorHAnsi" w:hAnsiTheme="majorHAnsi" w:cstheme="majorHAnsi"/>
                <w:b/>
                <w:bCs/>
                <w:szCs w:val="22"/>
              </w:rPr>
              <w:lastRenderedPageBreak/>
              <w:t>1.</w:t>
            </w:r>
            <w:r w:rsidRPr="009050EE">
              <w:rPr>
                <w:rFonts w:asciiTheme="majorHAnsi" w:hAnsiTheme="majorHAnsi" w:cstheme="majorHAnsi"/>
                <w:szCs w:val="22"/>
              </w:rPr>
              <w:t xml:space="preserve"> </w:t>
            </w:r>
            <w:r w:rsidRPr="009050EE">
              <w:rPr>
                <w:rFonts w:asciiTheme="majorHAnsi" w:hAnsiTheme="majorHAnsi" w:cstheme="majorHAnsi"/>
                <w:b/>
                <w:bCs/>
                <w:szCs w:val="22"/>
              </w:rPr>
              <w:t>Analýza a dizajn</w:t>
            </w:r>
          </w:p>
          <w:p w14:paraId="22F6D648" w14:textId="77777777" w:rsidR="003E096C" w:rsidRPr="009050EE" w:rsidRDefault="003E096C" w:rsidP="003E096C">
            <w:pPr>
              <w:pStyle w:val="Odsekzoznamu"/>
              <w:numPr>
                <w:ilvl w:val="0"/>
                <w:numId w:val="33"/>
              </w:numPr>
              <w:tabs>
                <w:tab w:val="left" w:pos="6237"/>
              </w:tabs>
              <w:spacing w:before="0" w:beforeAutospacing="0" w:after="30" w:afterAutospacing="0" w:line="252" w:lineRule="auto"/>
              <w:jc w:val="left"/>
              <w:rPr>
                <w:rFonts w:asciiTheme="majorHAnsi" w:hAnsiTheme="majorHAnsi" w:cstheme="majorHAnsi"/>
                <w:szCs w:val="22"/>
              </w:rPr>
            </w:pPr>
            <w:r w:rsidRPr="009050EE">
              <w:rPr>
                <w:rFonts w:asciiTheme="majorHAnsi" w:hAnsiTheme="majorHAnsi" w:cstheme="majorHAnsi"/>
                <w:szCs w:val="22"/>
              </w:rPr>
              <w:t xml:space="preserve">Detailný návrh riešenia (DNR) </w:t>
            </w:r>
          </w:p>
          <w:p w14:paraId="72875268" w14:textId="77777777" w:rsidR="003E096C" w:rsidRPr="009050EE" w:rsidRDefault="003E096C" w:rsidP="003E096C">
            <w:pPr>
              <w:pStyle w:val="Odsekzoznamu"/>
              <w:numPr>
                <w:ilvl w:val="0"/>
                <w:numId w:val="33"/>
              </w:numPr>
              <w:tabs>
                <w:tab w:val="left" w:pos="6237"/>
              </w:tabs>
              <w:spacing w:before="0" w:beforeAutospacing="0" w:after="30" w:afterAutospacing="0" w:line="252" w:lineRule="auto"/>
              <w:jc w:val="left"/>
              <w:rPr>
                <w:rFonts w:asciiTheme="majorHAnsi" w:hAnsiTheme="majorHAnsi" w:cstheme="majorHAnsi"/>
                <w:szCs w:val="22"/>
              </w:rPr>
            </w:pPr>
            <w:r w:rsidRPr="009050EE">
              <w:rPr>
                <w:rFonts w:asciiTheme="majorHAnsi" w:hAnsiTheme="majorHAnsi" w:cstheme="majorHAnsi"/>
                <w:szCs w:val="22"/>
              </w:rPr>
              <w:t xml:space="preserve">Technický návrh riešenia </w:t>
            </w:r>
          </w:p>
          <w:p w14:paraId="4C716035" w14:textId="77777777" w:rsidR="003E096C" w:rsidRPr="009050EE" w:rsidRDefault="003E096C" w:rsidP="003E096C">
            <w:pPr>
              <w:pStyle w:val="Odsekzoznamu"/>
              <w:numPr>
                <w:ilvl w:val="0"/>
                <w:numId w:val="33"/>
              </w:numPr>
              <w:tabs>
                <w:tab w:val="left" w:pos="6237"/>
              </w:tabs>
              <w:spacing w:before="0" w:beforeAutospacing="0" w:after="30" w:afterAutospacing="0" w:line="252" w:lineRule="auto"/>
              <w:jc w:val="left"/>
              <w:rPr>
                <w:rFonts w:asciiTheme="majorHAnsi" w:hAnsiTheme="majorHAnsi" w:cstheme="majorHAnsi"/>
                <w:szCs w:val="22"/>
              </w:rPr>
            </w:pPr>
            <w:r w:rsidRPr="009050EE">
              <w:rPr>
                <w:rFonts w:asciiTheme="majorHAnsi" w:hAnsiTheme="majorHAnsi" w:cstheme="majorHAnsi"/>
                <w:szCs w:val="22"/>
              </w:rPr>
              <w:t>Implementačný plán</w:t>
            </w:r>
          </w:p>
          <w:p w14:paraId="3484B7FB" w14:textId="77777777" w:rsidR="003E096C" w:rsidRPr="009050EE" w:rsidRDefault="003E096C" w:rsidP="003E096C">
            <w:pPr>
              <w:pStyle w:val="Odsekzoznamu"/>
              <w:numPr>
                <w:ilvl w:val="0"/>
                <w:numId w:val="33"/>
              </w:numPr>
              <w:tabs>
                <w:tab w:val="left" w:pos="6237"/>
              </w:tabs>
              <w:spacing w:before="0" w:beforeAutospacing="0" w:after="30" w:afterAutospacing="0" w:line="252" w:lineRule="auto"/>
              <w:contextualSpacing w:val="0"/>
              <w:jc w:val="left"/>
              <w:rPr>
                <w:rFonts w:asciiTheme="majorHAnsi" w:hAnsiTheme="majorHAnsi" w:cstheme="majorHAnsi"/>
                <w:szCs w:val="22"/>
              </w:rPr>
            </w:pPr>
            <w:r w:rsidRPr="009050EE">
              <w:rPr>
                <w:rFonts w:asciiTheme="majorHAnsi" w:hAnsiTheme="majorHAnsi" w:cstheme="majorHAnsi"/>
                <w:szCs w:val="22"/>
              </w:rPr>
              <w:t>Projektový iniciačný dokument (PID)</w:t>
            </w:r>
          </w:p>
        </w:tc>
        <w:tc>
          <w:tcPr>
            <w:tcW w:w="6095" w:type="dxa"/>
          </w:tcPr>
          <w:p w14:paraId="6292F325" w14:textId="77777777" w:rsidR="003E096C" w:rsidRPr="009050EE" w:rsidRDefault="003E096C" w:rsidP="0016395E">
            <w:pPr>
              <w:tabs>
                <w:tab w:val="left" w:pos="6237"/>
              </w:tabs>
              <w:spacing w:before="130" w:after="30"/>
              <w:ind w:left="360"/>
              <w:jc w:val="left"/>
              <w:rPr>
                <w:rFonts w:asciiTheme="majorHAnsi" w:hAnsiTheme="majorHAnsi" w:cstheme="majorHAnsi"/>
                <w:b/>
                <w:bCs/>
                <w:szCs w:val="22"/>
              </w:rPr>
            </w:pPr>
            <w:r w:rsidRPr="009050EE">
              <w:rPr>
                <w:rFonts w:asciiTheme="majorHAnsi" w:hAnsiTheme="majorHAnsi" w:cstheme="majorHAnsi"/>
                <w:b/>
                <w:bCs/>
                <w:szCs w:val="22"/>
              </w:rPr>
              <w:t xml:space="preserve">DNR obsahuje: </w:t>
            </w:r>
          </w:p>
          <w:p w14:paraId="3A86BFEA" w14:textId="77777777" w:rsidR="003E096C" w:rsidRPr="009050EE" w:rsidRDefault="003E096C" w:rsidP="003E096C">
            <w:pPr>
              <w:pStyle w:val="Odsekzoznamu"/>
              <w:numPr>
                <w:ilvl w:val="0"/>
                <w:numId w:val="33"/>
              </w:numPr>
              <w:tabs>
                <w:tab w:val="left" w:pos="6237"/>
              </w:tabs>
              <w:spacing w:before="130" w:beforeAutospacing="0" w:after="30" w:afterAutospacing="0" w:line="276" w:lineRule="auto"/>
              <w:jc w:val="left"/>
              <w:rPr>
                <w:rFonts w:asciiTheme="majorHAnsi" w:hAnsiTheme="majorHAnsi" w:cstheme="majorHAnsi"/>
                <w:szCs w:val="22"/>
              </w:rPr>
            </w:pPr>
            <w:r w:rsidRPr="009050EE">
              <w:rPr>
                <w:rFonts w:asciiTheme="majorHAnsi" w:hAnsiTheme="majorHAnsi" w:cstheme="majorHAnsi"/>
                <w:szCs w:val="22"/>
              </w:rPr>
              <w:t>Analýza požiadaviek obsahujúca:</w:t>
            </w:r>
          </w:p>
          <w:p w14:paraId="5E7D35F1" w14:textId="31C6DDA3" w:rsidR="003E096C" w:rsidRPr="009050EE" w:rsidRDefault="003E096C" w:rsidP="003E096C">
            <w:pPr>
              <w:pStyle w:val="Odsekzoznamu"/>
              <w:numPr>
                <w:ilvl w:val="0"/>
                <w:numId w:val="33"/>
              </w:numPr>
              <w:tabs>
                <w:tab w:val="left" w:pos="6237"/>
              </w:tabs>
              <w:spacing w:before="130" w:beforeAutospacing="0" w:after="30" w:afterAutospacing="0" w:line="276" w:lineRule="auto"/>
              <w:jc w:val="left"/>
              <w:rPr>
                <w:rFonts w:asciiTheme="majorHAnsi" w:hAnsiTheme="majorHAnsi" w:cstheme="majorHAnsi"/>
                <w:szCs w:val="22"/>
              </w:rPr>
            </w:pPr>
            <w:r w:rsidRPr="009050EE">
              <w:rPr>
                <w:rFonts w:asciiTheme="majorHAnsi" w:hAnsiTheme="majorHAnsi" w:cstheme="majorHAnsi"/>
                <w:szCs w:val="22"/>
              </w:rPr>
              <w:t>Analýzu funkčných požiadaviek</w:t>
            </w:r>
            <w:r w:rsidR="00F7031F" w:rsidRPr="009050EE">
              <w:rPr>
                <w:rFonts w:asciiTheme="majorHAnsi" w:hAnsiTheme="majorHAnsi" w:cstheme="majorHAnsi"/>
                <w:szCs w:val="22"/>
              </w:rPr>
              <w:t>,</w:t>
            </w:r>
          </w:p>
          <w:p w14:paraId="048B58C3" w14:textId="558E4713" w:rsidR="003E096C" w:rsidRPr="009050EE" w:rsidRDefault="003E096C" w:rsidP="003E096C">
            <w:pPr>
              <w:pStyle w:val="Odsekzoznamu"/>
              <w:numPr>
                <w:ilvl w:val="0"/>
                <w:numId w:val="33"/>
              </w:numPr>
              <w:tabs>
                <w:tab w:val="left" w:pos="6237"/>
              </w:tabs>
              <w:spacing w:before="130" w:beforeAutospacing="0" w:after="30" w:afterAutospacing="0" w:line="276" w:lineRule="auto"/>
              <w:jc w:val="left"/>
              <w:rPr>
                <w:rFonts w:asciiTheme="majorHAnsi" w:hAnsiTheme="majorHAnsi" w:cstheme="majorHAnsi"/>
                <w:szCs w:val="22"/>
              </w:rPr>
            </w:pPr>
            <w:r w:rsidRPr="009050EE">
              <w:rPr>
                <w:rFonts w:asciiTheme="majorHAnsi" w:hAnsiTheme="majorHAnsi" w:cstheme="majorHAnsi"/>
                <w:szCs w:val="22"/>
              </w:rPr>
              <w:t>Analýzu technických požiadaviek</w:t>
            </w:r>
            <w:r w:rsidR="00F7031F" w:rsidRPr="009050EE">
              <w:rPr>
                <w:rFonts w:asciiTheme="majorHAnsi" w:hAnsiTheme="majorHAnsi" w:cstheme="majorHAnsi"/>
                <w:szCs w:val="22"/>
              </w:rPr>
              <w:t>,</w:t>
            </w:r>
          </w:p>
          <w:p w14:paraId="70D8EE21" w14:textId="0BB3787A" w:rsidR="003E096C" w:rsidRPr="009050EE" w:rsidRDefault="003E096C" w:rsidP="003E096C">
            <w:pPr>
              <w:pStyle w:val="Odsekzoznamu"/>
              <w:numPr>
                <w:ilvl w:val="0"/>
                <w:numId w:val="33"/>
              </w:numPr>
              <w:tabs>
                <w:tab w:val="left" w:pos="6237"/>
              </w:tabs>
              <w:spacing w:before="130" w:beforeAutospacing="0" w:after="30" w:afterAutospacing="0" w:line="276" w:lineRule="auto"/>
              <w:jc w:val="left"/>
              <w:rPr>
                <w:rFonts w:asciiTheme="majorHAnsi" w:hAnsiTheme="majorHAnsi" w:cstheme="majorHAnsi"/>
                <w:szCs w:val="22"/>
              </w:rPr>
            </w:pPr>
            <w:r w:rsidRPr="009050EE">
              <w:rPr>
                <w:rFonts w:asciiTheme="majorHAnsi" w:hAnsiTheme="majorHAnsi" w:cstheme="majorHAnsi"/>
                <w:szCs w:val="22"/>
              </w:rPr>
              <w:t>Zoznam funkčných celkov IS a ich funkcionalita</w:t>
            </w:r>
            <w:r w:rsidR="00F7031F" w:rsidRPr="009050EE">
              <w:rPr>
                <w:rFonts w:asciiTheme="majorHAnsi" w:hAnsiTheme="majorHAnsi" w:cstheme="majorHAnsi"/>
                <w:szCs w:val="22"/>
              </w:rPr>
              <w:t>,</w:t>
            </w:r>
          </w:p>
          <w:p w14:paraId="4D345828" w14:textId="00B41910" w:rsidR="003E096C" w:rsidRPr="009050EE" w:rsidRDefault="003E096C" w:rsidP="003E096C">
            <w:pPr>
              <w:pStyle w:val="Odsekzoznamu"/>
              <w:numPr>
                <w:ilvl w:val="0"/>
                <w:numId w:val="33"/>
              </w:numPr>
              <w:tabs>
                <w:tab w:val="left" w:pos="6237"/>
              </w:tabs>
              <w:spacing w:before="130" w:beforeAutospacing="0" w:after="30" w:afterAutospacing="0" w:line="276" w:lineRule="auto"/>
              <w:jc w:val="left"/>
              <w:rPr>
                <w:rFonts w:asciiTheme="majorHAnsi" w:hAnsiTheme="majorHAnsi" w:cstheme="majorHAnsi"/>
                <w:szCs w:val="22"/>
              </w:rPr>
            </w:pPr>
            <w:r w:rsidRPr="009050EE">
              <w:rPr>
                <w:rFonts w:asciiTheme="majorHAnsi" w:hAnsiTheme="majorHAnsi" w:cstheme="majorHAnsi"/>
                <w:szCs w:val="22"/>
              </w:rPr>
              <w:t>Typové úlohy na popis funkcionality</w:t>
            </w:r>
            <w:r w:rsidR="00F7031F" w:rsidRPr="009050EE">
              <w:rPr>
                <w:rFonts w:asciiTheme="majorHAnsi" w:hAnsiTheme="majorHAnsi" w:cstheme="majorHAnsi"/>
                <w:szCs w:val="22"/>
              </w:rPr>
              <w:t>,</w:t>
            </w:r>
          </w:p>
          <w:p w14:paraId="6C26CD39" w14:textId="2B489AD5" w:rsidR="003E096C" w:rsidRPr="009050EE" w:rsidRDefault="003E096C" w:rsidP="003E096C">
            <w:pPr>
              <w:pStyle w:val="Odsekzoznamu"/>
              <w:numPr>
                <w:ilvl w:val="0"/>
                <w:numId w:val="33"/>
              </w:numPr>
              <w:tabs>
                <w:tab w:val="left" w:pos="6237"/>
              </w:tabs>
              <w:spacing w:before="130" w:beforeAutospacing="0" w:after="30" w:afterAutospacing="0" w:line="276" w:lineRule="auto"/>
              <w:jc w:val="left"/>
              <w:rPr>
                <w:rFonts w:asciiTheme="majorHAnsi" w:hAnsiTheme="majorHAnsi" w:cstheme="majorHAnsi"/>
                <w:szCs w:val="22"/>
              </w:rPr>
            </w:pPr>
            <w:r w:rsidRPr="009050EE">
              <w:rPr>
                <w:rFonts w:asciiTheme="majorHAnsi" w:hAnsiTheme="majorHAnsi" w:cstheme="majorHAnsi"/>
                <w:szCs w:val="22"/>
              </w:rPr>
              <w:t>Popis používateľského rozhrania – požiadavky na vizuálne komponenty</w:t>
            </w:r>
            <w:r w:rsidR="00F7031F" w:rsidRPr="009050EE">
              <w:rPr>
                <w:rFonts w:asciiTheme="majorHAnsi" w:hAnsiTheme="majorHAnsi" w:cstheme="majorHAnsi"/>
                <w:szCs w:val="22"/>
              </w:rPr>
              <w:t>,</w:t>
            </w:r>
          </w:p>
          <w:p w14:paraId="279BE39E" w14:textId="0F5B5DC5" w:rsidR="003E096C" w:rsidRPr="009050EE" w:rsidRDefault="003E096C" w:rsidP="003E096C">
            <w:pPr>
              <w:pStyle w:val="Odsekzoznamu"/>
              <w:numPr>
                <w:ilvl w:val="0"/>
                <w:numId w:val="33"/>
              </w:numPr>
              <w:tabs>
                <w:tab w:val="left" w:pos="6237"/>
              </w:tabs>
              <w:spacing w:before="130" w:beforeAutospacing="0" w:after="30" w:afterAutospacing="0" w:line="276" w:lineRule="auto"/>
              <w:jc w:val="left"/>
              <w:rPr>
                <w:rFonts w:asciiTheme="majorHAnsi" w:hAnsiTheme="majorHAnsi" w:cstheme="majorHAnsi"/>
                <w:szCs w:val="22"/>
              </w:rPr>
            </w:pPr>
            <w:r w:rsidRPr="009050EE">
              <w:rPr>
                <w:rFonts w:asciiTheme="majorHAnsi" w:hAnsiTheme="majorHAnsi" w:cstheme="majorHAnsi"/>
                <w:szCs w:val="22"/>
              </w:rPr>
              <w:t>Popis používateľského rozhrania – požiadavky na vizuálne komponenty</w:t>
            </w:r>
            <w:r w:rsidR="00F7031F" w:rsidRPr="009050EE">
              <w:rPr>
                <w:rFonts w:asciiTheme="majorHAnsi" w:hAnsiTheme="majorHAnsi" w:cstheme="majorHAnsi"/>
                <w:szCs w:val="22"/>
              </w:rPr>
              <w:t>,</w:t>
            </w:r>
          </w:p>
          <w:p w14:paraId="2277EB0F" w14:textId="43099A05" w:rsidR="003E096C" w:rsidRPr="009050EE" w:rsidRDefault="003E096C" w:rsidP="003E096C">
            <w:pPr>
              <w:pStyle w:val="Odsekzoznamu"/>
              <w:numPr>
                <w:ilvl w:val="0"/>
                <w:numId w:val="33"/>
              </w:numPr>
              <w:tabs>
                <w:tab w:val="left" w:pos="6237"/>
              </w:tabs>
              <w:spacing w:before="130" w:beforeAutospacing="0" w:after="30" w:afterAutospacing="0" w:line="276" w:lineRule="auto"/>
              <w:jc w:val="left"/>
              <w:rPr>
                <w:rFonts w:asciiTheme="majorHAnsi" w:hAnsiTheme="majorHAnsi" w:cstheme="majorHAnsi"/>
                <w:szCs w:val="22"/>
              </w:rPr>
            </w:pPr>
            <w:r w:rsidRPr="009050EE">
              <w:rPr>
                <w:rFonts w:asciiTheme="majorHAnsi" w:hAnsiTheme="majorHAnsi" w:cstheme="majorHAnsi"/>
                <w:szCs w:val="22"/>
              </w:rPr>
              <w:t>Prípady použitia (Use case) t.</w:t>
            </w:r>
            <w:r w:rsidR="00F7031F" w:rsidRPr="009050EE">
              <w:rPr>
                <w:rFonts w:asciiTheme="majorHAnsi" w:hAnsiTheme="majorHAnsi" w:cstheme="majorHAnsi"/>
                <w:szCs w:val="22"/>
              </w:rPr>
              <w:t xml:space="preserve"> </w:t>
            </w:r>
            <w:r w:rsidRPr="009050EE">
              <w:rPr>
                <w:rFonts w:asciiTheme="majorHAnsi" w:hAnsiTheme="majorHAnsi" w:cstheme="majorHAnsi"/>
                <w:szCs w:val="22"/>
              </w:rPr>
              <w:t>j. slovné scenáre popisujúce funkčnosť systému a vymedzujúce jeho rozsah</w:t>
            </w:r>
            <w:r w:rsidR="006B1211" w:rsidRPr="009050EE">
              <w:rPr>
                <w:rFonts w:asciiTheme="majorHAnsi" w:hAnsiTheme="majorHAnsi" w:cstheme="majorHAnsi"/>
                <w:szCs w:val="22"/>
              </w:rPr>
              <w:t>, pričom do aktivity musia byť zainteresovaní všetci budúci užívatelia systému</w:t>
            </w:r>
            <w:r w:rsidR="00F7031F" w:rsidRPr="009050EE">
              <w:rPr>
                <w:rFonts w:asciiTheme="majorHAnsi" w:hAnsiTheme="majorHAnsi" w:cstheme="majorHAnsi"/>
                <w:szCs w:val="22"/>
              </w:rPr>
              <w:t>,</w:t>
            </w:r>
          </w:p>
          <w:p w14:paraId="2695AD33" w14:textId="65654A08" w:rsidR="0099142D" w:rsidRPr="009050EE" w:rsidRDefault="0099142D" w:rsidP="003E096C">
            <w:pPr>
              <w:pStyle w:val="Odsekzoznamu"/>
              <w:numPr>
                <w:ilvl w:val="0"/>
                <w:numId w:val="33"/>
              </w:numPr>
              <w:tabs>
                <w:tab w:val="left" w:pos="6237"/>
              </w:tabs>
              <w:spacing w:before="130" w:beforeAutospacing="0" w:after="30" w:afterAutospacing="0" w:line="276" w:lineRule="auto"/>
              <w:jc w:val="left"/>
              <w:rPr>
                <w:rFonts w:asciiTheme="majorHAnsi" w:hAnsiTheme="majorHAnsi" w:cstheme="majorHAnsi"/>
                <w:szCs w:val="22"/>
              </w:rPr>
            </w:pPr>
            <w:r w:rsidRPr="009050EE">
              <w:rPr>
                <w:rFonts w:asciiTheme="majorHAnsi" w:hAnsiTheme="majorHAnsi" w:cstheme="majorHAnsi"/>
                <w:szCs w:val="22"/>
              </w:rPr>
              <w:t>Popis praktických alebo zamýšľaných praktických testov</w:t>
            </w:r>
            <w:r w:rsidR="00F7031F" w:rsidRPr="009050EE">
              <w:rPr>
                <w:rFonts w:asciiTheme="majorHAnsi" w:hAnsiTheme="majorHAnsi" w:cstheme="majorHAnsi"/>
                <w:szCs w:val="22"/>
              </w:rPr>
              <w:t>,</w:t>
            </w:r>
          </w:p>
          <w:p w14:paraId="6D815CF0" w14:textId="1EBFFB46" w:rsidR="003E096C" w:rsidRPr="009050EE" w:rsidRDefault="003E096C" w:rsidP="003E096C">
            <w:pPr>
              <w:pStyle w:val="Odsekzoznamu"/>
              <w:numPr>
                <w:ilvl w:val="0"/>
                <w:numId w:val="33"/>
              </w:numPr>
              <w:tabs>
                <w:tab w:val="left" w:pos="6237"/>
              </w:tabs>
              <w:spacing w:before="130" w:beforeAutospacing="0" w:after="30" w:afterAutospacing="0" w:line="276" w:lineRule="auto"/>
              <w:jc w:val="left"/>
              <w:rPr>
                <w:rFonts w:asciiTheme="majorHAnsi" w:hAnsiTheme="majorHAnsi" w:cstheme="majorHAnsi"/>
                <w:szCs w:val="22"/>
              </w:rPr>
            </w:pPr>
            <w:r w:rsidRPr="009050EE">
              <w:rPr>
                <w:rFonts w:asciiTheme="majorHAnsi" w:hAnsiTheme="majorHAnsi" w:cstheme="majorHAnsi"/>
                <w:szCs w:val="22"/>
              </w:rPr>
              <w:t xml:space="preserve">model analytických tried, ktoré tvoria kľúčové pojmy domény - diagramy tried </w:t>
            </w:r>
            <w:r w:rsidR="00F7031F" w:rsidRPr="009050EE">
              <w:rPr>
                <w:rFonts w:asciiTheme="majorHAnsi" w:hAnsiTheme="majorHAnsi" w:cstheme="majorHAnsi"/>
                <w:szCs w:val="22"/>
              </w:rPr>
              <w:t>,</w:t>
            </w:r>
          </w:p>
          <w:p w14:paraId="16D74FC3" w14:textId="3D332477" w:rsidR="003E096C" w:rsidRPr="009050EE" w:rsidRDefault="003E096C" w:rsidP="003E096C">
            <w:pPr>
              <w:pStyle w:val="Odsekzoznamu"/>
              <w:numPr>
                <w:ilvl w:val="0"/>
                <w:numId w:val="33"/>
              </w:numPr>
              <w:tabs>
                <w:tab w:val="left" w:pos="6237"/>
              </w:tabs>
              <w:spacing w:before="130" w:beforeAutospacing="0" w:after="30" w:afterAutospacing="0" w:line="276" w:lineRule="auto"/>
              <w:jc w:val="left"/>
              <w:rPr>
                <w:rFonts w:asciiTheme="majorHAnsi" w:hAnsiTheme="majorHAnsi" w:cstheme="majorHAnsi"/>
                <w:szCs w:val="22"/>
              </w:rPr>
            </w:pPr>
            <w:r w:rsidRPr="009050EE">
              <w:rPr>
                <w:rFonts w:asciiTheme="majorHAnsi" w:hAnsiTheme="majorHAnsi" w:cstheme="majorHAnsi"/>
                <w:szCs w:val="22"/>
              </w:rPr>
              <w:t>model chovania sa kľúčových objektov -  stavové diagramy</w:t>
            </w:r>
            <w:r w:rsidR="00F7031F" w:rsidRPr="009050EE">
              <w:rPr>
                <w:rFonts w:asciiTheme="majorHAnsi" w:hAnsiTheme="majorHAnsi" w:cstheme="majorHAnsi"/>
                <w:szCs w:val="22"/>
              </w:rPr>
              <w:t>,</w:t>
            </w:r>
          </w:p>
          <w:p w14:paraId="5D1BA6F5" w14:textId="247B0BC8" w:rsidR="003E096C" w:rsidRPr="009050EE" w:rsidRDefault="003E096C" w:rsidP="003E096C">
            <w:pPr>
              <w:pStyle w:val="Odsekzoznamu"/>
              <w:numPr>
                <w:ilvl w:val="0"/>
                <w:numId w:val="33"/>
              </w:numPr>
              <w:tabs>
                <w:tab w:val="left" w:pos="6237"/>
              </w:tabs>
              <w:spacing w:before="130" w:beforeAutospacing="0" w:after="30" w:afterAutospacing="0" w:line="276" w:lineRule="auto"/>
              <w:jc w:val="left"/>
              <w:rPr>
                <w:rFonts w:asciiTheme="majorHAnsi" w:hAnsiTheme="majorHAnsi" w:cstheme="majorHAnsi"/>
                <w:szCs w:val="22"/>
              </w:rPr>
            </w:pPr>
            <w:r w:rsidRPr="009050EE">
              <w:rPr>
                <w:rFonts w:asciiTheme="majorHAnsi" w:hAnsiTheme="majorHAnsi" w:cstheme="majorHAnsi"/>
                <w:szCs w:val="22"/>
              </w:rPr>
              <w:t>diagramy aktivít popisujúce algoritmy kľúčových</w:t>
            </w:r>
            <w:r w:rsidR="00F7031F" w:rsidRPr="009050EE">
              <w:rPr>
                <w:rFonts w:asciiTheme="majorHAnsi" w:hAnsiTheme="majorHAnsi" w:cstheme="majorHAnsi"/>
                <w:szCs w:val="22"/>
              </w:rPr>
              <w:t>,</w:t>
            </w:r>
            <w:r w:rsidRPr="009050EE">
              <w:rPr>
                <w:rFonts w:asciiTheme="majorHAnsi" w:hAnsiTheme="majorHAnsi" w:cstheme="majorHAnsi"/>
                <w:szCs w:val="22"/>
              </w:rPr>
              <w:t xml:space="preserve"> výpočtových modulov, benchmarkov, kalkulačiek</w:t>
            </w:r>
            <w:r w:rsidR="00F7031F" w:rsidRPr="009050EE">
              <w:rPr>
                <w:rFonts w:asciiTheme="majorHAnsi" w:hAnsiTheme="majorHAnsi" w:cstheme="majorHAnsi"/>
                <w:szCs w:val="22"/>
              </w:rPr>
              <w:t>,</w:t>
            </w:r>
          </w:p>
          <w:p w14:paraId="08E0EAE9" w14:textId="3C6FEF1E" w:rsidR="003E096C" w:rsidRPr="009050EE" w:rsidRDefault="003E096C" w:rsidP="003E096C">
            <w:pPr>
              <w:pStyle w:val="Odsekzoznamu"/>
              <w:numPr>
                <w:ilvl w:val="0"/>
                <w:numId w:val="33"/>
              </w:numPr>
              <w:tabs>
                <w:tab w:val="left" w:pos="6237"/>
              </w:tabs>
              <w:spacing w:before="130" w:beforeAutospacing="0" w:after="30" w:afterAutospacing="0" w:line="276" w:lineRule="auto"/>
              <w:jc w:val="left"/>
              <w:rPr>
                <w:rFonts w:asciiTheme="majorHAnsi" w:hAnsiTheme="majorHAnsi" w:cstheme="majorHAnsi"/>
                <w:szCs w:val="22"/>
              </w:rPr>
            </w:pPr>
            <w:r w:rsidRPr="009050EE">
              <w:rPr>
                <w:rFonts w:asciiTheme="majorHAnsi" w:hAnsiTheme="majorHAnsi" w:cstheme="majorHAnsi"/>
                <w:szCs w:val="22"/>
              </w:rPr>
              <w:t>Popis API vytvorených webových služieb</w:t>
            </w:r>
            <w:r w:rsidR="00F7031F" w:rsidRPr="009050EE">
              <w:rPr>
                <w:rFonts w:asciiTheme="majorHAnsi" w:hAnsiTheme="majorHAnsi" w:cstheme="majorHAnsi"/>
                <w:szCs w:val="22"/>
              </w:rPr>
              <w:t>,</w:t>
            </w:r>
          </w:p>
          <w:p w14:paraId="37A0A152" w14:textId="6C547BA3" w:rsidR="003E096C" w:rsidRPr="009050EE" w:rsidRDefault="003E096C" w:rsidP="003E096C">
            <w:pPr>
              <w:pStyle w:val="Odsekzoznamu"/>
              <w:numPr>
                <w:ilvl w:val="0"/>
                <w:numId w:val="33"/>
              </w:numPr>
              <w:tabs>
                <w:tab w:val="left" w:pos="6237"/>
              </w:tabs>
              <w:spacing w:before="130" w:beforeAutospacing="0" w:after="30" w:afterAutospacing="0" w:line="276" w:lineRule="auto"/>
              <w:jc w:val="left"/>
              <w:rPr>
                <w:rFonts w:asciiTheme="majorHAnsi" w:hAnsiTheme="majorHAnsi" w:cstheme="majorHAnsi"/>
                <w:szCs w:val="22"/>
              </w:rPr>
            </w:pPr>
            <w:r w:rsidRPr="009050EE">
              <w:rPr>
                <w:rFonts w:asciiTheme="majorHAnsi" w:hAnsiTheme="majorHAnsi" w:cstheme="majorHAnsi"/>
                <w:szCs w:val="22"/>
              </w:rPr>
              <w:t>Fyzický dátový model navrhovanej databázovej platformy</w:t>
            </w:r>
            <w:r w:rsidR="00F7031F" w:rsidRPr="009050EE">
              <w:rPr>
                <w:rFonts w:asciiTheme="majorHAnsi" w:hAnsiTheme="majorHAnsi" w:cstheme="majorHAnsi"/>
                <w:szCs w:val="22"/>
              </w:rPr>
              <w:t>.</w:t>
            </w:r>
          </w:p>
          <w:p w14:paraId="285994DE" w14:textId="77777777" w:rsidR="003E096C" w:rsidRPr="009050EE" w:rsidRDefault="003E096C" w:rsidP="00403580">
            <w:pPr>
              <w:tabs>
                <w:tab w:val="left" w:pos="6237"/>
              </w:tabs>
              <w:ind w:left="360"/>
              <w:jc w:val="left"/>
              <w:rPr>
                <w:rFonts w:asciiTheme="majorHAnsi" w:hAnsiTheme="majorHAnsi" w:cstheme="majorHAnsi"/>
                <w:b/>
                <w:bCs/>
                <w:szCs w:val="22"/>
              </w:rPr>
            </w:pPr>
            <w:r w:rsidRPr="009050EE">
              <w:rPr>
                <w:rFonts w:asciiTheme="majorHAnsi" w:hAnsiTheme="majorHAnsi" w:cstheme="majorHAnsi"/>
                <w:b/>
                <w:bCs/>
                <w:szCs w:val="22"/>
              </w:rPr>
              <w:t xml:space="preserve">Technický návrh riešenia obsahujúci minimálne: </w:t>
            </w:r>
          </w:p>
          <w:p w14:paraId="0FB0C678" w14:textId="6B226D87" w:rsidR="003E096C" w:rsidRPr="009050EE" w:rsidRDefault="003E096C" w:rsidP="003E096C">
            <w:pPr>
              <w:pStyle w:val="Odsekzoznamu"/>
              <w:numPr>
                <w:ilvl w:val="0"/>
                <w:numId w:val="33"/>
              </w:numPr>
              <w:tabs>
                <w:tab w:val="left" w:pos="6237"/>
              </w:tabs>
              <w:spacing w:before="130" w:beforeAutospacing="0" w:after="30" w:afterAutospacing="0" w:line="276" w:lineRule="auto"/>
              <w:jc w:val="left"/>
              <w:rPr>
                <w:rFonts w:asciiTheme="majorHAnsi" w:hAnsiTheme="majorHAnsi" w:cstheme="majorHAnsi"/>
                <w:szCs w:val="22"/>
              </w:rPr>
            </w:pPr>
            <w:r w:rsidRPr="009050EE">
              <w:rPr>
                <w:rFonts w:asciiTheme="majorHAnsi" w:hAnsiTheme="majorHAnsi" w:cstheme="majorHAnsi"/>
                <w:szCs w:val="22"/>
              </w:rPr>
              <w:t>Popis použitých technológií</w:t>
            </w:r>
            <w:r w:rsidR="00F7031F" w:rsidRPr="009050EE">
              <w:rPr>
                <w:rFonts w:asciiTheme="majorHAnsi" w:hAnsiTheme="majorHAnsi" w:cstheme="majorHAnsi"/>
                <w:szCs w:val="22"/>
              </w:rPr>
              <w:t>,</w:t>
            </w:r>
          </w:p>
          <w:p w14:paraId="0BBA9774" w14:textId="6BB97353" w:rsidR="003E096C" w:rsidRPr="009050EE" w:rsidRDefault="003E096C" w:rsidP="003E096C">
            <w:pPr>
              <w:pStyle w:val="Odsekzoznamu"/>
              <w:numPr>
                <w:ilvl w:val="0"/>
                <w:numId w:val="33"/>
              </w:numPr>
              <w:tabs>
                <w:tab w:val="left" w:pos="6237"/>
              </w:tabs>
              <w:spacing w:before="130" w:beforeAutospacing="0" w:after="30" w:afterAutospacing="0" w:line="276" w:lineRule="auto"/>
              <w:jc w:val="left"/>
              <w:rPr>
                <w:rFonts w:asciiTheme="majorHAnsi" w:hAnsiTheme="majorHAnsi" w:cstheme="majorHAnsi"/>
                <w:szCs w:val="22"/>
              </w:rPr>
            </w:pPr>
            <w:r w:rsidRPr="009050EE">
              <w:rPr>
                <w:rFonts w:asciiTheme="majorHAnsi" w:hAnsiTheme="majorHAnsi" w:cstheme="majorHAnsi"/>
                <w:szCs w:val="22"/>
              </w:rPr>
              <w:t>Požiadavky na softvérové licencie pre vývojové a produkčné prostredie</w:t>
            </w:r>
            <w:r w:rsidR="00F7031F" w:rsidRPr="009050EE">
              <w:rPr>
                <w:rFonts w:asciiTheme="majorHAnsi" w:hAnsiTheme="majorHAnsi" w:cstheme="majorHAnsi"/>
                <w:szCs w:val="22"/>
              </w:rPr>
              <w:t>,</w:t>
            </w:r>
          </w:p>
          <w:p w14:paraId="1050F6EA" w14:textId="29BC6D91" w:rsidR="003E096C" w:rsidRPr="009050EE" w:rsidRDefault="003E096C" w:rsidP="003E096C">
            <w:pPr>
              <w:pStyle w:val="Odsekzoznamu"/>
              <w:numPr>
                <w:ilvl w:val="0"/>
                <w:numId w:val="33"/>
              </w:numPr>
              <w:tabs>
                <w:tab w:val="left" w:pos="6237"/>
              </w:tabs>
              <w:spacing w:before="130" w:beforeAutospacing="0" w:after="30" w:afterAutospacing="0" w:line="276" w:lineRule="auto"/>
              <w:jc w:val="left"/>
              <w:rPr>
                <w:rFonts w:asciiTheme="majorHAnsi" w:hAnsiTheme="majorHAnsi" w:cstheme="majorHAnsi"/>
                <w:szCs w:val="22"/>
              </w:rPr>
            </w:pPr>
            <w:r w:rsidRPr="009050EE">
              <w:rPr>
                <w:rFonts w:asciiTheme="majorHAnsi" w:hAnsiTheme="majorHAnsi" w:cstheme="majorHAnsi"/>
                <w:szCs w:val="22"/>
              </w:rPr>
              <w:t>Popis sieťovej infraštruktúry</w:t>
            </w:r>
            <w:r w:rsidR="00F7031F" w:rsidRPr="009050EE">
              <w:rPr>
                <w:rFonts w:asciiTheme="majorHAnsi" w:hAnsiTheme="majorHAnsi" w:cstheme="majorHAnsi"/>
                <w:szCs w:val="22"/>
              </w:rPr>
              <w:t>,</w:t>
            </w:r>
          </w:p>
          <w:p w14:paraId="0D1D2436" w14:textId="79D607B1" w:rsidR="003E096C" w:rsidRPr="009050EE" w:rsidRDefault="003E096C" w:rsidP="003E096C">
            <w:pPr>
              <w:pStyle w:val="Odsekzoznamu"/>
              <w:numPr>
                <w:ilvl w:val="0"/>
                <w:numId w:val="33"/>
              </w:numPr>
              <w:tabs>
                <w:tab w:val="left" w:pos="6237"/>
              </w:tabs>
              <w:spacing w:before="130" w:beforeAutospacing="0" w:after="30" w:afterAutospacing="0" w:line="276" w:lineRule="auto"/>
              <w:jc w:val="left"/>
              <w:rPr>
                <w:rFonts w:asciiTheme="majorHAnsi" w:hAnsiTheme="majorHAnsi" w:cstheme="majorHAnsi"/>
                <w:szCs w:val="22"/>
              </w:rPr>
            </w:pPr>
            <w:r w:rsidRPr="009050EE">
              <w:rPr>
                <w:rFonts w:asciiTheme="majorHAnsi" w:hAnsiTheme="majorHAnsi" w:cstheme="majorHAnsi"/>
                <w:szCs w:val="22"/>
              </w:rPr>
              <w:t>Rozhrania systému, spôsob integrácie modulov a</w:t>
            </w:r>
            <w:r w:rsidR="00F7031F" w:rsidRPr="009050EE">
              <w:rPr>
                <w:rFonts w:asciiTheme="majorHAnsi" w:hAnsiTheme="majorHAnsi" w:cstheme="majorHAnsi"/>
                <w:szCs w:val="22"/>
              </w:rPr>
              <w:t> </w:t>
            </w:r>
            <w:r w:rsidRPr="009050EE">
              <w:rPr>
                <w:rFonts w:asciiTheme="majorHAnsi" w:hAnsiTheme="majorHAnsi" w:cstheme="majorHAnsi"/>
                <w:szCs w:val="22"/>
              </w:rPr>
              <w:t>systémov</w:t>
            </w:r>
            <w:r w:rsidR="00F7031F" w:rsidRPr="009050EE">
              <w:rPr>
                <w:rFonts w:asciiTheme="majorHAnsi" w:hAnsiTheme="majorHAnsi" w:cstheme="majorHAnsi"/>
                <w:szCs w:val="22"/>
              </w:rPr>
              <w:t>,</w:t>
            </w:r>
          </w:p>
          <w:p w14:paraId="3202DDBF" w14:textId="2E090590" w:rsidR="003E096C" w:rsidRPr="009050EE" w:rsidRDefault="003E096C" w:rsidP="003E096C">
            <w:pPr>
              <w:pStyle w:val="Odsekzoznamu"/>
              <w:numPr>
                <w:ilvl w:val="0"/>
                <w:numId w:val="33"/>
              </w:numPr>
              <w:tabs>
                <w:tab w:val="left" w:pos="6237"/>
              </w:tabs>
              <w:spacing w:before="130" w:beforeAutospacing="0" w:after="30" w:afterAutospacing="0" w:line="276" w:lineRule="auto"/>
              <w:jc w:val="left"/>
              <w:rPr>
                <w:rFonts w:asciiTheme="majorHAnsi" w:hAnsiTheme="majorHAnsi" w:cstheme="majorHAnsi"/>
                <w:szCs w:val="22"/>
              </w:rPr>
            </w:pPr>
            <w:r w:rsidRPr="009050EE">
              <w:rPr>
                <w:rFonts w:asciiTheme="majorHAnsi" w:hAnsiTheme="majorHAnsi" w:cstheme="majorHAnsi"/>
                <w:szCs w:val="22"/>
              </w:rPr>
              <w:t>Požiadavky na rýchlosť odozvy, dostupnosť systému, priepustnosť systému</w:t>
            </w:r>
            <w:r w:rsidR="00F7031F" w:rsidRPr="009050EE">
              <w:rPr>
                <w:rFonts w:asciiTheme="majorHAnsi" w:hAnsiTheme="majorHAnsi" w:cstheme="majorHAnsi"/>
                <w:szCs w:val="22"/>
              </w:rPr>
              <w:t>.</w:t>
            </w:r>
          </w:p>
          <w:p w14:paraId="3301AFB8" w14:textId="77777777" w:rsidR="003E096C" w:rsidRPr="009050EE" w:rsidRDefault="003E096C" w:rsidP="00403580">
            <w:pPr>
              <w:tabs>
                <w:tab w:val="left" w:pos="6237"/>
              </w:tabs>
              <w:ind w:left="360"/>
              <w:jc w:val="left"/>
              <w:rPr>
                <w:rFonts w:asciiTheme="majorHAnsi" w:hAnsiTheme="majorHAnsi" w:cstheme="majorHAnsi"/>
                <w:b/>
                <w:bCs/>
                <w:szCs w:val="22"/>
              </w:rPr>
            </w:pPr>
            <w:r w:rsidRPr="009050EE">
              <w:rPr>
                <w:rFonts w:asciiTheme="majorHAnsi" w:hAnsiTheme="majorHAnsi" w:cstheme="majorHAnsi"/>
                <w:b/>
                <w:bCs/>
                <w:szCs w:val="22"/>
              </w:rPr>
              <w:t xml:space="preserve">Implementačný plán obsahujúci minimálne: </w:t>
            </w:r>
          </w:p>
          <w:p w14:paraId="62BEFCAF" w14:textId="1C985D63" w:rsidR="003E096C" w:rsidRPr="009050EE" w:rsidRDefault="003E096C" w:rsidP="003E096C">
            <w:pPr>
              <w:pStyle w:val="Odsekzoznamu"/>
              <w:numPr>
                <w:ilvl w:val="0"/>
                <w:numId w:val="33"/>
              </w:numPr>
              <w:tabs>
                <w:tab w:val="left" w:pos="6237"/>
              </w:tabs>
              <w:spacing w:before="130" w:beforeAutospacing="0" w:after="30" w:afterAutospacing="0" w:line="276" w:lineRule="auto"/>
              <w:jc w:val="left"/>
              <w:rPr>
                <w:rFonts w:asciiTheme="majorHAnsi" w:hAnsiTheme="majorHAnsi" w:cstheme="majorHAnsi"/>
                <w:szCs w:val="22"/>
              </w:rPr>
            </w:pPr>
            <w:r w:rsidRPr="009050EE">
              <w:rPr>
                <w:rFonts w:asciiTheme="majorHAnsi" w:hAnsiTheme="majorHAnsi" w:cstheme="majorHAnsi"/>
                <w:szCs w:val="22"/>
              </w:rPr>
              <w:t>detailný časový rámec implementácie IS</w:t>
            </w:r>
            <w:r w:rsidR="00F7031F" w:rsidRPr="009050EE">
              <w:rPr>
                <w:rFonts w:asciiTheme="majorHAnsi" w:hAnsiTheme="majorHAnsi" w:cstheme="majorHAnsi"/>
                <w:szCs w:val="22"/>
              </w:rPr>
              <w:t>,</w:t>
            </w:r>
          </w:p>
          <w:p w14:paraId="53F0B36B" w14:textId="637B7605" w:rsidR="003E096C" w:rsidRPr="009050EE" w:rsidRDefault="003E096C" w:rsidP="003E096C">
            <w:pPr>
              <w:pStyle w:val="Odsekzoznamu"/>
              <w:numPr>
                <w:ilvl w:val="0"/>
                <w:numId w:val="33"/>
              </w:numPr>
              <w:tabs>
                <w:tab w:val="left" w:pos="6237"/>
              </w:tabs>
              <w:spacing w:before="130" w:beforeAutospacing="0" w:after="30" w:afterAutospacing="0" w:line="276" w:lineRule="auto"/>
              <w:jc w:val="left"/>
              <w:rPr>
                <w:rFonts w:asciiTheme="majorHAnsi" w:hAnsiTheme="majorHAnsi" w:cstheme="majorHAnsi"/>
                <w:szCs w:val="22"/>
              </w:rPr>
            </w:pPr>
            <w:r w:rsidRPr="009050EE">
              <w:rPr>
                <w:rFonts w:asciiTheme="majorHAnsi" w:hAnsiTheme="majorHAnsi" w:cstheme="majorHAnsi"/>
                <w:szCs w:val="22"/>
              </w:rPr>
              <w:t>plán testov</w:t>
            </w:r>
            <w:r w:rsidR="00F7031F" w:rsidRPr="009050EE">
              <w:rPr>
                <w:rFonts w:asciiTheme="majorHAnsi" w:hAnsiTheme="majorHAnsi" w:cstheme="majorHAnsi"/>
                <w:szCs w:val="22"/>
              </w:rPr>
              <w:t>,</w:t>
            </w:r>
          </w:p>
          <w:p w14:paraId="541FF4A6" w14:textId="4DC03E94" w:rsidR="003E096C" w:rsidRPr="009050EE" w:rsidRDefault="003E096C" w:rsidP="003E096C">
            <w:pPr>
              <w:pStyle w:val="Odsekzoznamu"/>
              <w:numPr>
                <w:ilvl w:val="0"/>
                <w:numId w:val="33"/>
              </w:numPr>
              <w:tabs>
                <w:tab w:val="left" w:pos="6237"/>
              </w:tabs>
              <w:spacing w:before="130" w:beforeAutospacing="0" w:after="30" w:afterAutospacing="0" w:line="276" w:lineRule="auto"/>
              <w:jc w:val="left"/>
              <w:rPr>
                <w:rFonts w:asciiTheme="majorHAnsi" w:hAnsiTheme="majorHAnsi" w:cstheme="majorHAnsi"/>
                <w:szCs w:val="22"/>
              </w:rPr>
            </w:pPr>
            <w:r w:rsidRPr="009050EE">
              <w:rPr>
                <w:rFonts w:asciiTheme="majorHAnsi" w:hAnsiTheme="majorHAnsi" w:cstheme="majorHAnsi"/>
                <w:szCs w:val="22"/>
              </w:rPr>
              <w:t>plán školení</w:t>
            </w:r>
            <w:r w:rsidR="00F7031F" w:rsidRPr="009050EE">
              <w:rPr>
                <w:rFonts w:asciiTheme="majorHAnsi" w:hAnsiTheme="majorHAnsi" w:cstheme="majorHAnsi"/>
                <w:szCs w:val="22"/>
              </w:rPr>
              <w:t>,</w:t>
            </w:r>
          </w:p>
          <w:p w14:paraId="4360CECF" w14:textId="6817DD4C" w:rsidR="003E096C" w:rsidRPr="009050EE" w:rsidRDefault="003E096C" w:rsidP="00C13D8D">
            <w:pPr>
              <w:pStyle w:val="Odsekzoznamu"/>
              <w:numPr>
                <w:ilvl w:val="0"/>
                <w:numId w:val="33"/>
              </w:numPr>
              <w:tabs>
                <w:tab w:val="left" w:pos="6237"/>
              </w:tabs>
              <w:spacing w:before="130" w:beforeAutospacing="0" w:after="30" w:afterAutospacing="0" w:line="276" w:lineRule="auto"/>
              <w:jc w:val="left"/>
              <w:rPr>
                <w:rFonts w:asciiTheme="majorHAnsi" w:hAnsiTheme="majorHAnsi" w:cstheme="majorHAnsi"/>
                <w:szCs w:val="22"/>
              </w:rPr>
            </w:pPr>
            <w:r w:rsidRPr="009050EE">
              <w:rPr>
                <w:rFonts w:asciiTheme="majorHAnsi" w:hAnsiTheme="majorHAnsi" w:cstheme="majorHAnsi"/>
                <w:szCs w:val="22"/>
              </w:rPr>
              <w:t>spôsob zavedenia do pilotnej prevádzky</w:t>
            </w:r>
            <w:r w:rsidR="00F7031F" w:rsidRPr="009050EE">
              <w:rPr>
                <w:rFonts w:asciiTheme="majorHAnsi" w:hAnsiTheme="majorHAnsi" w:cstheme="majorHAnsi"/>
                <w:szCs w:val="22"/>
              </w:rPr>
              <w:t>.</w:t>
            </w:r>
          </w:p>
          <w:p w14:paraId="73EAB9C2" w14:textId="77777777" w:rsidR="003E096C" w:rsidRPr="009050EE" w:rsidRDefault="003E096C" w:rsidP="00403580">
            <w:pPr>
              <w:tabs>
                <w:tab w:val="left" w:pos="6237"/>
              </w:tabs>
              <w:jc w:val="left"/>
              <w:rPr>
                <w:rFonts w:asciiTheme="majorHAnsi" w:hAnsiTheme="majorHAnsi" w:cstheme="majorHAnsi"/>
                <w:b/>
                <w:bCs/>
                <w:szCs w:val="22"/>
              </w:rPr>
            </w:pPr>
            <w:r w:rsidRPr="009050EE">
              <w:rPr>
                <w:rFonts w:asciiTheme="majorHAnsi" w:hAnsiTheme="majorHAnsi" w:cstheme="majorHAnsi"/>
                <w:szCs w:val="22"/>
              </w:rPr>
              <w:lastRenderedPageBreak/>
              <w:t xml:space="preserve">       </w:t>
            </w:r>
            <w:r w:rsidRPr="009050EE">
              <w:rPr>
                <w:rFonts w:asciiTheme="majorHAnsi" w:hAnsiTheme="majorHAnsi" w:cstheme="majorHAnsi"/>
                <w:b/>
                <w:bCs/>
                <w:szCs w:val="22"/>
              </w:rPr>
              <w:t xml:space="preserve">PID obsahuje minimálne: </w:t>
            </w:r>
          </w:p>
          <w:p w14:paraId="0EE52A29" w14:textId="10BC9F5D" w:rsidR="003E096C" w:rsidRPr="009050EE" w:rsidRDefault="003E096C" w:rsidP="003E096C">
            <w:pPr>
              <w:pStyle w:val="Odsekzoznamu"/>
              <w:numPr>
                <w:ilvl w:val="0"/>
                <w:numId w:val="33"/>
              </w:numPr>
              <w:tabs>
                <w:tab w:val="left" w:pos="6237"/>
              </w:tabs>
              <w:spacing w:before="130" w:beforeAutospacing="0" w:after="30" w:afterAutospacing="0" w:line="276" w:lineRule="auto"/>
              <w:jc w:val="left"/>
              <w:rPr>
                <w:rFonts w:asciiTheme="majorHAnsi" w:hAnsiTheme="majorHAnsi" w:cstheme="majorHAnsi"/>
                <w:szCs w:val="22"/>
              </w:rPr>
            </w:pPr>
            <w:r w:rsidRPr="009050EE">
              <w:rPr>
                <w:rFonts w:asciiTheme="majorHAnsi" w:hAnsiTheme="majorHAnsi" w:cstheme="majorHAnsi"/>
                <w:szCs w:val="22"/>
              </w:rPr>
              <w:t>Rozsah a ciele projektu</w:t>
            </w:r>
            <w:r w:rsidR="00F7031F" w:rsidRPr="009050EE">
              <w:rPr>
                <w:rFonts w:asciiTheme="majorHAnsi" w:hAnsiTheme="majorHAnsi" w:cstheme="majorHAnsi"/>
                <w:szCs w:val="22"/>
              </w:rPr>
              <w:t>,</w:t>
            </w:r>
          </w:p>
          <w:p w14:paraId="088F22EA" w14:textId="483F9EA9" w:rsidR="003E096C" w:rsidRPr="009050EE" w:rsidRDefault="003E096C" w:rsidP="003E096C">
            <w:pPr>
              <w:pStyle w:val="Odsekzoznamu"/>
              <w:numPr>
                <w:ilvl w:val="0"/>
                <w:numId w:val="33"/>
              </w:numPr>
              <w:tabs>
                <w:tab w:val="left" w:pos="6237"/>
              </w:tabs>
              <w:spacing w:before="130" w:beforeAutospacing="0" w:after="30" w:afterAutospacing="0" w:line="276" w:lineRule="auto"/>
              <w:jc w:val="left"/>
              <w:rPr>
                <w:rFonts w:asciiTheme="majorHAnsi" w:hAnsiTheme="majorHAnsi" w:cstheme="majorHAnsi"/>
                <w:szCs w:val="22"/>
              </w:rPr>
            </w:pPr>
            <w:r w:rsidRPr="009050EE">
              <w:rPr>
                <w:rFonts w:asciiTheme="majorHAnsi" w:hAnsiTheme="majorHAnsi" w:cstheme="majorHAnsi"/>
                <w:szCs w:val="22"/>
              </w:rPr>
              <w:t>Výstupy projektu</w:t>
            </w:r>
            <w:r w:rsidR="00F7031F" w:rsidRPr="009050EE">
              <w:rPr>
                <w:rFonts w:asciiTheme="majorHAnsi" w:hAnsiTheme="majorHAnsi" w:cstheme="majorHAnsi"/>
                <w:szCs w:val="22"/>
              </w:rPr>
              <w:t>,</w:t>
            </w:r>
          </w:p>
          <w:p w14:paraId="763B3170" w14:textId="31F99CC9" w:rsidR="003E096C" w:rsidRPr="009050EE" w:rsidRDefault="003E096C" w:rsidP="003E096C">
            <w:pPr>
              <w:pStyle w:val="Odsekzoznamu"/>
              <w:numPr>
                <w:ilvl w:val="0"/>
                <w:numId w:val="33"/>
              </w:numPr>
              <w:tabs>
                <w:tab w:val="left" w:pos="6237"/>
              </w:tabs>
              <w:spacing w:before="130" w:beforeAutospacing="0" w:after="30" w:afterAutospacing="0" w:line="276" w:lineRule="auto"/>
              <w:jc w:val="left"/>
              <w:rPr>
                <w:rFonts w:asciiTheme="majorHAnsi" w:hAnsiTheme="majorHAnsi" w:cstheme="majorHAnsi"/>
                <w:szCs w:val="22"/>
              </w:rPr>
            </w:pPr>
            <w:r w:rsidRPr="009050EE">
              <w:rPr>
                <w:rFonts w:asciiTheme="majorHAnsi" w:hAnsiTheme="majorHAnsi" w:cstheme="majorHAnsi"/>
                <w:szCs w:val="22"/>
              </w:rPr>
              <w:t>Prístup k realizácii projektu</w:t>
            </w:r>
            <w:r w:rsidR="00F7031F" w:rsidRPr="009050EE">
              <w:rPr>
                <w:rFonts w:asciiTheme="majorHAnsi" w:hAnsiTheme="majorHAnsi" w:cstheme="majorHAnsi"/>
                <w:szCs w:val="22"/>
              </w:rPr>
              <w:t>,</w:t>
            </w:r>
          </w:p>
          <w:p w14:paraId="57E48C00" w14:textId="6BF36D8D" w:rsidR="003E096C" w:rsidRPr="009050EE" w:rsidRDefault="003E096C" w:rsidP="003E096C">
            <w:pPr>
              <w:pStyle w:val="Odsekzoznamu"/>
              <w:numPr>
                <w:ilvl w:val="0"/>
                <w:numId w:val="33"/>
              </w:numPr>
              <w:tabs>
                <w:tab w:val="left" w:pos="6237"/>
              </w:tabs>
              <w:spacing w:before="130" w:beforeAutospacing="0" w:after="30" w:afterAutospacing="0" w:line="276" w:lineRule="auto"/>
              <w:jc w:val="left"/>
              <w:rPr>
                <w:rFonts w:asciiTheme="majorHAnsi" w:hAnsiTheme="majorHAnsi" w:cstheme="majorHAnsi"/>
                <w:szCs w:val="22"/>
              </w:rPr>
            </w:pPr>
            <w:r w:rsidRPr="009050EE">
              <w:rPr>
                <w:rFonts w:asciiTheme="majorHAnsi" w:hAnsiTheme="majorHAnsi" w:cstheme="majorHAnsi"/>
                <w:szCs w:val="22"/>
              </w:rPr>
              <w:t>Organizácia a štandardy pre riadenie projektu</w:t>
            </w:r>
            <w:r w:rsidR="00F7031F" w:rsidRPr="009050EE">
              <w:rPr>
                <w:rFonts w:asciiTheme="majorHAnsi" w:hAnsiTheme="majorHAnsi" w:cstheme="majorHAnsi"/>
                <w:szCs w:val="22"/>
              </w:rPr>
              <w:t>,</w:t>
            </w:r>
          </w:p>
          <w:p w14:paraId="75DBAEA5" w14:textId="51D86EF8" w:rsidR="003E096C" w:rsidRPr="009050EE" w:rsidRDefault="003E096C" w:rsidP="003E096C">
            <w:pPr>
              <w:pStyle w:val="Odsekzoznamu"/>
              <w:numPr>
                <w:ilvl w:val="0"/>
                <w:numId w:val="33"/>
              </w:numPr>
              <w:tabs>
                <w:tab w:val="left" w:pos="6237"/>
              </w:tabs>
              <w:spacing w:before="130" w:beforeAutospacing="0" w:after="30" w:afterAutospacing="0" w:line="276" w:lineRule="auto"/>
              <w:jc w:val="left"/>
              <w:rPr>
                <w:rFonts w:asciiTheme="majorHAnsi" w:hAnsiTheme="majorHAnsi" w:cstheme="majorHAnsi"/>
                <w:szCs w:val="22"/>
              </w:rPr>
            </w:pPr>
            <w:r w:rsidRPr="009050EE">
              <w:rPr>
                <w:rFonts w:asciiTheme="majorHAnsi" w:hAnsiTheme="majorHAnsi" w:cstheme="majorHAnsi"/>
                <w:szCs w:val="22"/>
              </w:rPr>
              <w:t>Akceptačné kritériá</w:t>
            </w:r>
            <w:r w:rsidR="00F7031F" w:rsidRPr="009050EE">
              <w:rPr>
                <w:rFonts w:asciiTheme="majorHAnsi" w:hAnsiTheme="majorHAnsi" w:cstheme="majorHAnsi"/>
                <w:szCs w:val="22"/>
              </w:rPr>
              <w:t>,</w:t>
            </w:r>
          </w:p>
          <w:p w14:paraId="07C7D732" w14:textId="5794E20B" w:rsidR="003E096C" w:rsidRPr="009050EE" w:rsidRDefault="003E096C" w:rsidP="003E096C">
            <w:pPr>
              <w:pStyle w:val="Odsekzoznamu"/>
              <w:numPr>
                <w:ilvl w:val="0"/>
                <w:numId w:val="33"/>
              </w:numPr>
              <w:tabs>
                <w:tab w:val="left" w:pos="6237"/>
              </w:tabs>
              <w:spacing w:before="130" w:beforeAutospacing="0" w:after="30" w:afterAutospacing="0" w:line="276" w:lineRule="auto"/>
              <w:jc w:val="left"/>
              <w:rPr>
                <w:rFonts w:asciiTheme="majorHAnsi" w:hAnsiTheme="majorHAnsi" w:cstheme="majorHAnsi"/>
                <w:szCs w:val="22"/>
              </w:rPr>
            </w:pPr>
            <w:r w:rsidRPr="009050EE">
              <w:rPr>
                <w:rFonts w:asciiTheme="majorHAnsi" w:hAnsiTheme="majorHAnsi" w:cstheme="majorHAnsi"/>
                <w:szCs w:val="22"/>
              </w:rPr>
              <w:t>Plán projektu</w:t>
            </w:r>
            <w:r w:rsidR="00F7031F" w:rsidRPr="009050EE">
              <w:rPr>
                <w:rFonts w:asciiTheme="majorHAnsi" w:hAnsiTheme="majorHAnsi" w:cstheme="majorHAnsi"/>
                <w:szCs w:val="22"/>
              </w:rPr>
              <w:t>,</w:t>
            </w:r>
          </w:p>
          <w:p w14:paraId="18975855" w14:textId="646B370B" w:rsidR="003E096C" w:rsidRPr="009050EE" w:rsidRDefault="003E096C" w:rsidP="003E096C">
            <w:pPr>
              <w:pStyle w:val="Odsekzoznamu"/>
              <w:numPr>
                <w:ilvl w:val="0"/>
                <w:numId w:val="33"/>
              </w:numPr>
              <w:tabs>
                <w:tab w:val="left" w:pos="6237"/>
              </w:tabs>
              <w:spacing w:before="130" w:beforeAutospacing="0" w:after="30" w:afterAutospacing="0" w:line="276" w:lineRule="auto"/>
              <w:jc w:val="left"/>
              <w:rPr>
                <w:rFonts w:asciiTheme="majorHAnsi" w:hAnsiTheme="majorHAnsi" w:cstheme="majorHAnsi"/>
                <w:szCs w:val="22"/>
              </w:rPr>
            </w:pPr>
            <w:r w:rsidRPr="009050EE">
              <w:rPr>
                <w:rFonts w:asciiTheme="majorHAnsi" w:hAnsiTheme="majorHAnsi" w:cstheme="majorHAnsi"/>
                <w:szCs w:val="22"/>
              </w:rPr>
              <w:t>Detailný harmonogram dodávok a platobných míľnikov</w:t>
            </w:r>
            <w:r w:rsidR="00F7031F" w:rsidRPr="009050EE">
              <w:rPr>
                <w:rFonts w:asciiTheme="majorHAnsi" w:hAnsiTheme="majorHAnsi" w:cstheme="majorHAnsi"/>
                <w:szCs w:val="22"/>
              </w:rPr>
              <w:t>,</w:t>
            </w:r>
          </w:p>
          <w:p w14:paraId="01246D14" w14:textId="1613DE6D" w:rsidR="003E096C" w:rsidRPr="009050EE" w:rsidRDefault="003E096C" w:rsidP="003E096C">
            <w:pPr>
              <w:pStyle w:val="Odsekzoznamu"/>
              <w:numPr>
                <w:ilvl w:val="0"/>
                <w:numId w:val="33"/>
              </w:numPr>
              <w:tabs>
                <w:tab w:val="left" w:pos="6237"/>
              </w:tabs>
              <w:spacing w:before="130" w:beforeAutospacing="0" w:after="30" w:afterAutospacing="0" w:line="276" w:lineRule="auto"/>
              <w:jc w:val="left"/>
              <w:rPr>
                <w:rFonts w:asciiTheme="majorHAnsi" w:hAnsiTheme="majorHAnsi" w:cstheme="majorHAnsi"/>
                <w:szCs w:val="22"/>
              </w:rPr>
            </w:pPr>
            <w:r w:rsidRPr="009050EE">
              <w:rPr>
                <w:rFonts w:asciiTheme="majorHAnsi" w:hAnsiTheme="majorHAnsi" w:cstheme="majorHAnsi"/>
                <w:szCs w:val="22"/>
              </w:rPr>
              <w:t>Komunikačný plán projektu a postupy eskalácie</w:t>
            </w:r>
            <w:r w:rsidR="00F7031F" w:rsidRPr="009050EE">
              <w:rPr>
                <w:rFonts w:asciiTheme="majorHAnsi" w:hAnsiTheme="majorHAnsi" w:cstheme="majorHAnsi"/>
                <w:szCs w:val="22"/>
              </w:rPr>
              <w:t>,</w:t>
            </w:r>
          </w:p>
          <w:p w14:paraId="6D795495" w14:textId="22F21BFF" w:rsidR="003E096C" w:rsidRPr="009050EE" w:rsidRDefault="003E096C" w:rsidP="003E096C">
            <w:pPr>
              <w:pStyle w:val="Odsekzoznamu"/>
              <w:numPr>
                <w:ilvl w:val="0"/>
                <w:numId w:val="33"/>
              </w:numPr>
              <w:tabs>
                <w:tab w:val="left" w:pos="6237"/>
              </w:tabs>
              <w:spacing w:before="130" w:beforeAutospacing="0" w:after="30" w:afterAutospacing="0" w:line="276" w:lineRule="auto"/>
              <w:jc w:val="left"/>
              <w:rPr>
                <w:rFonts w:asciiTheme="majorHAnsi" w:hAnsiTheme="majorHAnsi" w:cstheme="majorHAnsi"/>
                <w:szCs w:val="22"/>
              </w:rPr>
            </w:pPr>
            <w:r w:rsidRPr="009050EE">
              <w:rPr>
                <w:rFonts w:asciiTheme="majorHAnsi" w:hAnsiTheme="majorHAnsi" w:cstheme="majorHAnsi"/>
                <w:szCs w:val="22"/>
              </w:rPr>
              <w:t>Pravidlá pre riadenie rizík a</w:t>
            </w:r>
            <w:r w:rsidR="00F7031F" w:rsidRPr="009050EE">
              <w:rPr>
                <w:rFonts w:asciiTheme="majorHAnsi" w:hAnsiTheme="majorHAnsi" w:cstheme="majorHAnsi"/>
                <w:szCs w:val="22"/>
              </w:rPr>
              <w:t> </w:t>
            </w:r>
            <w:r w:rsidRPr="009050EE">
              <w:rPr>
                <w:rFonts w:asciiTheme="majorHAnsi" w:hAnsiTheme="majorHAnsi" w:cstheme="majorHAnsi"/>
                <w:szCs w:val="22"/>
              </w:rPr>
              <w:t>závislostí</w:t>
            </w:r>
            <w:r w:rsidR="00F7031F" w:rsidRPr="009050EE">
              <w:rPr>
                <w:rFonts w:asciiTheme="majorHAnsi" w:hAnsiTheme="majorHAnsi" w:cstheme="majorHAnsi"/>
                <w:szCs w:val="22"/>
              </w:rPr>
              <w:t>,</w:t>
            </w:r>
          </w:p>
          <w:p w14:paraId="62AEBA6F" w14:textId="7A86FE2D" w:rsidR="003E096C" w:rsidRPr="009050EE" w:rsidRDefault="003E096C" w:rsidP="003E096C">
            <w:pPr>
              <w:pStyle w:val="Odsekzoznamu"/>
              <w:numPr>
                <w:ilvl w:val="0"/>
                <w:numId w:val="33"/>
              </w:numPr>
              <w:tabs>
                <w:tab w:val="left" w:pos="6237"/>
              </w:tabs>
              <w:spacing w:before="130" w:beforeAutospacing="0" w:after="30" w:afterAutospacing="0" w:line="276" w:lineRule="auto"/>
              <w:jc w:val="left"/>
              <w:rPr>
                <w:rFonts w:asciiTheme="majorHAnsi" w:hAnsiTheme="majorHAnsi" w:cstheme="majorHAnsi"/>
                <w:szCs w:val="22"/>
              </w:rPr>
            </w:pPr>
            <w:r w:rsidRPr="009050EE">
              <w:rPr>
                <w:rFonts w:asciiTheme="majorHAnsi" w:hAnsiTheme="majorHAnsi" w:cstheme="majorHAnsi"/>
                <w:szCs w:val="22"/>
              </w:rPr>
              <w:t>Pravidlá pre riadenie kvality a požiadavky na kvalitu výstupov</w:t>
            </w:r>
            <w:r w:rsidR="00F7031F" w:rsidRPr="009050EE">
              <w:rPr>
                <w:rFonts w:asciiTheme="majorHAnsi" w:hAnsiTheme="majorHAnsi" w:cstheme="majorHAnsi"/>
                <w:szCs w:val="22"/>
              </w:rPr>
              <w:t>,</w:t>
            </w:r>
          </w:p>
          <w:p w14:paraId="643325B0" w14:textId="0B14E3F0" w:rsidR="003E096C" w:rsidRPr="009050EE" w:rsidRDefault="003E096C" w:rsidP="003E096C">
            <w:pPr>
              <w:pStyle w:val="Odsekzoznamu"/>
              <w:numPr>
                <w:ilvl w:val="0"/>
                <w:numId w:val="33"/>
              </w:numPr>
              <w:tabs>
                <w:tab w:val="left" w:pos="6237"/>
              </w:tabs>
              <w:spacing w:before="130" w:beforeAutospacing="0" w:after="30" w:afterAutospacing="0" w:line="276" w:lineRule="auto"/>
              <w:jc w:val="left"/>
              <w:rPr>
                <w:rFonts w:asciiTheme="majorHAnsi" w:hAnsiTheme="majorHAnsi" w:cstheme="majorHAnsi"/>
                <w:szCs w:val="22"/>
              </w:rPr>
            </w:pPr>
            <w:r w:rsidRPr="009050EE">
              <w:rPr>
                <w:rFonts w:asciiTheme="majorHAnsi" w:hAnsiTheme="majorHAnsi" w:cstheme="majorHAnsi"/>
                <w:szCs w:val="22"/>
              </w:rPr>
              <w:t>Pravidlá pre riadenie konfigurácie</w:t>
            </w:r>
            <w:r w:rsidR="00F7031F" w:rsidRPr="009050EE">
              <w:rPr>
                <w:rFonts w:asciiTheme="majorHAnsi" w:hAnsiTheme="majorHAnsi" w:cstheme="majorHAnsi"/>
                <w:szCs w:val="22"/>
              </w:rPr>
              <w:t>,</w:t>
            </w:r>
          </w:p>
          <w:p w14:paraId="1939CA53" w14:textId="0A252310" w:rsidR="003E096C" w:rsidRPr="009050EE" w:rsidRDefault="003E096C" w:rsidP="003E096C">
            <w:pPr>
              <w:pStyle w:val="Odsekzoznamu"/>
              <w:numPr>
                <w:ilvl w:val="0"/>
                <w:numId w:val="33"/>
              </w:numPr>
              <w:tabs>
                <w:tab w:val="left" w:pos="6237"/>
              </w:tabs>
              <w:spacing w:before="130" w:beforeAutospacing="0" w:after="30" w:afterAutospacing="0" w:line="276" w:lineRule="auto"/>
              <w:jc w:val="left"/>
              <w:rPr>
                <w:rFonts w:asciiTheme="majorHAnsi" w:hAnsiTheme="majorHAnsi" w:cstheme="majorHAnsi"/>
                <w:szCs w:val="22"/>
              </w:rPr>
            </w:pPr>
            <w:r w:rsidRPr="009050EE">
              <w:rPr>
                <w:rFonts w:asciiTheme="majorHAnsi" w:hAnsiTheme="majorHAnsi" w:cstheme="majorHAnsi"/>
                <w:szCs w:val="22"/>
              </w:rPr>
              <w:t>Pravidlá pre riadenie zmien</w:t>
            </w:r>
            <w:r w:rsidR="00F7031F" w:rsidRPr="009050EE">
              <w:rPr>
                <w:rFonts w:asciiTheme="majorHAnsi" w:hAnsiTheme="majorHAnsi" w:cstheme="majorHAnsi"/>
                <w:szCs w:val="22"/>
              </w:rPr>
              <w:t>,</w:t>
            </w:r>
          </w:p>
          <w:p w14:paraId="59138F84" w14:textId="0743CAC3" w:rsidR="003E096C" w:rsidRPr="009050EE" w:rsidRDefault="003E096C" w:rsidP="003E096C">
            <w:pPr>
              <w:pStyle w:val="Odsekzoznamu"/>
              <w:numPr>
                <w:ilvl w:val="0"/>
                <w:numId w:val="33"/>
              </w:numPr>
              <w:tabs>
                <w:tab w:val="left" w:pos="6237"/>
              </w:tabs>
              <w:spacing w:before="130" w:beforeAutospacing="0" w:after="30" w:afterAutospacing="0" w:line="276" w:lineRule="auto"/>
              <w:jc w:val="left"/>
              <w:rPr>
                <w:rFonts w:asciiTheme="majorHAnsi" w:hAnsiTheme="majorHAnsi" w:cstheme="majorHAnsi"/>
                <w:szCs w:val="22"/>
              </w:rPr>
            </w:pPr>
            <w:r w:rsidRPr="009050EE">
              <w:rPr>
                <w:rFonts w:asciiTheme="majorHAnsi" w:hAnsiTheme="majorHAnsi" w:cstheme="majorHAnsi"/>
                <w:szCs w:val="22"/>
              </w:rPr>
              <w:t>Pravidlá akceptácie, odovzdania a správy zdrojových kódov</w:t>
            </w:r>
            <w:r w:rsidR="00F7031F" w:rsidRPr="009050EE">
              <w:rPr>
                <w:rFonts w:asciiTheme="majorHAnsi" w:hAnsiTheme="majorHAnsi" w:cstheme="majorHAnsi"/>
                <w:szCs w:val="22"/>
              </w:rPr>
              <w:t>,</w:t>
            </w:r>
          </w:p>
          <w:p w14:paraId="5E75B216" w14:textId="016F9BA9" w:rsidR="003E096C" w:rsidRPr="009050EE" w:rsidRDefault="003E096C" w:rsidP="003E096C">
            <w:pPr>
              <w:pStyle w:val="Odsekzoznamu"/>
              <w:numPr>
                <w:ilvl w:val="0"/>
                <w:numId w:val="33"/>
              </w:numPr>
              <w:tabs>
                <w:tab w:val="left" w:pos="6237"/>
              </w:tabs>
              <w:spacing w:before="130" w:beforeAutospacing="0" w:after="30" w:afterAutospacing="0" w:line="276" w:lineRule="auto"/>
              <w:jc w:val="left"/>
              <w:rPr>
                <w:rFonts w:asciiTheme="majorHAnsi" w:hAnsiTheme="majorHAnsi" w:cstheme="majorHAnsi"/>
                <w:szCs w:val="22"/>
              </w:rPr>
            </w:pPr>
            <w:r w:rsidRPr="009050EE">
              <w:rPr>
                <w:rFonts w:asciiTheme="majorHAnsi" w:hAnsiTheme="majorHAnsi" w:cstheme="majorHAnsi"/>
                <w:szCs w:val="22"/>
              </w:rPr>
              <w:t>Pravidlá pre správu, aktualizáciu a udržiavanie licencií</w:t>
            </w:r>
            <w:r w:rsidR="00F7031F" w:rsidRPr="009050EE">
              <w:rPr>
                <w:rFonts w:asciiTheme="majorHAnsi" w:hAnsiTheme="majorHAnsi" w:cstheme="majorHAnsi"/>
                <w:szCs w:val="22"/>
              </w:rPr>
              <w:t>,</w:t>
            </w:r>
          </w:p>
          <w:p w14:paraId="3700FA83" w14:textId="6EA58286" w:rsidR="003E096C" w:rsidRPr="009050EE" w:rsidRDefault="003E096C" w:rsidP="006B1211">
            <w:pPr>
              <w:pStyle w:val="Odsekzoznamu"/>
              <w:numPr>
                <w:ilvl w:val="0"/>
                <w:numId w:val="33"/>
              </w:numPr>
              <w:tabs>
                <w:tab w:val="left" w:pos="6237"/>
              </w:tabs>
              <w:spacing w:before="130" w:beforeAutospacing="0" w:after="30" w:afterAutospacing="0" w:line="276" w:lineRule="auto"/>
              <w:jc w:val="left"/>
              <w:rPr>
                <w:rFonts w:asciiTheme="majorHAnsi" w:hAnsiTheme="majorHAnsi" w:cstheme="majorHAnsi"/>
                <w:szCs w:val="22"/>
              </w:rPr>
            </w:pPr>
            <w:r w:rsidRPr="009050EE">
              <w:rPr>
                <w:rFonts w:asciiTheme="majorHAnsi" w:hAnsiTheme="majorHAnsi" w:cstheme="majorHAnsi"/>
                <w:szCs w:val="22"/>
              </w:rPr>
              <w:t>Šablóny a vzorové dokumenty</w:t>
            </w:r>
            <w:r w:rsidR="00F7031F" w:rsidRPr="009050EE">
              <w:rPr>
                <w:rFonts w:asciiTheme="majorHAnsi" w:hAnsiTheme="majorHAnsi" w:cstheme="majorHAnsi"/>
                <w:szCs w:val="22"/>
              </w:rPr>
              <w:t>.</w:t>
            </w:r>
          </w:p>
        </w:tc>
      </w:tr>
      <w:tr w:rsidR="009050EE" w:rsidRPr="009050EE" w14:paraId="0F865E4C" w14:textId="77777777" w:rsidTr="003E096C">
        <w:trPr>
          <w:trHeight w:val="675"/>
        </w:trPr>
        <w:tc>
          <w:tcPr>
            <w:tcW w:w="2972" w:type="dxa"/>
          </w:tcPr>
          <w:p w14:paraId="33B966B5" w14:textId="77777777" w:rsidR="003E096C" w:rsidRPr="009050EE" w:rsidRDefault="003E096C" w:rsidP="0016395E">
            <w:pPr>
              <w:tabs>
                <w:tab w:val="left" w:pos="6237"/>
              </w:tabs>
              <w:spacing w:after="30" w:line="252" w:lineRule="auto"/>
              <w:rPr>
                <w:rFonts w:asciiTheme="majorHAnsi" w:hAnsiTheme="majorHAnsi" w:cstheme="majorHAnsi"/>
                <w:b/>
                <w:bCs/>
                <w:szCs w:val="22"/>
              </w:rPr>
            </w:pPr>
            <w:r w:rsidRPr="009050EE">
              <w:rPr>
                <w:rFonts w:asciiTheme="majorHAnsi" w:hAnsiTheme="majorHAnsi" w:cstheme="majorHAnsi"/>
                <w:b/>
                <w:bCs/>
                <w:szCs w:val="22"/>
              </w:rPr>
              <w:lastRenderedPageBreak/>
              <w:t>2. Implementácia</w:t>
            </w:r>
          </w:p>
          <w:p w14:paraId="6AA5F95B" w14:textId="77777777" w:rsidR="003E096C" w:rsidRPr="009050EE" w:rsidRDefault="003E096C" w:rsidP="003E096C">
            <w:pPr>
              <w:pStyle w:val="Odsekzoznamu"/>
              <w:numPr>
                <w:ilvl w:val="0"/>
                <w:numId w:val="33"/>
              </w:numPr>
              <w:tabs>
                <w:tab w:val="left" w:pos="6237"/>
              </w:tabs>
              <w:spacing w:before="0" w:beforeAutospacing="0" w:after="30" w:afterAutospacing="0" w:line="252" w:lineRule="auto"/>
              <w:jc w:val="left"/>
              <w:rPr>
                <w:rFonts w:asciiTheme="majorHAnsi" w:hAnsiTheme="majorHAnsi" w:cstheme="majorHAnsi"/>
                <w:szCs w:val="22"/>
              </w:rPr>
            </w:pPr>
            <w:r w:rsidRPr="009050EE">
              <w:rPr>
                <w:rFonts w:asciiTheme="majorHAnsi" w:hAnsiTheme="majorHAnsi" w:cstheme="majorHAnsi"/>
                <w:szCs w:val="22"/>
              </w:rPr>
              <w:t>Príprava technologického prostredia pre inštaláciu riešenia</w:t>
            </w:r>
          </w:p>
          <w:p w14:paraId="7C5BFC76" w14:textId="77777777" w:rsidR="003E096C" w:rsidRPr="009050EE" w:rsidRDefault="003E096C" w:rsidP="003E096C">
            <w:pPr>
              <w:pStyle w:val="Odsekzoznamu"/>
              <w:numPr>
                <w:ilvl w:val="0"/>
                <w:numId w:val="33"/>
              </w:numPr>
              <w:tabs>
                <w:tab w:val="left" w:pos="6237"/>
              </w:tabs>
              <w:spacing w:before="0" w:beforeAutospacing="0" w:after="30" w:afterAutospacing="0" w:line="252" w:lineRule="auto"/>
              <w:contextualSpacing w:val="0"/>
              <w:jc w:val="left"/>
              <w:rPr>
                <w:rFonts w:asciiTheme="majorHAnsi" w:hAnsiTheme="majorHAnsi" w:cstheme="majorHAnsi"/>
                <w:b/>
                <w:bCs/>
                <w:szCs w:val="22"/>
              </w:rPr>
            </w:pPr>
            <w:r w:rsidRPr="009050EE">
              <w:rPr>
                <w:rFonts w:asciiTheme="majorHAnsi" w:hAnsiTheme="majorHAnsi" w:cstheme="majorHAnsi"/>
                <w:szCs w:val="22"/>
              </w:rPr>
              <w:t>Implementácia funkčných celkov IS</w:t>
            </w:r>
          </w:p>
        </w:tc>
        <w:tc>
          <w:tcPr>
            <w:tcW w:w="6095" w:type="dxa"/>
          </w:tcPr>
          <w:p w14:paraId="6FF123FD" w14:textId="3D28C181" w:rsidR="003E096C" w:rsidRPr="009050EE" w:rsidRDefault="003E096C" w:rsidP="003E096C">
            <w:pPr>
              <w:pStyle w:val="Odsekzoznamu"/>
              <w:numPr>
                <w:ilvl w:val="0"/>
                <w:numId w:val="33"/>
              </w:numPr>
              <w:tabs>
                <w:tab w:val="left" w:pos="6237"/>
              </w:tabs>
              <w:spacing w:before="0" w:beforeAutospacing="0" w:after="30" w:afterAutospacing="0" w:line="252" w:lineRule="auto"/>
              <w:jc w:val="left"/>
              <w:rPr>
                <w:rFonts w:asciiTheme="majorHAnsi" w:hAnsiTheme="majorHAnsi" w:cstheme="majorHAnsi"/>
                <w:szCs w:val="22"/>
              </w:rPr>
            </w:pPr>
            <w:r w:rsidRPr="009050EE">
              <w:rPr>
                <w:rFonts w:asciiTheme="majorHAnsi" w:hAnsiTheme="majorHAnsi" w:cstheme="majorHAnsi"/>
                <w:szCs w:val="22"/>
              </w:rPr>
              <w:t>Vývojové, testovacie a produkčné prostredie v</w:t>
            </w:r>
            <w:r w:rsidR="00F7031F" w:rsidRPr="009050EE">
              <w:rPr>
                <w:rFonts w:asciiTheme="majorHAnsi" w:hAnsiTheme="majorHAnsi" w:cstheme="majorHAnsi"/>
                <w:szCs w:val="22"/>
              </w:rPr>
              <w:t> </w:t>
            </w:r>
            <w:r w:rsidRPr="009050EE">
              <w:rPr>
                <w:rFonts w:asciiTheme="majorHAnsi" w:hAnsiTheme="majorHAnsi" w:cstheme="majorHAnsi"/>
                <w:szCs w:val="22"/>
              </w:rPr>
              <w:t>prevádzke</w:t>
            </w:r>
            <w:r w:rsidR="00F7031F" w:rsidRPr="009050EE">
              <w:rPr>
                <w:rFonts w:asciiTheme="majorHAnsi" w:hAnsiTheme="majorHAnsi" w:cstheme="majorHAnsi"/>
                <w:szCs w:val="22"/>
              </w:rPr>
              <w:t>,</w:t>
            </w:r>
          </w:p>
          <w:p w14:paraId="10FE9B1F" w14:textId="5F9450B9" w:rsidR="003E096C" w:rsidRPr="009050EE" w:rsidRDefault="003E096C" w:rsidP="003E096C">
            <w:pPr>
              <w:pStyle w:val="Odsekzoznamu"/>
              <w:numPr>
                <w:ilvl w:val="0"/>
                <w:numId w:val="33"/>
              </w:numPr>
              <w:tabs>
                <w:tab w:val="left" w:pos="6237"/>
              </w:tabs>
              <w:spacing w:before="0" w:beforeAutospacing="0" w:after="30" w:afterAutospacing="0" w:line="252" w:lineRule="auto"/>
              <w:jc w:val="left"/>
              <w:rPr>
                <w:rFonts w:asciiTheme="majorHAnsi" w:hAnsiTheme="majorHAnsi" w:cstheme="majorHAnsi"/>
                <w:szCs w:val="22"/>
              </w:rPr>
            </w:pPr>
            <w:r w:rsidRPr="009050EE">
              <w:rPr>
                <w:rFonts w:asciiTheme="majorHAnsi" w:hAnsiTheme="majorHAnsi" w:cstheme="majorHAnsi"/>
                <w:szCs w:val="22"/>
              </w:rPr>
              <w:t>Implementované funkčné celky IS</w:t>
            </w:r>
            <w:r w:rsidR="00F7031F" w:rsidRPr="009050EE">
              <w:rPr>
                <w:rFonts w:asciiTheme="majorHAnsi" w:hAnsiTheme="majorHAnsi" w:cstheme="majorHAnsi"/>
                <w:szCs w:val="22"/>
              </w:rPr>
              <w:t>,</w:t>
            </w:r>
          </w:p>
          <w:p w14:paraId="1291B1A2" w14:textId="37AE6EB3" w:rsidR="003E096C" w:rsidRPr="009050EE" w:rsidRDefault="003E096C" w:rsidP="003E096C">
            <w:pPr>
              <w:pStyle w:val="Odsekzoznamu"/>
              <w:numPr>
                <w:ilvl w:val="0"/>
                <w:numId w:val="33"/>
              </w:numPr>
              <w:tabs>
                <w:tab w:val="left" w:pos="6237"/>
              </w:tabs>
              <w:spacing w:before="0" w:beforeAutospacing="0" w:after="30" w:afterAutospacing="0" w:line="252" w:lineRule="auto"/>
              <w:jc w:val="left"/>
              <w:rPr>
                <w:rFonts w:asciiTheme="majorHAnsi" w:hAnsiTheme="majorHAnsi" w:cstheme="majorHAnsi"/>
                <w:szCs w:val="22"/>
              </w:rPr>
            </w:pPr>
            <w:r w:rsidRPr="009050EE">
              <w:rPr>
                <w:rFonts w:asciiTheme="majorHAnsi" w:hAnsiTheme="majorHAnsi" w:cstheme="majorHAnsi"/>
                <w:szCs w:val="22"/>
              </w:rPr>
              <w:t>Aplikačná príručka</w:t>
            </w:r>
            <w:r w:rsidR="00F7031F" w:rsidRPr="009050EE">
              <w:rPr>
                <w:rFonts w:asciiTheme="majorHAnsi" w:hAnsiTheme="majorHAnsi" w:cstheme="majorHAnsi"/>
                <w:szCs w:val="22"/>
              </w:rPr>
              <w:t>,</w:t>
            </w:r>
          </w:p>
          <w:p w14:paraId="7A583E42" w14:textId="15EDF6D9" w:rsidR="003E096C" w:rsidRPr="009050EE" w:rsidRDefault="003E096C" w:rsidP="003E096C">
            <w:pPr>
              <w:pStyle w:val="Odsekzoznamu"/>
              <w:numPr>
                <w:ilvl w:val="0"/>
                <w:numId w:val="33"/>
              </w:numPr>
              <w:tabs>
                <w:tab w:val="left" w:pos="6237"/>
              </w:tabs>
              <w:spacing w:before="0" w:beforeAutospacing="0" w:after="30" w:afterAutospacing="0" w:line="252" w:lineRule="auto"/>
              <w:jc w:val="left"/>
              <w:rPr>
                <w:rFonts w:asciiTheme="majorHAnsi" w:hAnsiTheme="majorHAnsi" w:cstheme="majorHAnsi"/>
                <w:szCs w:val="22"/>
              </w:rPr>
            </w:pPr>
            <w:r w:rsidRPr="009050EE">
              <w:rPr>
                <w:rFonts w:asciiTheme="majorHAnsi" w:hAnsiTheme="majorHAnsi" w:cstheme="majorHAnsi"/>
                <w:szCs w:val="22"/>
              </w:rPr>
              <w:t>Inštalačná príručka a pokyny na inštaláciu</w:t>
            </w:r>
            <w:r w:rsidR="00F7031F" w:rsidRPr="009050EE">
              <w:rPr>
                <w:rFonts w:asciiTheme="majorHAnsi" w:hAnsiTheme="majorHAnsi" w:cstheme="majorHAnsi"/>
                <w:szCs w:val="22"/>
              </w:rPr>
              <w:t>,</w:t>
            </w:r>
          </w:p>
          <w:p w14:paraId="265962D6" w14:textId="720C1F59" w:rsidR="003E096C" w:rsidRPr="009050EE" w:rsidRDefault="003E096C" w:rsidP="003E096C">
            <w:pPr>
              <w:pStyle w:val="Odsekzoznamu"/>
              <w:numPr>
                <w:ilvl w:val="0"/>
                <w:numId w:val="33"/>
              </w:numPr>
              <w:tabs>
                <w:tab w:val="left" w:pos="6237"/>
              </w:tabs>
              <w:spacing w:before="0" w:beforeAutospacing="0" w:after="30" w:afterAutospacing="0" w:line="252" w:lineRule="auto"/>
              <w:jc w:val="left"/>
              <w:rPr>
                <w:rFonts w:asciiTheme="majorHAnsi" w:hAnsiTheme="majorHAnsi" w:cstheme="majorHAnsi"/>
                <w:szCs w:val="22"/>
              </w:rPr>
            </w:pPr>
            <w:r w:rsidRPr="009050EE">
              <w:rPr>
                <w:rFonts w:asciiTheme="majorHAnsi" w:hAnsiTheme="majorHAnsi" w:cstheme="majorHAnsi"/>
                <w:szCs w:val="22"/>
              </w:rPr>
              <w:t>Integračná príručka</w:t>
            </w:r>
            <w:r w:rsidR="00F7031F" w:rsidRPr="009050EE">
              <w:rPr>
                <w:rFonts w:asciiTheme="majorHAnsi" w:hAnsiTheme="majorHAnsi" w:cstheme="majorHAnsi"/>
                <w:szCs w:val="22"/>
              </w:rPr>
              <w:t>,</w:t>
            </w:r>
          </w:p>
          <w:p w14:paraId="4E318522" w14:textId="58142BE0" w:rsidR="003E096C" w:rsidRPr="009050EE" w:rsidRDefault="003E096C" w:rsidP="003E096C">
            <w:pPr>
              <w:pStyle w:val="Odsekzoznamu"/>
              <w:numPr>
                <w:ilvl w:val="0"/>
                <w:numId w:val="33"/>
              </w:numPr>
              <w:tabs>
                <w:tab w:val="left" w:pos="6237"/>
              </w:tabs>
              <w:spacing w:before="0" w:beforeAutospacing="0" w:after="30" w:afterAutospacing="0" w:line="252" w:lineRule="auto"/>
              <w:jc w:val="left"/>
              <w:rPr>
                <w:rFonts w:asciiTheme="majorHAnsi" w:hAnsiTheme="majorHAnsi" w:cstheme="majorHAnsi"/>
                <w:szCs w:val="22"/>
              </w:rPr>
            </w:pPr>
            <w:r w:rsidRPr="009050EE">
              <w:rPr>
                <w:rFonts w:asciiTheme="majorHAnsi" w:hAnsiTheme="majorHAnsi" w:cstheme="majorHAnsi"/>
                <w:szCs w:val="22"/>
              </w:rPr>
              <w:t>Prevádzkový opis a pokyny pre servis a údržbu - Prevádzková dokumentácia</w:t>
            </w:r>
            <w:r w:rsidR="00F7031F" w:rsidRPr="009050EE">
              <w:rPr>
                <w:rFonts w:asciiTheme="majorHAnsi" w:hAnsiTheme="majorHAnsi" w:cstheme="majorHAnsi"/>
                <w:szCs w:val="22"/>
              </w:rPr>
              <w:t>,</w:t>
            </w:r>
          </w:p>
          <w:p w14:paraId="5CCD3793" w14:textId="1139A6CE" w:rsidR="003E096C" w:rsidRPr="009050EE" w:rsidRDefault="003E096C" w:rsidP="003E096C">
            <w:pPr>
              <w:pStyle w:val="Odsekzoznamu"/>
              <w:numPr>
                <w:ilvl w:val="0"/>
                <w:numId w:val="33"/>
              </w:numPr>
              <w:tabs>
                <w:tab w:val="left" w:pos="6237"/>
              </w:tabs>
              <w:spacing w:before="0" w:beforeAutospacing="0" w:after="30" w:afterAutospacing="0" w:line="252" w:lineRule="auto"/>
              <w:jc w:val="left"/>
              <w:rPr>
                <w:rFonts w:asciiTheme="majorHAnsi" w:hAnsiTheme="majorHAnsi" w:cstheme="majorHAnsi"/>
                <w:szCs w:val="22"/>
              </w:rPr>
            </w:pPr>
            <w:r w:rsidRPr="009050EE">
              <w:rPr>
                <w:rFonts w:asciiTheme="majorHAnsi" w:hAnsiTheme="majorHAnsi" w:cstheme="majorHAnsi"/>
                <w:szCs w:val="22"/>
              </w:rPr>
              <w:t>Pokyny pre obnovu v prípade výpadku alebo havárie (Havarijný plán)</w:t>
            </w:r>
            <w:r w:rsidR="00F7031F" w:rsidRPr="009050EE">
              <w:rPr>
                <w:rFonts w:asciiTheme="majorHAnsi" w:hAnsiTheme="majorHAnsi" w:cstheme="majorHAnsi"/>
                <w:szCs w:val="22"/>
              </w:rPr>
              <w:t>,</w:t>
            </w:r>
          </w:p>
          <w:p w14:paraId="47D9F485" w14:textId="25F2B8F9" w:rsidR="003E096C" w:rsidRPr="009050EE" w:rsidRDefault="003E096C" w:rsidP="003E096C">
            <w:pPr>
              <w:pStyle w:val="Odsekzoznamu"/>
              <w:numPr>
                <w:ilvl w:val="0"/>
                <w:numId w:val="33"/>
              </w:numPr>
              <w:tabs>
                <w:tab w:val="left" w:pos="6237"/>
              </w:tabs>
              <w:spacing w:before="0" w:beforeAutospacing="0" w:after="30" w:afterAutospacing="0" w:line="252" w:lineRule="auto"/>
              <w:contextualSpacing w:val="0"/>
              <w:jc w:val="left"/>
              <w:rPr>
                <w:rFonts w:asciiTheme="majorHAnsi" w:hAnsiTheme="majorHAnsi" w:cstheme="majorHAnsi"/>
                <w:szCs w:val="22"/>
              </w:rPr>
            </w:pPr>
            <w:r w:rsidRPr="009050EE">
              <w:rPr>
                <w:rFonts w:asciiTheme="majorHAnsi" w:hAnsiTheme="majorHAnsi" w:cstheme="majorHAnsi"/>
                <w:szCs w:val="22"/>
              </w:rPr>
              <w:t>Bezpečnostný projekt</w:t>
            </w:r>
            <w:r w:rsidR="00F7031F" w:rsidRPr="009050EE">
              <w:rPr>
                <w:rFonts w:asciiTheme="majorHAnsi" w:hAnsiTheme="majorHAnsi" w:cstheme="majorHAnsi"/>
                <w:szCs w:val="22"/>
              </w:rPr>
              <w:t>.</w:t>
            </w:r>
          </w:p>
        </w:tc>
      </w:tr>
      <w:tr w:rsidR="009050EE" w:rsidRPr="009050EE" w14:paraId="6FF78F92" w14:textId="77777777" w:rsidTr="003E096C">
        <w:tc>
          <w:tcPr>
            <w:tcW w:w="2972" w:type="dxa"/>
          </w:tcPr>
          <w:p w14:paraId="30DC4421" w14:textId="77777777" w:rsidR="003E096C" w:rsidRPr="009050EE" w:rsidRDefault="003E096C" w:rsidP="0016395E">
            <w:pPr>
              <w:tabs>
                <w:tab w:val="left" w:pos="6237"/>
              </w:tabs>
              <w:spacing w:after="30" w:line="252" w:lineRule="auto"/>
              <w:rPr>
                <w:rFonts w:asciiTheme="majorHAnsi" w:hAnsiTheme="majorHAnsi" w:cstheme="majorHAnsi"/>
                <w:b/>
                <w:bCs/>
                <w:szCs w:val="22"/>
              </w:rPr>
            </w:pPr>
            <w:r w:rsidRPr="009050EE">
              <w:rPr>
                <w:rFonts w:asciiTheme="majorHAnsi" w:hAnsiTheme="majorHAnsi" w:cstheme="majorHAnsi"/>
                <w:b/>
                <w:bCs/>
                <w:szCs w:val="22"/>
              </w:rPr>
              <w:t>3. Testovanie</w:t>
            </w:r>
          </w:p>
          <w:p w14:paraId="0D2E7A83" w14:textId="77777777" w:rsidR="003E096C" w:rsidRPr="009050EE" w:rsidRDefault="003E096C" w:rsidP="003E096C">
            <w:pPr>
              <w:pStyle w:val="Odsekzoznamu"/>
              <w:numPr>
                <w:ilvl w:val="0"/>
                <w:numId w:val="33"/>
              </w:numPr>
              <w:tabs>
                <w:tab w:val="left" w:pos="6237"/>
              </w:tabs>
              <w:spacing w:before="0" w:beforeAutospacing="0" w:after="30" w:afterAutospacing="0" w:line="252" w:lineRule="auto"/>
              <w:jc w:val="left"/>
              <w:rPr>
                <w:rFonts w:asciiTheme="majorHAnsi" w:hAnsiTheme="majorHAnsi" w:cstheme="majorHAnsi"/>
                <w:szCs w:val="22"/>
              </w:rPr>
            </w:pPr>
            <w:r w:rsidRPr="009050EE">
              <w:rPr>
                <w:rFonts w:asciiTheme="majorHAnsi" w:hAnsiTheme="majorHAnsi" w:cstheme="majorHAnsi"/>
                <w:szCs w:val="22"/>
              </w:rPr>
              <w:t>funkčné testovanie FAT</w:t>
            </w:r>
          </w:p>
          <w:p w14:paraId="4B1EA2DF" w14:textId="77777777" w:rsidR="003E096C" w:rsidRPr="009050EE" w:rsidRDefault="003E096C" w:rsidP="003E096C">
            <w:pPr>
              <w:pStyle w:val="Odsekzoznamu"/>
              <w:numPr>
                <w:ilvl w:val="0"/>
                <w:numId w:val="33"/>
              </w:numPr>
              <w:tabs>
                <w:tab w:val="left" w:pos="6237"/>
              </w:tabs>
              <w:spacing w:before="0" w:beforeAutospacing="0" w:after="30" w:afterAutospacing="0" w:line="252" w:lineRule="auto"/>
              <w:jc w:val="left"/>
              <w:rPr>
                <w:rFonts w:asciiTheme="majorHAnsi" w:hAnsiTheme="majorHAnsi" w:cstheme="majorHAnsi"/>
                <w:szCs w:val="22"/>
              </w:rPr>
            </w:pPr>
            <w:r w:rsidRPr="009050EE">
              <w:rPr>
                <w:rFonts w:asciiTheme="majorHAnsi" w:hAnsiTheme="majorHAnsi" w:cstheme="majorHAnsi"/>
                <w:szCs w:val="22"/>
              </w:rPr>
              <w:t>integračné testovanie</w:t>
            </w:r>
          </w:p>
          <w:p w14:paraId="715B1016" w14:textId="77777777" w:rsidR="003E096C" w:rsidRPr="009050EE" w:rsidRDefault="003E096C" w:rsidP="003E096C">
            <w:pPr>
              <w:pStyle w:val="Odsekzoznamu"/>
              <w:numPr>
                <w:ilvl w:val="0"/>
                <w:numId w:val="33"/>
              </w:numPr>
              <w:tabs>
                <w:tab w:val="left" w:pos="6237"/>
              </w:tabs>
              <w:spacing w:before="0" w:beforeAutospacing="0" w:after="30" w:afterAutospacing="0" w:line="252" w:lineRule="auto"/>
              <w:jc w:val="left"/>
              <w:rPr>
                <w:rFonts w:asciiTheme="majorHAnsi" w:hAnsiTheme="majorHAnsi" w:cstheme="majorHAnsi"/>
                <w:szCs w:val="22"/>
              </w:rPr>
            </w:pPr>
            <w:r w:rsidRPr="009050EE">
              <w:rPr>
                <w:rFonts w:asciiTheme="majorHAnsi" w:hAnsiTheme="majorHAnsi" w:cstheme="majorHAnsi"/>
                <w:szCs w:val="22"/>
              </w:rPr>
              <w:t>záťažové a výkonnostné testovanie</w:t>
            </w:r>
          </w:p>
          <w:p w14:paraId="4D851C58" w14:textId="77777777" w:rsidR="003E096C" w:rsidRPr="009050EE" w:rsidRDefault="003E096C" w:rsidP="003E096C">
            <w:pPr>
              <w:pStyle w:val="Odsekzoznamu"/>
              <w:numPr>
                <w:ilvl w:val="0"/>
                <w:numId w:val="33"/>
              </w:numPr>
              <w:tabs>
                <w:tab w:val="left" w:pos="6237"/>
              </w:tabs>
              <w:spacing w:before="0" w:beforeAutospacing="0" w:after="30" w:afterAutospacing="0" w:line="252" w:lineRule="auto"/>
              <w:jc w:val="left"/>
              <w:rPr>
                <w:rFonts w:asciiTheme="majorHAnsi" w:hAnsiTheme="majorHAnsi" w:cstheme="majorHAnsi"/>
                <w:szCs w:val="22"/>
              </w:rPr>
            </w:pPr>
            <w:r w:rsidRPr="009050EE">
              <w:rPr>
                <w:rFonts w:asciiTheme="majorHAnsi" w:hAnsiTheme="majorHAnsi" w:cstheme="majorHAnsi"/>
                <w:szCs w:val="22"/>
              </w:rPr>
              <w:t>bezpečnostné testovanie</w:t>
            </w:r>
          </w:p>
          <w:p w14:paraId="069D3BA8" w14:textId="77777777" w:rsidR="003E096C" w:rsidRPr="009050EE" w:rsidRDefault="003E096C" w:rsidP="003E096C">
            <w:pPr>
              <w:pStyle w:val="Odsekzoznamu"/>
              <w:numPr>
                <w:ilvl w:val="0"/>
                <w:numId w:val="33"/>
              </w:numPr>
              <w:tabs>
                <w:tab w:val="left" w:pos="6237"/>
              </w:tabs>
              <w:spacing w:before="0" w:beforeAutospacing="0" w:after="30" w:afterAutospacing="0" w:line="252" w:lineRule="auto"/>
              <w:jc w:val="left"/>
              <w:rPr>
                <w:rFonts w:asciiTheme="majorHAnsi" w:hAnsiTheme="majorHAnsi" w:cstheme="majorHAnsi"/>
                <w:szCs w:val="22"/>
              </w:rPr>
            </w:pPr>
            <w:r w:rsidRPr="009050EE">
              <w:rPr>
                <w:rFonts w:asciiTheme="majorHAnsi" w:hAnsiTheme="majorHAnsi" w:cstheme="majorHAnsi"/>
                <w:szCs w:val="22"/>
              </w:rPr>
              <w:t>používateľské testy funkčného používateľského rozhrania UX</w:t>
            </w:r>
          </w:p>
          <w:p w14:paraId="59064DC8" w14:textId="77777777" w:rsidR="003E096C" w:rsidRPr="009050EE" w:rsidRDefault="003E096C" w:rsidP="003E096C">
            <w:pPr>
              <w:pStyle w:val="Odsekzoznamu"/>
              <w:numPr>
                <w:ilvl w:val="0"/>
                <w:numId w:val="33"/>
              </w:numPr>
              <w:tabs>
                <w:tab w:val="left" w:pos="6237"/>
              </w:tabs>
              <w:spacing w:before="0" w:beforeAutospacing="0" w:after="30" w:afterAutospacing="0" w:line="252" w:lineRule="auto"/>
              <w:contextualSpacing w:val="0"/>
              <w:jc w:val="left"/>
              <w:rPr>
                <w:rFonts w:asciiTheme="majorHAnsi" w:hAnsiTheme="majorHAnsi" w:cstheme="majorHAnsi"/>
                <w:szCs w:val="22"/>
              </w:rPr>
            </w:pPr>
            <w:r w:rsidRPr="009050EE">
              <w:rPr>
                <w:rFonts w:asciiTheme="majorHAnsi" w:hAnsiTheme="majorHAnsi" w:cstheme="majorHAnsi"/>
                <w:szCs w:val="22"/>
              </w:rPr>
              <w:lastRenderedPageBreak/>
              <w:t>užívateľské akceptačné testovanie UAT</w:t>
            </w:r>
          </w:p>
        </w:tc>
        <w:tc>
          <w:tcPr>
            <w:tcW w:w="6095" w:type="dxa"/>
          </w:tcPr>
          <w:p w14:paraId="61E2E2DF" w14:textId="2DD97504" w:rsidR="003E096C" w:rsidRPr="009050EE" w:rsidRDefault="003E096C" w:rsidP="003E096C">
            <w:pPr>
              <w:pStyle w:val="Odsekzoznamu"/>
              <w:numPr>
                <w:ilvl w:val="0"/>
                <w:numId w:val="33"/>
              </w:numPr>
              <w:tabs>
                <w:tab w:val="left" w:pos="6237"/>
              </w:tabs>
              <w:spacing w:before="0" w:beforeAutospacing="0" w:after="30" w:afterAutospacing="0" w:line="252" w:lineRule="auto"/>
              <w:jc w:val="left"/>
              <w:rPr>
                <w:rFonts w:asciiTheme="majorHAnsi" w:hAnsiTheme="majorHAnsi" w:cstheme="majorHAnsi"/>
                <w:szCs w:val="22"/>
              </w:rPr>
            </w:pPr>
            <w:r w:rsidRPr="009050EE">
              <w:rPr>
                <w:rFonts w:asciiTheme="majorHAnsi" w:hAnsiTheme="majorHAnsi" w:cstheme="majorHAnsi"/>
                <w:szCs w:val="22"/>
              </w:rPr>
              <w:lastRenderedPageBreak/>
              <w:t>Testovacia procedúra a testovacie scenáre</w:t>
            </w:r>
            <w:r w:rsidR="00F7031F" w:rsidRPr="009050EE">
              <w:rPr>
                <w:rFonts w:asciiTheme="majorHAnsi" w:hAnsiTheme="majorHAnsi" w:cstheme="majorHAnsi"/>
                <w:szCs w:val="22"/>
              </w:rPr>
              <w:t>,</w:t>
            </w:r>
          </w:p>
          <w:p w14:paraId="58267075" w14:textId="34F4B36C" w:rsidR="003E096C" w:rsidRPr="009050EE" w:rsidRDefault="003E096C" w:rsidP="003E096C">
            <w:pPr>
              <w:pStyle w:val="Odsekzoznamu"/>
              <w:numPr>
                <w:ilvl w:val="0"/>
                <w:numId w:val="33"/>
              </w:numPr>
              <w:tabs>
                <w:tab w:val="left" w:pos="6237"/>
              </w:tabs>
              <w:spacing w:before="0" w:beforeAutospacing="0" w:after="30" w:afterAutospacing="0" w:line="252" w:lineRule="auto"/>
              <w:jc w:val="left"/>
              <w:rPr>
                <w:rFonts w:asciiTheme="majorHAnsi" w:hAnsiTheme="majorHAnsi" w:cstheme="majorHAnsi"/>
                <w:szCs w:val="22"/>
              </w:rPr>
            </w:pPr>
            <w:r w:rsidRPr="009050EE">
              <w:rPr>
                <w:rFonts w:asciiTheme="majorHAnsi" w:hAnsiTheme="majorHAnsi" w:cstheme="majorHAnsi"/>
                <w:szCs w:val="22"/>
              </w:rPr>
              <w:t>Ukončené funkčné testovanie</w:t>
            </w:r>
            <w:r w:rsidR="00F7031F" w:rsidRPr="009050EE">
              <w:rPr>
                <w:rFonts w:asciiTheme="majorHAnsi" w:hAnsiTheme="majorHAnsi" w:cstheme="majorHAnsi"/>
                <w:szCs w:val="22"/>
              </w:rPr>
              <w:t>,</w:t>
            </w:r>
          </w:p>
          <w:p w14:paraId="55B52479" w14:textId="10CEE20C" w:rsidR="003E096C" w:rsidRPr="009050EE" w:rsidRDefault="003E096C" w:rsidP="003E096C">
            <w:pPr>
              <w:pStyle w:val="Odsekzoznamu"/>
              <w:numPr>
                <w:ilvl w:val="0"/>
                <w:numId w:val="33"/>
              </w:numPr>
              <w:tabs>
                <w:tab w:val="left" w:pos="6237"/>
              </w:tabs>
              <w:spacing w:before="0" w:beforeAutospacing="0" w:after="30" w:afterAutospacing="0" w:line="252" w:lineRule="auto"/>
              <w:jc w:val="left"/>
              <w:rPr>
                <w:rFonts w:asciiTheme="majorHAnsi" w:hAnsiTheme="majorHAnsi" w:cstheme="majorHAnsi"/>
                <w:szCs w:val="22"/>
              </w:rPr>
            </w:pPr>
            <w:r w:rsidRPr="009050EE">
              <w:rPr>
                <w:rFonts w:asciiTheme="majorHAnsi" w:hAnsiTheme="majorHAnsi" w:cstheme="majorHAnsi"/>
                <w:szCs w:val="22"/>
              </w:rPr>
              <w:t>Ukončené integračné testovanie</w:t>
            </w:r>
            <w:r w:rsidR="00F7031F" w:rsidRPr="009050EE">
              <w:rPr>
                <w:rFonts w:asciiTheme="majorHAnsi" w:hAnsiTheme="majorHAnsi" w:cstheme="majorHAnsi"/>
                <w:szCs w:val="22"/>
              </w:rPr>
              <w:t>,</w:t>
            </w:r>
          </w:p>
          <w:p w14:paraId="21452C59" w14:textId="382BBE7F" w:rsidR="003E096C" w:rsidRPr="009050EE" w:rsidRDefault="003E096C" w:rsidP="003E096C">
            <w:pPr>
              <w:pStyle w:val="Odsekzoznamu"/>
              <w:numPr>
                <w:ilvl w:val="0"/>
                <w:numId w:val="33"/>
              </w:numPr>
              <w:tabs>
                <w:tab w:val="left" w:pos="6237"/>
              </w:tabs>
              <w:spacing w:before="0" w:beforeAutospacing="0" w:after="30" w:afterAutospacing="0" w:line="252" w:lineRule="auto"/>
              <w:jc w:val="left"/>
              <w:rPr>
                <w:rFonts w:asciiTheme="majorHAnsi" w:hAnsiTheme="majorHAnsi" w:cstheme="majorHAnsi"/>
                <w:szCs w:val="22"/>
              </w:rPr>
            </w:pPr>
            <w:r w:rsidRPr="009050EE">
              <w:rPr>
                <w:rFonts w:asciiTheme="majorHAnsi" w:hAnsiTheme="majorHAnsi" w:cstheme="majorHAnsi"/>
                <w:szCs w:val="22"/>
              </w:rPr>
              <w:t>Ukončené záťažové testovanie</w:t>
            </w:r>
            <w:r w:rsidR="00F7031F" w:rsidRPr="009050EE">
              <w:rPr>
                <w:rFonts w:asciiTheme="majorHAnsi" w:hAnsiTheme="majorHAnsi" w:cstheme="majorHAnsi"/>
                <w:szCs w:val="22"/>
              </w:rPr>
              <w:t>,</w:t>
            </w:r>
          </w:p>
          <w:p w14:paraId="75C30581" w14:textId="0B3083DC" w:rsidR="003E096C" w:rsidRPr="009050EE" w:rsidRDefault="003E096C" w:rsidP="003E096C">
            <w:pPr>
              <w:pStyle w:val="Odsekzoznamu"/>
              <w:numPr>
                <w:ilvl w:val="0"/>
                <w:numId w:val="33"/>
              </w:numPr>
              <w:tabs>
                <w:tab w:val="left" w:pos="6237"/>
              </w:tabs>
              <w:spacing w:before="0" w:beforeAutospacing="0" w:after="30" w:afterAutospacing="0" w:line="252" w:lineRule="auto"/>
              <w:jc w:val="left"/>
              <w:rPr>
                <w:rFonts w:asciiTheme="majorHAnsi" w:hAnsiTheme="majorHAnsi" w:cstheme="majorHAnsi"/>
                <w:szCs w:val="22"/>
              </w:rPr>
            </w:pPr>
            <w:r w:rsidRPr="009050EE">
              <w:rPr>
                <w:rFonts w:asciiTheme="majorHAnsi" w:hAnsiTheme="majorHAnsi" w:cstheme="majorHAnsi"/>
                <w:szCs w:val="22"/>
              </w:rPr>
              <w:t>Ukončené bezpečnostné testovanie</w:t>
            </w:r>
            <w:r w:rsidR="00F7031F" w:rsidRPr="009050EE">
              <w:rPr>
                <w:rFonts w:asciiTheme="majorHAnsi" w:hAnsiTheme="majorHAnsi" w:cstheme="majorHAnsi"/>
                <w:szCs w:val="22"/>
              </w:rPr>
              <w:t>,</w:t>
            </w:r>
          </w:p>
          <w:p w14:paraId="31463113" w14:textId="57E9A166" w:rsidR="006B1211" w:rsidRPr="00505E8A" w:rsidRDefault="003E096C" w:rsidP="00505E8A">
            <w:pPr>
              <w:pStyle w:val="Odsekzoznamu"/>
              <w:numPr>
                <w:ilvl w:val="0"/>
                <w:numId w:val="33"/>
              </w:numPr>
              <w:tabs>
                <w:tab w:val="left" w:pos="6237"/>
              </w:tabs>
              <w:spacing w:before="0" w:beforeAutospacing="0" w:after="30" w:afterAutospacing="0" w:line="252" w:lineRule="auto"/>
              <w:jc w:val="left"/>
              <w:rPr>
                <w:rFonts w:asciiTheme="majorHAnsi" w:hAnsiTheme="majorHAnsi" w:cstheme="majorHAnsi"/>
                <w:szCs w:val="22"/>
              </w:rPr>
            </w:pPr>
            <w:r w:rsidRPr="009050EE">
              <w:rPr>
                <w:rFonts w:asciiTheme="majorHAnsi" w:hAnsiTheme="majorHAnsi" w:cstheme="majorHAnsi"/>
                <w:szCs w:val="22"/>
              </w:rPr>
              <w:t>Ukončené testovanie funkčného používateľského rozhrania UX</w:t>
            </w:r>
            <w:r w:rsidR="00F7031F" w:rsidRPr="009050EE">
              <w:rPr>
                <w:rFonts w:asciiTheme="majorHAnsi" w:hAnsiTheme="majorHAnsi" w:cstheme="majorHAnsi"/>
                <w:szCs w:val="22"/>
              </w:rPr>
              <w:t xml:space="preserve"> (</w:t>
            </w:r>
            <w:r w:rsidR="006B1211" w:rsidRPr="00505E8A">
              <w:rPr>
                <w:rFonts w:asciiTheme="majorHAnsi" w:hAnsiTheme="majorHAnsi" w:cstheme="majorHAnsi"/>
                <w:szCs w:val="22"/>
              </w:rPr>
              <w:t>súčasťou musí byť popis scenárov použitia jednotlivých užívateľov systému</w:t>
            </w:r>
            <w:r w:rsidR="00F7031F" w:rsidRPr="009050EE">
              <w:rPr>
                <w:rFonts w:asciiTheme="majorHAnsi" w:hAnsiTheme="majorHAnsi" w:cstheme="majorHAnsi"/>
                <w:szCs w:val="22"/>
              </w:rPr>
              <w:t>),</w:t>
            </w:r>
          </w:p>
          <w:p w14:paraId="6E9547FC" w14:textId="07B298F7" w:rsidR="003E096C" w:rsidRPr="009050EE" w:rsidRDefault="003E096C" w:rsidP="003E096C">
            <w:pPr>
              <w:pStyle w:val="Odsekzoznamu"/>
              <w:numPr>
                <w:ilvl w:val="0"/>
                <w:numId w:val="33"/>
              </w:numPr>
              <w:tabs>
                <w:tab w:val="left" w:pos="6237"/>
              </w:tabs>
              <w:spacing w:before="0" w:beforeAutospacing="0" w:after="30" w:afterAutospacing="0" w:line="252" w:lineRule="auto"/>
              <w:contextualSpacing w:val="0"/>
              <w:jc w:val="left"/>
              <w:rPr>
                <w:rFonts w:asciiTheme="majorHAnsi" w:hAnsiTheme="majorHAnsi" w:cstheme="majorHAnsi"/>
                <w:szCs w:val="22"/>
              </w:rPr>
            </w:pPr>
            <w:r w:rsidRPr="009050EE">
              <w:rPr>
                <w:rFonts w:asciiTheme="majorHAnsi" w:hAnsiTheme="majorHAnsi" w:cstheme="majorHAnsi"/>
                <w:szCs w:val="22"/>
              </w:rPr>
              <w:t>Ukončené akceptačné testovanie</w:t>
            </w:r>
            <w:r w:rsidR="00F7031F" w:rsidRPr="009050EE">
              <w:rPr>
                <w:rFonts w:asciiTheme="majorHAnsi" w:hAnsiTheme="majorHAnsi" w:cstheme="majorHAnsi"/>
                <w:szCs w:val="22"/>
              </w:rPr>
              <w:t>.</w:t>
            </w:r>
          </w:p>
        </w:tc>
      </w:tr>
      <w:tr w:rsidR="009050EE" w:rsidRPr="009050EE" w14:paraId="6018E17F" w14:textId="77777777" w:rsidTr="003E096C">
        <w:tc>
          <w:tcPr>
            <w:tcW w:w="2972" w:type="dxa"/>
          </w:tcPr>
          <w:p w14:paraId="074BCC27" w14:textId="77777777" w:rsidR="003E096C" w:rsidRPr="009050EE" w:rsidRDefault="003E096C" w:rsidP="0016395E">
            <w:pPr>
              <w:tabs>
                <w:tab w:val="left" w:pos="6237"/>
              </w:tabs>
              <w:spacing w:after="30" w:line="252" w:lineRule="auto"/>
              <w:rPr>
                <w:rFonts w:asciiTheme="majorHAnsi" w:hAnsiTheme="majorHAnsi" w:cstheme="majorHAnsi"/>
                <w:b/>
                <w:bCs/>
                <w:szCs w:val="22"/>
              </w:rPr>
            </w:pPr>
            <w:r w:rsidRPr="009050EE">
              <w:rPr>
                <w:rFonts w:asciiTheme="majorHAnsi" w:hAnsiTheme="majorHAnsi" w:cstheme="majorHAnsi"/>
                <w:b/>
                <w:bCs/>
                <w:szCs w:val="22"/>
              </w:rPr>
              <w:t>4. Nasadenie a školenia</w:t>
            </w:r>
          </w:p>
          <w:p w14:paraId="01E3AE3E" w14:textId="77777777" w:rsidR="003E096C" w:rsidRPr="009050EE" w:rsidRDefault="003E096C" w:rsidP="003E096C">
            <w:pPr>
              <w:pStyle w:val="Odsekzoznamu"/>
              <w:numPr>
                <w:ilvl w:val="0"/>
                <w:numId w:val="33"/>
              </w:numPr>
              <w:tabs>
                <w:tab w:val="left" w:pos="6237"/>
              </w:tabs>
              <w:spacing w:before="0" w:beforeAutospacing="0" w:after="30" w:afterAutospacing="0" w:line="252" w:lineRule="auto"/>
              <w:jc w:val="left"/>
              <w:rPr>
                <w:rFonts w:asciiTheme="majorHAnsi" w:hAnsiTheme="majorHAnsi" w:cstheme="majorHAnsi"/>
                <w:szCs w:val="22"/>
              </w:rPr>
            </w:pPr>
            <w:r w:rsidRPr="009050EE">
              <w:rPr>
                <w:rFonts w:asciiTheme="majorHAnsi" w:hAnsiTheme="majorHAnsi" w:cstheme="majorHAnsi"/>
                <w:szCs w:val="22"/>
              </w:rPr>
              <w:t xml:space="preserve">Pilotná prevádzka </w:t>
            </w:r>
          </w:p>
          <w:p w14:paraId="16A02B3C" w14:textId="77777777" w:rsidR="003E096C" w:rsidRPr="009050EE" w:rsidRDefault="003E096C" w:rsidP="003E096C">
            <w:pPr>
              <w:pStyle w:val="Odsekzoznamu"/>
              <w:numPr>
                <w:ilvl w:val="0"/>
                <w:numId w:val="33"/>
              </w:numPr>
              <w:tabs>
                <w:tab w:val="left" w:pos="6237"/>
              </w:tabs>
              <w:spacing w:before="0" w:beforeAutospacing="0" w:after="30" w:afterAutospacing="0" w:line="252" w:lineRule="auto"/>
              <w:jc w:val="left"/>
              <w:rPr>
                <w:rFonts w:asciiTheme="majorHAnsi" w:hAnsiTheme="majorHAnsi" w:cstheme="majorHAnsi"/>
                <w:szCs w:val="22"/>
              </w:rPr>
            </w:pPr>
            <w:r w:rsidRPr="009050EE">
              <w:rPr>
                <w:rFonts w:asciiTheme="majorHAnsi" w:hAnsiTheme="majorHAnsi" w:cstheme="majorHAnsi"/>
                <w:szCs w:val="22"/>
              </w:rPr>
              <w:t>Školenia</w:t>
            </w:r>
          </w:p>
          <w:p w14:paraId="19A764CF" w14:textId="77777777" w:rsidR="003E096C" w:rsidRPr="009050EE" w:rsidRDefault="003E096C" w:rsidP="003E096C">
            <w:pPr>
              <w:pStyle w:val="Odsekzoznamu"/>
              <w:numPr>
                <w:ilvl w:val="0"/>
                <w:numId w:val="33"/>
              </w:numPr>
              <w:tabs>
                <w:tab w:val="left" w:pos="6237"/>
              </w:tabs>
              <w:spacing w:before="0" w:beforeAutospacing="0" w:after="30" w:afterAutospacing="0" w:line="252" w:lineRule="auto"/>
              <w:contextualSpacing w:val="0"/>
              <w:jc w:val="left"/>
              <w:rPr>
                <w:rFonts w:asciiTheme="majorHAnsi" w:hAnsiTheme="majorHAnsi" w:cstheme="majorHAnsi"/>
                <w:szCs w:val="22"/>
                <w:lang w:eastAsia="sk-SK"/>
              </w:rPr>
            </w:pPr>
            <w:r w:rsidRPr="009050EE">
              <w:rPr>
                <w:rFonts w:asciiTheme="majorHAnsi" w:hAnsiTheme="majorHAnsi" w:cstheme="majorHAnsi"/>
                <w:szCs w:val="22"/>
              </w:rPr>
              <w:t>Produkčná prevádzka</w:t>
            </w:r>
          </w:p>
        </w:tc>
        <w:tc>
          <w:tcPr>
            <w:tcW w:w="6095" w:type="dxa"/>
          </w:tcPr>
          <w:p w14:paraId="45D312AB" w14:textId="75BC7AEF" w:rsidR="003E096C" w:rsidRPr="009050EE" w:rsidRDefault="003E096C" w:rsidP="003E096C">
            <w:pPr>
              <w:pStyle w:val="Odsekzoznamu"/>
              <w:numPr>
                <w:ilvl w:val="0"/>
                <w:numId w:val="33"/>
              </w:numPr>
              <w:tabs>
                <w:tab w:val="left" w:pos="6237"/>
              </w:tabs>
              <w:spacing w:before="0" w:beforeAutospacing="0" w:after="30" w:afterAutospacing="0" w:line="252" w:lineRule="auto"/>
              <w:jc w:val="left"/>
              <w:rPr>
                <w:rFonts w:asciiTheme="majorHAnsi" w:hAnsiTheme="majorHAnsi" w:cstheme="majorHAnsi"/>
                <w:szCs w:val="22"/>
              </w:rPr>
            </w:pPr>
            <w:r w:rsidRPr="009050EE">
              <w:rPr>
                <w:rFonts w:asciiTheme="majorHAnsi" w:hAnsiTheme="majorHAnsi" w:cstheme="majorHAnsi"/>
                <w:szCs w:val="22"/>
              </w:rPr>
              <w:t>Nainštalovaná finálna verzia IS</w:t>
            </w:r>
            <w:r w:rsidR="00F7031F" w:rsidRPr="009050EE">
              <w:rPr>
                <w:rFonts w:asciiTheme="majorHAnsi" w:hAnsiTheme="majorHAnsi" w:cstheme="majorHAnsi"/>
                <w:szCs w:val="22"/>
              </w:rPr>
              <w:t>,</w:t>
            </w:r>
            <w:r w:rsidRPr="009050EE">
              <w:rPr>
                <w:rFonts w:asciiTheme="majorHAnsi" w:hAnsiTheme="majorHAnsi" w:cstheme="majorHAnsi"/>
                <w:szCs w:val="22"/>
              </w:rPr>
              <w:t xml:space="preserve"> </w:t>
            </w:r>
          </w:p>
          <w:p w14:paraId="4D80102C" w14:textId="4390B5B2" w:rsidR="003E096C" w:rsidRPr="009050EE" w:rsidRDefault="003E096C" w:rsidP="003E096C">
            <w:pPr>
              <w:pStyle w:val="Odsekzoznamu"/>
              <w:numPr>
                <w:ilvl w:val="0"/>
                <w:numId w:val="33"/>
              </w:numPr>
              <w:tabs>
                <w:tab w:val="left" w:pos="6237"/>
              </w:tabs>
              <w:spacing w:before="0" w:beforeAutospacing="0" w:after="30" w:afterAutospacing="0" w:line="252" w:lineRule="auto"/>
              <w:jc w:val="left"/>
              <w:rPr>
                <w:rFonts w:asciiTheme="majorHAnsi" w:hAnsiTheme="majorHAnsi" w:cstheme="majorHAnsi"/>
                <w:szCs w:val="22"/>
              </w:rPr>
            </w:pPr>
            <w:r w:rsidRPr="009050EE">
              <w:rPr>
                <w:rFonts w:asciiTheme="majorHAnsi" w:hAnsiTheme="majorHAnsi" w:cstheme="majorHAnsi"/>
                <w:szCs w:val="22"/>
              </w:rPr>
              <w:t>Ukončené školenia užívateľov</w:t>
            </w:r>
            <w:r w:rsidR="00F7031F" w:rsidRPr="009050EE">
              <w:rPr>
                <w:rFonts w:asciiTheme="majorHAnsi" w:hAnsiTheme="majorHAnsi" w:cstheme="majorHAnsi"/>
                <w:szCs w:val="22"/>
              </w:rPr>
              <w:t>,</w:t>
            </w:r>
          </w:p>
          <w:p w14:paraId="44F950F5" w14:textId="38E197E1" w:rsidR="003E096C" w:rsidRPr="009050EE" w:rsidRDefault="003E096C" w:rsidP="003E096C">
            <w:pPr>
              <w:pStyle w:val="Odsekzoznamu"/>
              <w:numPr>
                <w:ilvl w:val="0"/>
                <w:numId w:val="33"/>
              </w:numPr>
              <w:tabs>
                <w:tab w:val="left" w:pos="6237"/>
              </w:tabs>
              <w:spacing w:before="0" w:beforeAutospacing="0" w:after="30" w:afterAutospacing="0" w:line="252" w:lineRule="auto"/>
              <w:jc w:val="left"/>
              <w:rPr>
                <w:rFonts w:asciiTheme="majorHAnsi" w:hAnsiTheme="majorHAnsi" w:cstheme="majorHAnsi"/>
                <w:szCs w:val="22"/>
              </w:rPr>
            </w:pPr>
            <w:r w:rsidRPr="009050EE">
              <w:rPr>
                <w:rFonts w:asciiTheme="majorHAnsi" w:hAnsiTheme="majorHAnsi" w:cstheme="majorHAnsi"/>
                <w:szCs w:val="22"/>
              </w:rPr>
              <w:t>Používateľská dokumentácia</w:t>
            </w:r>
            <w:r w:rsidR="00F7031F" w:rsidRPr="009050EE">
              <w:rPr>
                <w:rFonts w:asciiTheme="majorHAnsi" w:hAnsiTheme="majorHAnsi" w:cstheme="majorHAnsi"/>
                <w:szCs w:val="22"/>
              </w:rPr>
              <w:t>,</w:t>
            </w:r>
          </w:p>
          <w:p w14:paraId="2BA3B334" w14:textId="418C53B4" w:rsidR="003E096C" w:rsidRPr="009050EE" w:rsidRDefault="003E096C" w:rsidP="003E096C">
            <w:pPr>
              <w:pStyle w:val="Odsekzoznamu"/>
              <w:numPr>
                <w:ilvl w:val="0"/>
                <w:numId w:val="33"/>
              </w:numPr>
              <w:tabs>
                <w:tab w:val="left" w:pos="6237"/>
              </w:tabs>
              <w:spacing w:before="0" w:beforeAutospacing="0" w:after="30" w:afterAutospacing="0" w:line="252" w:lineRule="auto"/>
              <w:jc w:val="left"/>
              <w:rPr>
                <w:rFonts w:asciiTheme="majorHAnsi" w:hAnsiTheme="majorHAnsi" w:cstheme="majorHAnsi"/>
                <w:szCs w:val="22"/>
              </w:rPr>
            </w:pPr>
            <w:r w:rsidRPr="009050EE">
              <w:rPr>
                <w:rFonts w:asciiTheme="majorHAnsi" w:hAnsiTheme="majorHAnsi" w:cstheme="majorHAnsi"/>
                <w:szCs w:val="22"/>
              </w:rPr>
              <w:t>Sprevádzkované pracovisko podpory</w:t>
            </w:r>
            <w:r w:rsidR="00F7031F" w:rsidRPr="009050EE">
              <w:rPr>
                <w:rFonts w:asciiTheme="majorHAnsi" w:hAnsiTheme="majorHAnsi" w:cstheme="majorHAnsi"/>
                <w:szCs w:val="22"/>
              </w:rPr>
              <w:t>,</w:t>
            </w:r>
          </w:p>
          <w:p w14:paraId="421E9075" w14:textId="6CCD1B85" w:rsidR="003E096C" w:rsidRPr="009050EE" w:rsidRDefault="003E096C" w:rsidP="003E096C">
            <w:pPr>
              <w:pStyle w:val="Odsekzoznamu"/>
              <w:numPr>
                <w:ilvl w:val="0"/>
                <w:numId w:val="33"/>
              </w:numPr>
              <w:tabs>
                <w:tab w:val="left" w:pos="6237"/>
              </w:tabs>
              <w:spacing w:before="0" w:beforeAutospacing="0" w:after="30" w:afterAutospacing="0" w:line="252" w:lineRule="auto"/>
              <w:jc w:val="left"/>
              <w:rPr>
                <w:rFonts w:asciiTheme="majorHAnsi" w:hAnsiTheme="majorHAnsi" w:cstheme="majorHAnsi"/>
                <w:szCs w:val="22"/>
              </w:rPr>
            </w:pPr>
            <w:r w:rsidRPr="009050EE">
              <w:rPr>
                <w:rFonts w:asciiTheme="majorHAnsi" w:hAnsiTheme="majorHAnsi" w:cstheme="majorHAnsi"/>
                <w:szCs w:val="22"/>
              </w:rPr>
              <w:t>Naplnenie potrebných údajov o používateľoch do evidencie prístupov, nastavenie prístupových práv, vygenerovanie prístupových hesiel</w:t>
            </w:r>
            <w:r w:rsidR="00F7031F" w:rsidRPr="009050EE">
              <w:rPr>
                <w:rFonts w:asciiTheme="majorHAnsi" w:hAnsiTheme="majorHAnsi" w:cstheme="majorHAnsi"/>
                <w:szCs w:val="22"/>
              </w:rPr>
              <w:t>,</w:t>
            </w:r>
          </w:p>
          <w:p w14:paraId="2998A5AF" w14:textId="20DDA3DE" w:rsidR="003E096C" w:rsidRPr="009050EE" w:rsidRDefault="003E096C" w:rsidP="003E096C">
            <w:pPr>
              <w:pStyle w:val="Odsekzoznamu"/>
              <w:numPr>
                <w:ilvl w:val="0"/>
                <w:numId w:val="33"/>
              </w:numPr>
              <w:tabs>
                <w:tab w:val="left" w:pos="6237"/>
              </w:tabs>
              <w:spacing w:before="0" w:beforeAutospacing="0" w:after="30" w:afterAutospacing="0" w:line="252" w:lineRule="auto"/>
              <w:contextualSpacing w:val="0"/>
              <w:jc w:val="left"/>
              <w:rPr>
                <w:rFonts w:asciiTheme="majorHAnsi" w:hAnsiTheme="majorHAnsi" w:cstheme="majorHAnsi"/>
                <w:szCs w:val="22"/>
                <w:lang w:eastAsia="sk-SK"/>
              </w:rPr>
            </w:pPr>
            <w:r w:rsidRPr="009050EE">
              <w:rPr>
                <w:rFonts w:asciiTheme="majorHAnsi" w:hAnsiTheme="majorHAnsi" w:cstheme="majorHAnsi"/>
                <w:szCs w:val="22"/>
              </w:rPr>
              <w:t>Riešenie potenciálnych problémov prostredníctvom pracoviska podpory Obstarávateľa a nastavenie komunikácie s týmto pracoviskom</w:t>
            </w:r>
            <w:r w:rsidR="00F7031F" w:rsidRPr="009050EE">
              <w:rPr>
                <w:rFonts w:asciiTheme="majorHAnsi" w:hAnsiTheme="majorHAnsi" w:cstheme="majorHAnsi"/>
                <w:szCs w:val="22"/>
              </w:rPr>
              <w:t>.</w:t>
            </w:r>
          </w:p>
        </w:tc>
      </w:tr>
      <w:tr w:rsidR="003E096C" w:rsidRPr="009050EE" w14:paraId="53A918BC" w14:textId="77777777" w:rsidTr="003E096C">
        <w:tc>
          <w:tcPr>
            <w:tcW w:w="2972" w:type="dxa"/>
          </w:tcPr>
          <w:p w14:paraId="358FA472" w14:textId="77777777" w:rsidR="003E096C" w:rsidRPr="009050EE" w:rsidRDefault="003E096C" w:rsidP="0016395E">
            <w:pPr>
              <w:tabs>
                <w:tab w:val="left" w:pos="6237"/>
              </w:tabs>
              <w:spacing w:after="30" w:line="252" w:lineRule="auto"/>
              <w:rPr>
                <w:rFonts w:asciiTheme="majorHAnsi" w:hAnsiTheme="majorHAnsi" w:cstheme="majorHAnsi"/>
                <w:b/>
                <w:bCs/>
                <w:szCs w:val="22"/>
              </w:rPr>
            </w:pPr>
            <w:r w:rsidRPr="009050EE">
              <w:rPr>
                <w:rFonts w:asciiTheme="majorHAnsi" w:hAnsiTheme="majorHAnsi" w:cstheme="majorHAnsi"/>
                <w:b/>
                <w:bCs/>
                <w:szCs w:val="22"/>
              </w:rPr>
              <w:t xml:space="preserve">5. Riadenie projektu </w:t>
            </w:r>
          </w:p>
          <w:p w14:paraId="62A4850D" w14:textId="77777777" w:rsidR="003E096C" w:rsidRPr="009050EE" w:rsidRDefault="003E096C" w:rsidP="003E096C">
            <w:pPr>
              <w:pStyle w:val="Odsekzoznamu"/>
              <w:numPr>
                <w:ilvl w:val="0"/>
                <w:numId w:val="33"/>
              </w:numPr>
              <w:tabs>
                <w:tab w:val="left" w:pos="6237"/>
              </w:tabs>
              <w:spacing w:before="0" w:beforeAutospacing="0" w:after="30" w:afterAutospacing="0" w:line="252" w:lineRule="auto"/>
              <w:ind w:left="714" w:hanging="357"/>
              <w:contextualSpacing w:val="0"/>
              <w:jc w:val="left"/>
              <w:rPr>
                <w:rFonts w:asciiTheme="majorHAnsi" w:hAnsiTheme="majorHAnsi" w:cstheme="majorHAnsi"/>
                <w:szCs w:val="22"/>
              </w:rPr>
            </w:pPr>
            <w:r w:rsidRPr="009050EE">
              <w:rPr>
                <w:rFonts w:asciiTheme="majorHAnsi" w:hAnsiTheme="majorHAnsi" w:cstheme="majorHAnsi"/>
                <w:szCs w:val="22"/>
              </w:rPr>
              <w:t>Projektová kancelária</w:t>
            </w:r>
          </w:p>
        </w:tc>
        <w:tc>
          <w:tcPr>
            <w:tcW w:w="6095" w:type="dxa"/>
          </w:tcPr>
          <w:p w14:paraId="5C91232E" w14:textId="4FE6DC80" w:rsidR="003E096C" w:rsidRPr="009050EE" w:rsidRDefault="003E096C" w:rsidP="003E096C">
            <w:pPr>
              <w:pStyle w:val="Odsekzoznamu"/>
              <w:numPr>
                <w:ilvl w:val="0"/>
                <w:numId w:val="33"/>
              </w:numPr>
              <w:tabs>
                <w:tab w:val="left" w:pos="6237"/>
              </w:tabs>
              <w:spacing w:before="0" w:beforeAutospacing="0" w:after="60" w:afterAutospacing="0" w:line="252" w:lineRule="auto"/>
              <w:ind w:left="714" w:hanging="357"/>
              <w:contextualSpacing w:val="0"/>
              <w:jc w:val="left"/>
              <w:rPr>
                <w:rFonts w:asciiTheme="majorHAnsi" w:hAnsiTheme="majorHAnsi" w:cstheme="majorHAnsi"/>
                <w:szCs w:val="22"/>
                <w:lang w:eastAsia="sk-SK"/>
              </w:rPr>
            </w:pPr>
            <w:r w:rsidRPr="009050EE">
              <w:rPr>
                <w:rFonts w:asciiTheme="majorHAnsi" w:hAnsiTheme="majorHAnsi" w:cstheme="majorHAnsi"/>
                <w:szCs w:val="22"/>
              </w:rPr>
              <w:t>Projektová dokumentácia</w:t>
            </w:r>
            <w:r w:rsidR="00F7031F" w:rsidRPr="009050EE">
              <w:rPr>
                <w:rFonts w:asciiTheme="majorHAnsi" w:hAnsiTheme="majorHAnsi" w:cstheme="majorHAnsi"/>
                <w:szCs w:val="22"/>
              </w:rPr>
              <w:t>.</w:t>
            </w:r>
          </w:p>
          <w:p w14:paraId="46FF8549" w14:textId="77777777" w:rsidR="003E096C" w:rsidRPr="009050EE" w:rsidRDefault="003E096C" w:rsidP="00403580">
            <w:pPr>
              <w:tabs>
                <w:tab w:val="left" w:pos="6237"/>
              </w:tabs>
              <w:spacing w:line="252" w:lineRule="auto"/>
              <w:rPr>
                <w:rFonts w:asciiTheme="majorHAnsi" w:hAnsiTheme="majorHAnsi" w:cstheme="majorHAnsi"/>
                <w:szCs w:val="22"/>
              </w:rPr>
            </w:pPr>
          </w:p>
        </w:tc>
      </w:tr>
    </w:tbl>
    <w:p w14:paraId="4E5194C9" w14:textId="19AB5A0A" w:rsidR="41D9655B" w:rsidRPr="009050EE" w:rsidRDefault="41D9655B" w:rsidP="41D9655B">
      <w:pPr>
        <w:pStyle w:val="Svetlmriekazvraznenie31"/>
        <w:tabs>
          <w:tab w:val="left" w:pos="284"/>
          <w:tab w:val="center" w:pos="3119"/>
        </w:tabs>
        <w:ind w:left="0"/>
        <w:rPr>
          <w:i/>
          <w:iCs/>
          <w:color w:val="auto"/>
        </w:rPr>
      </w:pPr>
    </w:p>
    <w:p w14:paraId="0F8A0909" w14:textId="77777777" w:rsidR="00E84236" w:rsidRPr="009050EE" w:rsidRDefault="00E84236" w:rsidP="008545E7">
      <w:pPr>
        <w:tabs>
          <w:tab w:val="left" w:pos="851"/>
          <w:tab w:val="center" w:pos="3119"/>
        </w:tabs>
        <w:rPr>
          <w:rFonts w:ascii="Tahoma" w:hAnsi="Tahoma" w:cs="Tahoma"/>
          <w:sz w:val="16"/>
          <w:szCs w:val="16"/>
        </w:rPr>
      </w:pPr>
    </w:p>
    <w:p w14:paraId="5AA80798" w14:textId="77777777" w:rsidR="003E096C" w:rsidRPr="009050EE" w:rsidRDefault="003E096C">
      <w:pPr>
        <w:spacing w:before="0" w:beforeAutospacing="0" w:after="0" w:afterAutospacing="0"/>
        <w:jc w:val="left"/>
        <w:rPr>
          <w:b/>
          <w:caps/>
          <w:sz w:val="28"/>
          <w:szCs w:val="32"/>
        </w:rPr>
      </w:pPr>
      <w:bookmarkStart w:id="83" w:name="_Toc47815704"/>
      <w:bookmarkStart w:id="84" w:name="_Toc98753886"/>
      <w:bookmarkStart w:id="85" w:name="_Toc582136159"/>
      <w:r w:rsidRPr="009050EE">
        <w:br w:type="page"/>
      </w:r>
    </w:p>
    <w:p w14:paraId="3D8944C8" w14:textId="2DA62A0D" w:rsidR="008545E7" w:rsidRPr="009050EE" w:rsidRDefault="41D9655B" w:rsidP="00403580">
      <w:pPr>
        <w:pStyle w:val="Nadpis1"/>
      </w:pPr>
      <w:bookmarkStart w:id="86" w:name="_Toc109909385"/>
      <w:r w:rsidRPr="009050EE">
        <w:lastRenderedPageBreak/>
        <w:t>NÁHĽAD ARCHITEKTÚRY</w:t>
      </w:r>
      <w:bookmarkEnd w:id="83"/>
      <w:bookmarkEnd w:id="84"/>
      <w:bookmarkEnd w:id="85"/>
      <w:bookmarkEnd w:id="86"/>
    </w:p>
    <w:p w14:paraId="5620946E" w14:textId="05601CCD" w:rsidR="00862988" w:rsidRPr="009050EE" w:rsidRDefault="41D9655B" w:rsidP="41D9655B">
      <w:pPr>
        <w:tabs>
          <w:tab w:val="left" w:pos="851"/>
          <w:tab w:val="center" w:pos="3119"/>
        </w:tabs>
        <w:rPr>
          <w:szCs w:val="22"/>
        </w:rPr>
      </w:pPr>
      <w:r w:rsidRPr="009050EE">
        <w:t>V nasledujúcej časti je definovaný náhľad biznis architektúry riešenia ako aj aplikačnej architektúry riešenia.</w:t>
      </w:r>
    </w:p>
    <w:p w14:paraId="662F03BF" w14:textId="463AB549" w:rsidR="41D9655B" w:rsidRPr="009050EE" w:rsidRDefault="00482B98" w:rsidP="00403580">
      <w:pPr>
        <w:pStyle w:val="Nadpis2"/>
      </w:pPr>
      <w:bookmarkStart w:id="87" w:name="_Toc109909386"/>
      <w:r w:rsidRPr="009050EE">
        <w:t>Náhľad</w:t>
      </w:r>
      <w:r w:rsidR="41D9655B" w:rsidRPr="009050EE">
        <w:t xml:space="preserve"> aktuálnej architektúry riešenia AS IS:</w:t>
      </w:r>
      <w:bookmarkEnd w:id="87"/>
    </w:p>
    <w:p w14:paraId="0B086225" w14:textId="5F0F85B3" w:rsidR="009C29D7" w:rsidRPr="009050EE" w:rsidRDefault="009C29D7" w:rsidP="009C29D7">
      <w:pPr>
        <w:rPr>
          <w:rFonts w:eastAsia="Calibri Light"/>
        </w:rPr>
      </w:pPr>
      <w:r w:rsidRPr="009050EE">
        <w:rPr>
          <w:rFonts w:eastAsia="Calibri Light"/>
        </w:rPr>
        <w:t xml:space="preserve">Súčasné riešenie má vytvorené prostredie na zadávanie informácií priamo prostredníctvom </w:t>
      </w:r>
      <w:r w:rsidR="00FB2AF8" w:rsidRPr="009050EE">
        <w:rPr>
          <w:rFonts w:eastAsia="Calibri Light"/>
        </w:rPr>
        <w:t xml:space="preserve">AIS portálu (eWIZARD), pričom je možné zadávať len informácie pre potreby AIPu. Ostatné produkty LIS sú tvorené inými spôsobmi, ako napr. zadávanie správ NOTAM prostredníctvom </w:t>
      </w:r>
      <w:r w:rsidR="00A67882" w:rsidRPr="009050EE">
        <w:t>AFTN</w:t>
      </w:r>
      <w:r w:rsidR="00A41C4D" w:rsidRPr="009050EE">
        <w:t xml:space="preserve">, pričom následne tieto údaje zverejňuje LPS prostredníctvom AIS portálu. </w:t>
      </w:r>
    </w:p>
    <w:p w14:paraId="180F7EEE" w14:textId="2AAC29F5" w:rsidR="00081D6C" w:rsidRPr="009050EE" w:rsidRDefault="00081D6C" w:rsidP="41D9655B">
      <w:pPr>
        <w:jc w:val="center"/>
      </w:pPr>
      <w:r w:rsidRPr="009050EE">
        <w:rPr>
          <w:noProof/>
          <w:lang w:eastAsia="sk-SK"/>
        </w:rPr>
        <w:drawing>
          <wp:inline distT="0" distB="0" distL="0" distR="0" wp14:anchorId="05776917" wp14:editId="0099AC09">
            <wp:extent cx="2733675" cy="4572000"/>
            <wp:effectExtent l="0" t="0" r="0" b="0"/>
            <wp:docPr id="576034623" name="Obrázok 576034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extLst>
                        <a:ext uri="{28A0092B-C50C-407E-A947-70E740481C1C}">
                          <a14:useLocalDpi xmlns:a14="http://schemas.microsoft.com/office/drawing/2010/main" val="0"/>
                        </a:ext>
                      </a:extLst>
                    </a:blip>
                    <a:stretch>
                      <a:fillRect/>
                    </a:stretch>
                  </pic:blipFill>
                  <pic:spPr>
                    <a:xfrm>
                      <a:off x="0" y="0"/>
                      <a:ext cx="2733675" cy="4572000"/>
                    </a:xfrm>
                    <a:prstGeom prst="rect">
                      <a:avLst/>
                    </a:prstGeom>
                  </pic:spPr>
                </pic:pic>
              </a:graphicData>
            </a:graphic>
          </wp:inline>
        </w:drawing>
      </w:r>
    </w:p>
    <w:p w14:paraId="3D960D4C" w14:textId="5C4F03F5" w:rsidR="41D9655B" w:rsidRPr="009050EE" w:rsidRDefault="41D9655B" w:rsidP="00403580">
      <w:pPr>
        <w:pStyle w:val="Nadpis2"/>
      </w:pPr>
      <w:bookmarkStart w:id="88" w:name="_Toc109909387"/>
      <w:r w:rsidRPr="009050EE">
        <w:t>Biznis architektúra navrhovaného riešenia</w:t>
      </w:r>
      <w:bookmarkEnd w:id="88"/>
    </w:p>
    <w:p w14:paraId="4A8ADD7E" w14:textId="4D61BBB3" w:rsidR="41D9655B" w:rsidRPr="009050EE" w:rsidRDefault="41D9655B">
      <w:pPr>
        <w:rPr>
          <w:rFonts w:eastAsia="Calibri Light" w:cs="Calibri Light"/>
          <w:szCs w:val="22"/>
        </w:rPr>
      </w:pPr>
      <w:r w:rsidRPr="009050EE">
        <w:rPr>
          <w:rFonts w:eastAsia="Calibri Light" w:cs="Calibri Light"/>
          <w:szCs w:val="22"/>
        </w:rPr>
        <w:t>Na nasledujúc</w:t>
      </w:r>
      <w:r w:rsidR="006B1211" w:rsidRPr="009050EE">
        <w:rPr>
          <w:rFonts w:eastAsia="Calibri Light" w:cs="Calibri Light"/>
          <w:szCs w:val="22"/>
        </w:rPr>
        <w:t>ich</w:t>
      </w:r>
      <w:r w:rsidRPr="009050EE">
        <w:rPr>
          <w:rFonts w:eastAsia="Calibri Light" w:cs="Calibri Light"/>
          <w:szCs w:val="22"/>
        </w:rPr>
        <w:t xml:space="preserve"> schém</w:t>
      </w:r>
      <w:r w:rsidR="006B1211" w:rsidRPr="009050EE">
        <w:rPr>
          <w:rFonts w:eastAsia="Calibri Light" w:cs="Calibri Light"/>
          <w:szCs w:val="22"/>
        </w:rPr>
        <w:t>ach</w:t>
      </w:r>
      <w:r w:rsidRPr="009050EE">
        <w:rPr>
          <w:rFonts w:eastAsia="Calibri Light" w:cs="Calibri Light"/>
          <w:szCs w:val="22"/>
        </w:rPr>
        <w:t xml:space="preserve"> je definovaný grafický návrh biznis riešenia IS</w:t>
      </w:r>
      <w:r w:rsidR="006B1211" w:rsidRPr="009050EE">
        <w:rPr>
          <w:rFonts w:eastAsia="Calibri Light" w:cs="Calibri Light"/>
          <w:szCs w:val="22"/>
        </w:rPr>
        <w:t xml:space="preserve"> rozdelený na dve základe časti a to:</w:t>
      </w:r>
    </w:p>
    <w:p w14:paraId="6CE542F6" w14:textId="1C2EBF98" w:rsidR="006B1211" w:rsidRPr="009050EE" w:rsidRDefault="006B1211" w:rsidP="00C13D8D">
      <w:pPr>
        <w:pStyle w:val="Odsekzoznamu"/>
        <w:numPr>
          <w:ilvl w:val="0"/>
          <w:numId w:val="37"/>
        </w:numPr>
        <w:rPr>
          <w:rFonts w:eastAsia="Calibri Light" w:cs="Calibri Light"/>
          <w:szCs w:val="22"/>
        </w:rPr>
      </w:pPr>
      <w:r w:rsidRPr="009050EE">
        <w:rPr>
          <w:rFonts w:eastAsia="Calibri Light" w:cs="Calibri Light"/>
          <w:szCs w:val="22"/>
        </w:rPr>
        <w:t>LIS</w:t>
      </w:r>
    </w:p>
    <w:p w14:paraId="4878E08B" w14:textId="69A3F5A7" w:rsidR="006B1211" w:rsidRPr="009050EE" w:rsidRDefault="006B1211" w:rsidP="006B1211">
      <w:pPr>
        <w:pStyle w:val="Odsekzoznamu"/>
        <w:numPr>
          <w:ilvl w:val="0"/>
          <w:numId w:val="37"/>
        </w:numPr>
      </w:pPr>
      <w:r w:rsidRPr="009050EE">
        <w:rPr>
          <w:rFonts w:eastAsia="Calibri Light" w:cs="Calibri Light"/>
          <w:szCs w:val="22"/>
        </w:rPr>
        <w:t>U-SPACE</w:t>
      </w:r>
    </w:p>
    <w:p w14:paraId="5214059F" w14:textId="77BE7B21" w:rsidR="006B1211" w:rsidRPr="009050EE" w:rsidRDefault="006B1211" w:rsidP="007E72AA">
      <w:pPr>
        <w:keepNext/>
      </w:pPr>
      <w:r w:rsidRPr="009050EE">
        <w:lastRenderedPageBreak/>
        <w:t>Popis biznis architektúry LIS:</w:t>
      </w:r>
    </w:p>
    <w:p w14:paraId="3152C23E" w14:textId="0963A337" w:rsidR="65EE21EC" w:rsidRPr="009050EE" w:rsidRDefault="00AC11E0" w:rsidP="009050EE">
      <w:pPr>
        <w:jc w:val="center"/>
        <w:rPr>
          <w:szCs w:val="22"/>
        </w:rPr>
      </w:pPr>
      <w:r w:rsidRPr="009050EE">
        <w:rPr>
          <w:noProof/>
          <w:lang w:eastAsia="sk-SK"/>
        </w:rPr>
        <w:drawing>
          <wp:inline distT="0" distB="0" distL="0" distR="0" wp14:anchorId="4E7937A1" wp14:editId="2320403B">
            <wp:extent cx="5760720" cy="5420995"/>
            <wp:effectExtent l="0" t="0" r="0" b="8255"/>
            <wp:docPr id="11" name="Obrázok 11" descr="Obrázok, na ktorom je stôl&#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ázok 11" descr="Obrázok, na ktorom je stôl&#10;&#10;Automaticky generovaný popis"/>
                    <pic:cNvPicPr/>
                  </pic:nvPicPr>
                  <pic:blipFill>
                    <a:blip r:embed="rId31"/>
                    <a:stretch>
                      <a:fillRect/>
                    </a:stretch>
                  </pic:blipFill>
                  <pic:spPr>
                    <a:xfrm>
                      <a:off x="0" y="0"/>
                      <a:ext cx="5760720" cy="5420995"/>
                    </a:xfrm>
                    <a:prstGeom prst="rect">
                      <a:avLst/>
                    </a:prstGeom>
                  </pic:spPr>
                </pic:pic>
              </a:graphicData>
            </a:graphic>
          </wp:inline>
        </w:drawing>
      </w:r>
    </w:p>
    <w:p w14:paraId="40171C3E" w14:textId="465E1E09" w:rsidR="006B1211" w:rsidRPr="009050EE" w:rsidRDefault="006B1211" w:rsidP="007E72AA">
      <w:pPr>
        <w:keepNext/>
        <w:rPr>
          <w:rFonts w:eastAsia="Calibri Light" w:cs="Calibri Light"/>
          <w:szCs w:val="22"/>
        </w:rPr>
      </w:pPr>
      <w:r w:rsidRPr="009050EE">
        <w:rPr>
          <w:rFonts w:eastAsia="Calibri Light" w:cs="Calibri Light"/>
          <w:szCs w:val="22"/>
        </w:rPr>
        <w:lastRenderedPageBreak/>
        <w:t>Popis biznis architektúry U-SPACE:</w:t>
      </w:r>
    </w:p>
    <w:p w14:paraId="23B32001" w14:textId="22387AC5" w:rsidR="006B1211" w:rsidRPr="009050EE" w:rsidRDefault="00B26496">
      <w:pPr>
        <w:rPr>
          <w:rFonts w:eastAsia="Calibri Light" w:cs="Calibri Light"/>
          <w:szCs w:val="22"/>
        </w:rPr>
      </w:pPr>
      <w:r w:rsidRPr="009050EE">
        <w:rPr>
          <w:noProof/>
          <w:lang w:eastAsia="sk-SK"/>
        </w:rPr>
        <w:drawing>
          <wp:inline distT="0" distB="0" distL="0" distR="0" wp14:anchorId="6BCA8D83" wp14:editId="13E1442D">
            <wp:extent cx="5760720" cy="3702685"/>
            <wp:effectExtent l="0" t="0" r="0" b="0"/>
            <wp:docPr id="10" name="Obrázok 10" descr="Obrázok, na ktorom je stôl&#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ázok 10" descr="Obrázok, na ktorom je stôl&#10;&#10;Automaticky generovaný popis"/>
                    <pic:cNvPicPr/>
                  </pic:nvPicPr>
                  <pic:blipFill>
                    <a:blip r:embed="rId32"/>
                    <a:stretch>
                      <a:fillRect/>
                    </a:stretch>
                  </pic:blipFill>
                  <pic:spPr>
                    <a:xfrm>
                      <a:off x="0" y="0"/>
                      <a:ext cx="5760720" cy="3702685"/>
                    </a:xfrm>
                    <a:prstGeom prst="rect">
                      <a:avLst/>
                    </a:prstGeom>
                  </pic:spPr>
                </pic:pic>
              </a:graphicData>
            </a:graphic>
          </wp:inline>
        </w:drawing>
      </w:r>
    </w:p>
    <w:p w14:paraId="341C37B5" w14:textId="317A68E6" w:rsidR="41D9655B" w:rsidRPr="009050EE" w:rsidRDefault="41D9655B">
      <w:r w:rsidRPr="009050EE">
        <w:rPr>
          <w:rFonts w:eastAsia="Calibri Light" w:cs="Calibri Light"/>
          <w:szCs w:val="22"/>
        </w:rPr>
        <w:t>Detailný popis procesov biznis architektúry sú v Prístupe k projektu.</w:t>
      </w:r>
    </w:p>
    <w:p w14:paraId="2A73C21C" w14:textId="06C0FB65" w:rsidR="41D9655B" w:rsidRPr="009050EE" w:rsidRDefault="65EE21EC" w:rsidP="007650EE">
      <w:pPr>
        <w:pStyle w:val="Nadpis30"/>
        <w:rPr>
          <w:rFonts w:eastAsia="Calibri Light"/>
        </w:rPr>
      </w:pPr>
      <w:bookmarkStart w:id="89" w:name="_Toc109909388"/>
      <w:r w:rsidRPr="009050EE">
        <w:rPr>
          <w:rFonts w:eastAsia="Calibri Light"/>
        </w:rPr>
        <w:t>Rámcový popis biznis architektúry</w:t>
      </w:r>
      <w:bookmarkEnd w:id="89"/>
    </w:p>
    <w:p w14:paraId="35BDE65C" w14:textId="5C59BD60" w:rsidR="007650EE" w:rsidRPr="009050EE" w:rsidRDefault="007650EE">
      <w:pPr>
        <w:rPr>
          <w:rFonts w:eastAsia="Calibri Light" w:cs="Calibri Light"/>
          <w:szCs w:val="22"/>
        </w:rPr>
      </w:pPr>
      <w:r w:rsidRPr="009050EE">
        <w:rPr>
          <w:rFonts w:eastAsia="Calibri Light" w:cs="Calibri Light"/>
          <w:szCs w:val="22"/>
        </w:rPr>
        <w:t>Architektúra je založená na vybudovaní komplexného systému, ktorý bude poskytovať nástroje na tvorbu leteckých informácií, ich validáciu a spracovanie ako aj zvere</w:t>
      </w:r>
      <w:r w:rsidR="00F40480" w:rsidRPr="009050EE">
        <w:rPr>
          <w:rFonts w:eastAsia="Calibri Light" w:cs="Calibri Light"/>
          <w:szCs w:val="22"/>
        </w:rPr>
        <w:t xml:space="preserve">jňovanie. Jedná sa o systém, ktorý tieto údaje bude produkovať nie len pre súčasné nastavenie LIS ale aj pre potreby rozšírenia funkcionalít </w:t>
      </w:r>
      <w:r w:rsidR="00AC3EAA" w:rsidRPr="009050EE">
        <w:rPr>
          <w:rFonts w:eastAsia="Calibri Light" w:cs="Calibri Light"/>
          <w:szCs w:val="22"/>
        </w:rPr>
        <w:t>podľa</w:t>
      </w:r>
      <w:r w:rsidR="00F40480" w:rsidRPr="009050EE">
        <w:rPr>
          <w:rFonts w:eastAsia="Calibri Light" w:cs="Calibri Light"/>
          <w:szCs w:val="22"/>
        </w:rPr>
        <w:t xml:space="preserve"> </w:t>
      </w:r>
      <w:r w:rsidR="00DD3BA4" w:rsidRPr="009050EE">
        <w:rPr>
          <w:rFonts w:eastAsia="Calibri Light" w:cs="Calibri Light"/>
          <w:szCs w:val="22"/>
        </w:rPr>
        <w:t xml:space="preserve">novelizácie vykonávacích nariadenie v oblasti AIM. </w:t>
      </w:r>
      <w:r w:rsidR="00386477" w:rsidRPr="009050EE">
        <w:rPr>
          <w:rFonts w:eastAsia="Calibri Light" w:cs="Calibri Light"/>
          <w:szCs w:val="22"/>
        </w:rPr>
        <w:t>Systém zároveň obsahuje modul U-</w:t>
      </w:r>
      <w:r w:rsidR="0028231C" w:rsidRPr="009050EE">
        <w:rPr>
          <w:rFonts w:eastAsia="Calibri Light" w:cs="Calibri Light"/>
          <w:szCs w:val="22"/>
        </w:rPr>
        <w:t>S</w:t>
      </w:r>
      <w:r w:rsidR="00386477" w:rsidRPr="009050EE">
        <w:rPr>
          <w:rFonts w:eastAsia="Calibri Light" w:cs="Calibri Light"/>
          <w:szCs w:val="22"/>
        </w:rPr>
        <w:t>pace, ktorý slúži na komplexné poskytovanie služieb UTM v prostredí Slovenskej republiky.</w:t>
      </w:r>
    </w:p>
    <w:p w14:paraId="7E2586CD" w14:textId="679447F1" w:rsidR="00DD3BA4" w:rsidRPr="009050EE" w:rsidRDefault="00DD3BA4">
      <w:r w:rsidRPr="009050EE">
        <w:rPr>
          <w:rFonts w:eastAsia="Calibri Light" w:cs="Calibri Light"/>
          <w:szCs w:val="22"/>
        </w:rPr>
        <w:t>Tento biznis koncept bude podporený aj aplikačnou architektúrou.</w:t>
      </w:r>
    </w:p>
    <w:p w14:paraId="6153697E" w14:textId="6DB6EE6B" w:rsidR="41D9655B" w:rsidRPr="009050EE" w:rsidRDefault="41D9655B" w:rsidP="00403580">
      <w:pPr>
        <w:pStyle w:val="Nadpis2"/>
      </w:pPr>
      <w:bookmarkStart w:id="90" w:name="_Toc109909389"/>
      <w:r w:rsidRPr="009050EE">
        <w:lastRenderedPageBreak/>
        <w:t>Aplikačná architektúra navrhovaného riešenia</w:t>
      </w:r>
      <w:bookmarkEnd w:id="90"/>
    </w:p>
    <w:p w14:paraId="4BF87045" w14:textId="619D9795" w:rsidR="41D9655B" w:rsidRPr="009050EE" w:rsidRDefault="65EE21EC" w:rsidP="007E72AA">
      <w:pPr>
        <w:keepNext/>
      </w:pPr>
      <w:r w:rsidRPr="009050EE">
        <w:rPr>
          <w:rFonts w:eastAsia="Calibri Light" w:cs="Calibri Light"/>
          <w:szCs w:val="22"/>
        </w:rPr>
        <w:t>Na nasledujúcej schéme je definovaný návrh aplikačnej architektúry riešenia:</w:t>
      </w:r>
    </w:p>
    <w:p w14:paraId="759EC633" w14:textId="6C018093" w:rsidR="65EE21EC" w:rsidRPr="009050EE" w:rsidRDefault="00827391" w:rsidP="65EE21EC">
      <w:r w:rsidRPr="009050EE">
        <w:rPr>
          <w:noProof/>
          <w:lang w:eastAsia="sk-SK"/>
        </w:rPr>
        <w:drawing>
          <wp:inline distT="0" distB="0" distL="0" distR="0" wp14:anchorId="10AE6A16" wp14:editId="4949780D">
            <wp:extent cx="5760720" cy="7511415"/>
            <wp:effectExtent l="0" t="0" r="0" b="0"/>
            <wp:docPr id="8" name="Obrázok 8" descr="Obrázok, na ktorom je stôl&#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ok 8" descr="Obrázok, na ktorom je stôl&#10;&#10;Automaticky generovaný popis"/>
                    <pic:cNvPicPr/>
                  </pic:nvPicPr>
                  <pic:blipFill>
                    <a:blip r:embed="rId33"/>
                    <a:stretch>
                      <a:fillRect/>
                    </a:stretch>
                  </pic:blipFill>
                  <pic:spPr>
                    <a:xfrm>
                      <a:off x="0" y="0"/>
                      <a:ext cx="5760720" cy="7511415"/>
                    </a:xfrm>
                    <a:prstGeom prst="rect">
                      <a:avLst/>
                    </a:prstGeom>
                  </pic:spPr>
                </pic:pic>
              </a:graphicData>
            </a:graphic>
          </wp:inline>
        </w:drawing>
      </w:r>
    </w:p>
    <w:p w14:paraId="0CA2D89A" w14:textId="79C2F72B" w:rsidR="00966C41" w:rsidRPr="009050EE" w:rsidRDefault="41D9655B" w:rsidP="007E72AA">
      <w:pPr>
        <w:rPr>
          <w:b/>
          <w:caps/>
          <w:sz w:val="28"/>
          <w:szCs w:val="32"/>
        </w:rPr>
      </w:pPr>
      <w:r w:rsidRPr="009050EE">
        <w:rPr>
          <w:rFonts w:eastAsia="Calibri Light" w:cs="Calibri Light"/>
          <w:szCs w:val="22"/>
        </w:rPr>
        <w:t>Detailný popis architektonických komponentov a služieb je</w:t>
      </w:r>
      <w:r w:rsidR="0028231C" w:rsidRPr="009050EE">
        <w:rPr>
          <w:rFonts w:eastAsia="Calibri Light" w:cs="Calibri Light"/>
          <w:szCs w:val="22"/>
        </w:rPr>
        <w:t xml:space="preserve"> definovaný</w:t>
      </w:r>
      <w:r w:rsidRPr="009050EE">
        <w:rPr>
          <w:rFonts w:eastAsia="Calibri Light" w:cs="Calibri Light"/>
          <w:szCs w:val="22"/>
        </w:rPr>
        <w:t xml:space="preserve"> v</w:t>
      </w:r>
      <w:r w:rsidR="0028231C" w:rsidRPr="009050EE">
        <w:rPr>
          <w:rFonts w:eastAsia="Calibri Light" w:cs="Calibri Light"/>
          <w:szCs w:val="22"/>
        </w:rPr>
        <w:t xml:space="preserve"> dokumente</w:t>
      </w:r>
      <w:r w:rsidRPr="009050EE">
        <w:rPr>
          <w:rFonts w:eastAsia="Calibri Light" w:cs="Calibri Light"/>
          <w:szCs w:val="22"/>
        </w:rPr>
        <w:t xml:space="preserve"> Prístup k projektu.</w:t>
      </w:r>
      <w:r w:rsidR="00F208BD" w:rsidRPr="009050EE">
        <w:rPr>
          <w:rFonts w:eastAsia="Calibri Light" w:cs="Calibri Light"/>
          <w:szCs w:val="22"/>
        </w:rPr>
        <w:t xml:space="preserve"> </w:t>
      </w:r>
      <w:bookmarkStart w:id="91" w:name="_Toc98753887"/>
      <w:bookmarkStart w:id="92" w:name="_Toc25011715"/>
      <w:r w:rsidR="00966C41" w:rsidRPr="009050EE">
        <w:br w:type="page"/>
      </w:r>
    </w:p>
    <w:p w14:paraId="25852D88" w14:textId="2B8E4968" w:rsidR="0074149D" w:rsidRPr="009050EE" w:rsidRDefault="3293FE22" w:rsidP="00403580">
      <w:pPr>
        <w:pStyle w:val="Nadpis1"/>
      </w:pPr>
      <w:bookmarkStart w:id="93" w:name="_Toc109909390"/>
      <w:r w:rsidRPr="009050EE">
        <w:lastRenderedPageBreak/>
        <w:t>LEGISLATÍVA</w:t>
      </w:r>
      <w:bookmarkEnd w:id="91"/>
      <w:bookmarkEnd w:id="92"/>
      <w:bookmarkEnd w:id="93"/>
    </w:p>
    <w:p w14:paraId="38BFAE3E" w14:textId="5583D74A" w:rsidR="3293FE22" w:rsidRPr="009050EE" w:rsidRDefault="41D9655B" w:rsidP="41D9655B">
      <w:pPr>
        <w:tabs>
          <w:tab w:val="left" w:pos="851"/>
          <w:tab w:val="center" w:pos="3119"/>
        </w:tabs>
        <w:rPr>
          <w:szCs w:val="22"/>
        </w:rPr>
      </w:pPr>
      <w:r w:rsidRPr="009050EE">
        <w:t>Vytvorenie predmetného národného systému informácií pre používateľov vzdušného priestoru Slovenskej republiky si vyžaduje právnu úpravu pôsobnosti príslušných orgánov štátnej správy a iných osôb, ktorá je v procese prípravy.</w:t>
      </w:r>
    </w:p>
    <w:p w14:paraId="181134CD" w14:textId="06EDAFC5" w:rsidR="3293FE22" w:rsidRPr="009050EE" w:rsidRDefault="41D9655B" w:rsidP="41D9655B">
      <w:pPr>
        <w:rPr>
          <w:rFonts w:asciiTheme="majorHAnsi" w:eastAsiaTheme="majorEastAsia" w:hAnsiTheme="majorHAnsi" w:cstheme="majorBidi"/>
          <w:b/>
          <w:bCs/>
          <w:szCs w:val="22"/>
        </w:rPr>
      </w:pPr>
      <w:r w:rsidRPr="009050EE">
        <w:rPr>
          <w:rFonts w:asciiTheme="majorHAnsi" w:eastAsiaTheme="majorEastAsia" w:hAnsiTheme="majorHAnsi" w:cstheme="majorBidi"/>
          <w:b/>
          <w:bCs/>
          <w:szCs w:val="22"/>
        </w:rPr>
        <w:t xml:space="preserve">Súčasná pôsobnosť </w:t>
      </w:r>
      <w:r w:rsidR="00130CFA">
        <w:rPr>
          <w:rFonts w:asciiTheme="majorHAnsi" w:eastAsiaTheme="majorEastAsia" w:hAnsiTheme="majorHAnsi" w:cstheme="majorBidi"/>
          <w:b/>
          <w:bCs/>
          <w:szCs w:val="22"/>
        </w:rPr>
        <w:t>MDaV SR</w:t>
      </w:r>
    </w:p>
    <w:p w14:paraId="3224564C" w14:textId="2E5261A9" w:rsidR="3293FE22" w:rsidRPr="009050EE" w:rsidRDefault="00130CFA" w:rsidP="00B63A0A">
      <w:pPr>
        <w:pStyle w:val="Odsekzoznamu"/>
        <w:numPr>
          <w:ilvl w:val="0"/>
          <w:numId w:val="10"/>
        </w:numPr>
        <w:rPr>
          <w:rFonts w:asciiTheme="majorHAnsi" w:eastAsiaTheme="majorEastAsia" w:hAnsiTheme="majorHAnsi" w:cstheme="majorBidi"/>
          <w:szCs w:val="22"/>
        </w:rPr>
      </w:pPr>
      <w:r>
        <w:rPr>
          <w:rFonts w:asciiTheme="majorHAnsi" w:eastAsiaTheme="majorEastAsia" w:hAnsiTheme="majorHAnsi" w:cstheme="majorBidi"/>
          <w:szCs w:val="22"/>
        </w:rPr>
        <w:t>MDaV SR</w:t>
      </w:r>
      <w:r w:rsidR="3293FE22" w:rsidRPr="009050EE">
        <w:rPr>
          <w:rFonts w:asciiTheme="majorHAnsi" w:eastAsiaTheme="majorEastAsia" w:hAnsiTheme="majorHAnsi" w:cstheme="majorBidi"/>
          <w:szCs w:val="22"/>
        </w:rPr>
        <w:t xml:space="preserve"> je podľa § 46 ods. 1 písm. a) zákona č. 143/1998 Z. z.</w:t>
      </w:r>
      <w:r>
        <w:rPr>
          <w:rFonts w:asciiTheme="majorHAnsi" w:eastAsiaTheme="majorEastAsia" w:hAnsiTheme="majorHAnsi" w:cstheme="majorBidi"/>
          <w:szCs w:val="22"/>
        </w:rPr>
        <w:t xml:space="preserve"> v spojení s </w:t>
      </w:r>
      <w:r w:rsidRPr="009050EE">
        <w:rPr>
          <w:rFonts w:asciiTheme="majorHAnsi" w:eastAsiaTheme="majorEastAsia" w:hAnsiTheme="majorHAnsi" w:cstheme="majorBidi"/>
          <w:szCs w:val="22"/>
        </w:rPr>
        <w:t>§ 8 ods. 1 písm. f) zákona č. 575/2001 Z. z. o organizácii činnosti vlády a organizácii ústrednej štátnej správy</w:t>
      </w:r>
      <w:r w:rsidR="3293FE22" w:rsidRPr="009050EE">
        <w:rPr>
          <w:rFonts w:asciiTheme="majorHAnsi" w:eastAsiaTheme="majorEastAsia" w:hAnsiTheme="majorHAnsi" w:cstheme="majorBidi"/>
          <w:szCs w:val="22"/>
        </w:rPr>
        <w:t xml:space="preserve"> ústredným orgánom štátnej správy v civilnom letectve.</w:t>
      </w:r>
    </w:p>
    <w:p w14:paraId="1FC8423C" w14:textId="3D923608" w:rsidR="3293FE22" w:rsidRPr="009050EE" w:rsidRDefault="00130CFA" w:rsidP="00130CFA">
      <w:pPr>
        <w:pStyle w:val="Odsekzoznamu"/>
        <w:numPr>
          <w:ilvl w:val="0"/>
          <w:numId w:val="10"/>
        </w:numPr>
        <w:rPr>
          <w:rFonts w:asciiTheme="majorHAnsi" w:eastAsiaTheme="majorEastAsia" w:hAnsiTheme="majorHAnsi" w:cstheme="majorBidi"/>
          <w:szCs w:val="22"/>
        </w:rPr>
      </w:pPr>
      <w:r>
        <w:rPr>
          <w:rFonts w:asciiTheme="majorHAnsi" w:eastAsiaTheme="majorEastAsia" w:hAnsiTheme="majorHAnsi" w:cstheme="majorBidi"/>
          <w:szCs w:val="22"/>
        </w:rPr>
        <w:t>MDaV SR</w:t>
      </w:r>
      <w:r w:rsidR="3293FE22" w:rsidRPr="009050EE">
        <w:rPr>
          <w:rFonts w:asciiTheme="majorHAnsi" w:eastAsiaTheme="majorEastAsia" w:hAnsiTheme="majorHAnsi" w:cstheme="majorBidi"/>
          <w:szCs w:val="22"/>
        </w:rPr>
        <w:t xml:space="preserve"> </w:t>
      </w:r>
      <w:r>
        <w:rPr>
          <w:rFonts w:asciiTheme="majorHAnsi" w:eastAsiaTheme="majorEastAsia" w:hAnsiTheme="majorHAnsi" w:cstheme="majorBidi"/>
          <w:szCs w:val="22"/>
        </w:rPr>
        <w:t xml:space="preserve">vykonáva pôsobnosť najmä </w:t>
      </w:r>
      <w:r w:rsidR="3293FE22" w:rsidRPr="009050EE">
        <w:rPr>
          <w:rFonts w:asciiTheme="majorHAnsi" w:eastAsiaTheme="majorEastAsia" w:hAnsiTheme="majorHAnsi" w:cstheme="majorBidi"/>
          <w:szCs w:val="22"/>
        </w:rPr>
        <w:t xml:space="preserve">podľa § 47 zákona č. 143/1998 Z. z. </w:t>
      </w:r>
      <w:r>
        <w:rPr>
          <w:rFonts w:asciiTheme="majorHAnsi" w:eastAsiaTheme="majorEastAsia" w:hAnsiTheme="majorHAnsi" w:cstheme="majorBidi"/>
          <w:szCs w:val="22"/>
        </w:rPr>
        <w:t>v znení neskorších predpisov.</w:t>
      </w:r>
    </w:p>
    <w:p w14:paraId="6254A185" w14:textId="2D2FA68D" w:rsidR="3293FE22" w:rsidRPr="009050EE" w:rsidRDefault="3293FE22" w:rsidP="00966C41">
      <w:pPr>
        <w:rPr>
          <w:rFonts w:asciiTheme="majorHAnsi" w:eastAsiaTheme="majorEastAsia" w:hAnsiTheme="majorHAnsi" w:cstheme="majorHAnsi"/>
          <w:b/>
          <w:bCs/>
          <w:sz w:val="20"/>
        </w:rPr>
      </w:pPr>
      <w:r w:rsidRPr="009050EE">
        <w:rPr>
          <w:rFonts w:asciiTheme="majorHAnsi" w:eastAsiaTheme="majorEastAsia" w:hAnsiTheme="majorHAnsi" w:cstheme="majorHAnsi"/>
          <w:b/>
          <w:bCs/>
          <w:szCs w:val="22"/>
        </w:rPr>
        <w:t xml:space="preserve">Nová pôsobnosť </w:t>
      </w:r>
      <w:r w:rsidR="00130CFA">
        <w:rPr>
          <w:rFonts w:asciiTheme="majorHAnsi" w:eastAsiaTheme="majorEastAsia" w:hAnsiTheme="majorHAnsi" w:cstheme="majorHAnsi"/>
          <w:b/>
          <w:bCs/>
          <w:szCs w:val="22"/>
        </w:rPr>
        <w:t>MDaV SR</w:t>
      </w:r>
    </w:p>
    <w:p w14:paraId="03D1BD14" w14:textId="6C3C3DF9" w:rsidR="3293FE22" w:rsidRPr="009050EE" w:rsidRDefault="3293FE22" w:rsidP="00B63A0A">
      <w:pPr>
        <w:pStyle w:val="Odsekzoznamu"/>
        <w:numPr>
          <w:ilvl w:val="0"/>
          <w:numId w:val="7"/>
        </w:numPr>
        <w:rPr>
          <w:rFonts w:asciiTheme="majorHAnsi" w:eastAsiaTheme="majorEastAsia" w:hAnsiTheme="majorHAnsi" w:cstheme="majorHAnsi"/>
          <w:szCs w:val="22"/>
        </w:rPr>
      </w:pPr>
      <w:r w:rsidRPr="009050EE">
        <w:rPr>
          <w:rFonts w:asciiTheme="majorHAnsi" w:eastAsiaTheme="majorEastAsia" w:hAnsiTheme="majorHAnsi" w:cstheme="majorHAnsi"/>
          <w:szCs w:val="22"/>
        </w:rPr>
        <w:t xml:space="preserve">Vzhľadom na požiadavky vyplývajúce z rôznych právne záväzných aktov Európskej únie najmä v oblasti civilného letectva, rôzna úroveň pripravenosti jednotlivých subjektov na plnenie legislatívnych požiadaviek, „rozdrobenosť“ pôvodcov príslušných informácií a poskytovateľov informácií, ako aj uvedené prínosy národného systému informácií pre používateľov vzdušného priestoru Slovenskej republiky má </w:t>
      </w:r>
      <w:r w:rsidR="00130CFA">
        <w:rPr>
          <w:rFonts w:asciiTheme="majorHAnsi" w:eastAsiaTheme="majorEastAsia" w:hAnsiTheme="majorHAnsi" w:cstheme="majorHAnsi"/>
          <w:szCs w:val="22"/>
        </w:rPr>
        <w:t>mať MDaV SR</w:t>
      </w:r>
      <w:r w:rsidRPr="009050EE">
        <w:rPr>
          <w:rFonts w:asciiTheme="majorHAnsi" w:eastAsiaTheme="majorEastAsia" w:hAnsiTheme="majorHAnsi" w:cstheme="majorHAnsi"/>
          <w:szCs w:val="22"/>
        </w:rPr>
        <w:t xml:space="preserve"> zodpovednosť a jedinečnú pozíciu, ako ústredný orgán štátnej správy </w:t>
      </w:r>
      <w:r w:rsidR="00130CFA">
        <w:rPr>
          <w:rFonts w:asciiTheme="majorHAnsi" w:eastAsiaTheme="majorEastAsia" w:hAnsiTheme="majorHAnsi" w:cstheme="majorHAnsi"/>
          <w:szCs w:val="22"/>
        </w:rPr>
        <w:t>v civilnom letectve</w:t>
      </w:r>
      <w:r w:rsidRPr="009050EE">
        <w:rPr>
          <w:rFonts w:asciiTheme="majorHAnsi" w:eastAsiaTheme="majorEastAsia" w:hAnsiTheme="majorHAnsi" w:cstheme="majorHAnsi"/>
          <w:szCs w:val="22"/>
        </w:rPr>
        <w:t>, na</w:t>
      </w:r>
      <w:r w:rsidR="00130CFA">
        <w:rPr>
          <w:rFonts w:asciiTheme="majorHAnsi" w:eastAsiaTheme="majorEastAsia" w:hAnsiTheme="majorHAnsi" w:cstheme="majorHAnsi"/>
          <w:szCs w:val="22"/>
        </w:rPr>
        <w:t xml:space="preserve"> </w:t>
      </w:r>
      <w:r w:rsidRPr="009050EE">
        <w:rPr>
          <w:rFonts w:asciiTheme="majorHAnsi" w:eastAsiaTheme="majorEastAsia" w:hAnsiTheme="majorHAnsi" w:cstheme="majorHAnsi"/>
          <w:szCs w:val="22"/>
        </w:rPr>
        <w:t>realizáciu predmetného národného systému informácií pre používateľov vzdušného priestoru Slovenskej republiky na území Slovenskej republiky</w:t>
      </w:r>
      <w:r w:rsidR="00130CFA">
        <w:rPr>
          <w:rFonts w:asciiTheme="majorHAnsi" w:eastAsiaTheme="majorEastAsia" w:hAnsiTheme="majorHAnsi" w:cstheme="majorHAnsi"/>
          <w:szCs w:val="22"/>
        </w:rPr>
        <w:t xml:space="preserve"> ako </w:t>
      </w:r>
      <w:r w:rsidR="00130CFA" w:rsidRPr="009050EE">
        <w:rPr>
          <w:rFonts w:eastAsia="Calibri Light" w:cs="Calibri Light"/>
          <w:szCs w:val="22"/>
        </w:rPr>
        <w:t>IIS PLI</w:t>
      </w:r>
      <w:r w:rsidRPr="009050EE">
        <w:rPr>
          <w:rFonts w:asciiTheme="majorHAnsi" w:eastAsiaTheme="majorEastAsia" w:hAnsiTheme="majorHAnsi" w:cstheme="majorHAnsi"/>
          <w:szCs w:val="22"/>
        </w:rPr>
        <w:t xml:space="preserve">. </w:t>
      </w:r>
    </w:p>
    <w:p w14:paraId="067F1054" w14:textId="22357819" w:rsidR="3293FE22" w:rsidRPr="009050EE" w:rsidRDefault="3293FE22" w:rsidP="3293FE22">
      <w:pPr>
        <w:rPr>
          <w:rFonts w:asciiTheme="majorHAnsi" w:eastAsiaTheme="majorEastAsia" w:hAnsiTheme="majorHAnsi" w:cstheme="majorHAnsi"/>
          <w:szCs w:val="22"/>
        </w:rPr>
      </w:pPr>
    </w:p>
    <w:p w14:paraId="2CF3E761" w14:textId="143E6970" w:rsidR="3293FE22" w:rsidRPr="009050EE" w:rsidRDefault="00130CFA" w:rsidP="00B63A0A">
      <w:pPr>
        <w:pStyle w:val="Odsekzoznamu"/>
        <w:numPr>
          <w:ilvl w:val="0"/>
          <w:numId w:val="7"/>
        </w:numPr>
        <w:rPr>
          <w:rFonts w:asciiTheme="majorHAnsi" w:eastAsiaTheme="majorEastAsia" w:hAnsiTheme="majorHAnsi" w:cstheme="majorHAnsi"/>
          <w:szCs w:val="22"/>
        </w:rPr>
      </w:pPr>
      <w:r>
        <w:rPr>
          <w:rFonts w:asciiTheme="majorHAnsi" w:eastAsiaTheme="majorEastAsia" w:hAnsiTheme="majorHAnsi" w:cstheme="majorHAnsi"/>
          <w:szCs w:val="22"/>
        </w:rPr>
        <w:t>MDaV SR pripravilo návrh právnej úpravy,</w:t>
      </w:r>
      <w:r w:rsidR="3293FE22" w:rsidRPr="009050EE">
        <w:rPr>
          <w:rFonts w:asciiTheme="majorHAnsi" w:eastAsiaTheme="majorEastAsia" w:hAnsiTheme="majorHAnsi" w:cstheme="majorHAnsi"/>
          <w:szCs w:val="22"/>
        </w:rPr>
        <w:t xml:space="preserve"> na základe ktorej bude </w:t>
      </w:r>
    </w:p>
    <w:p w14:paraId="746EADD9" w14:textId="2388C783" w:rsidR="3293FE22" w:rsidRPr="009050EE" w:rsidRDefault="3293FE22" w:rsidP="00B63A0A">
      <w:pPr>
        <w:pStyle w:val="Odsekzoznamu"/>
        <w:numPr>
          <w:ilvl w:val="1"/>
          <w:numId w:val="7"/>
        </w:numPr>
        <w:rPr>
          <w:rFonts w:asciiTheme="majorHAnsi" w:eastAsiaTheme="majorEastAsia" w:hAnsiTheme="majorHAnsi" w:cstheme="majorHAnsi"/>
          <w:szCs w:val="22"/>
        </w:rPr>
      </w:pPr>
      <w:r w:rsidRPr="009050EE">
        <w:rPr>
          <w:rFonts w:asciiTheme="majorHAnsi" w:eastAsiaTheme="majorEastAsia" w:hAnsiTheme="majorHAnsi" w:cstheme="majorHAnsi"/>
          <w:szCs w:val="22"/>
        </w:rPr>
        <w:t>vlastníkom a správcom</w:t>
      </w:r>
      <w:r w:rsidR="00130CFA">
        <w:rPr>
          <w:rFonts w:asciiTheme="majorHAnsi" w:eastAsiaTheme="majorEastAsia" w:hAnsiTheme="majorHAnsi" w:cstheme="majorHAnsi"/>
          <w:szCs w:val="22"/>
        </w:rPr>
        <w:t xml:space="preserve"> </w:t>
      </w:r>
      <w:r w:rsidR="00130CFA" w:rsidRPr="009050EE">
        <w:rPr>
          <w:rFonts w:eastAsia="Calibri Light" w:cs="Calibri Light"/>
          <w:szCs w:val="22"/>
        </w:rPr>
        <w:t>IIS PLI</w:t>
      </w:r>
      <w:r w:rsidRPr="009050EE">
        <w:rPr>
          <w:rFonts w:asciiTheme="majorHAnsi" w:eastAsiaTheme="majorEastAsia" w:hAnsiTheme="majorHAnsi" w:cstheme="majorHAnsi"/>
          <w:szCs w:val="22"/>
        </w:rPr>
        <w:t>,</w:t>
      </w:r>
    </w:p>
    <w:p w14:paraId="4DC0A1FF" w14:textId="1E454C22" w:rsidR="3293FE22" w:rsidRPr="009050EE" w:rsidRDefault="3293FE22" w:rsidP="00B63A0A">
      <w:pPr>
        <w:pStyle w:val="Odsekzoznamu"/>
        <w:numPr>
          <w:ilvl w:val="1"/>
          <w:numId w:val="7"/>
        </w:numPr>
        <w:rPr>
          <w:rFonts w:asciiTheme="majorHAnsi" w:eastAsiaTheme="majorEastAsia" w:hAnsiTheme="majorHAnsi" w:cstheme="majorHAnsi"/>
          <w:szCs w:val="22"/>
        </w:rPr>
      </w:pPr>
      <w:r w:rsidRPr="009050EE">
        <w:rPr>
          <w:rFonts w:asciiTheme="majorHAnsi" w:eastAsiaTheme="majorEastAsia" w:hAnsiTheme="majorHAnsi" w:cstheme="majorHAnsi"/>
          <w:szCs w:val="22"/>
        </w:rPr>
        <w:t xml:space="preserve">zodpovedné za zabezpečenie prevádzky </w:t>
      </w:r>
      <w:r w:rsidR="00130CFA" w:rsidRPr="009050EE">
        <w:rPr>
          <w:rFonts w:eastAsia="Calibri Light" w:cs="Calibri Light"/>
          <w:szCs w:val="22"/>
        </w:rPr>
        <w:t>IIS PLI</w:t>
      </w:r>
      <w:r w:rsidR="00130CFA" w:rsidRPr="009050EE" w:rsidDel="00130CFA">
        <w:rPr>
          <w:rFonts w:asciiTheme="majorHAnsi" w:eastAsiaTheme="majorEastAsia" w:hAnsiTheme="majorHAnsi" w:cstheme="majorHAnsi"/>
          <w:szCs w:val="22"/>
        </w:rPr>
        <w:t xml:space="preserve"> </w:t>
      </w:r>
      <w:r w:rsidR="00130CFA">
        <w:rPr>
          <w:rFonts w:asciiTheme="majorHAnsi" w:eastAsiaTheme="majorEastAsia" w:hAnsiTheme="majorHAnsi" w:cstheme="majorHAnsi"/>
          <w:szCs w:val="22"/>
        </w:rPr>
        <w:t>,</w:t>
      </w:r>
    </w:p>
    <w:p w14:paraId="0266D9F7" w14:textId="6386723E" w:rsidR="3293FE22" w:rsidRPr="009050EE" w:rsidRDefault="3293FE22" w:rsidP="00B63A0A">
      <w:pPr>
        <w:pStyle w:val="Odsekzoznamu"/>
        <w:numPr>
          <w:ilvl w:val="1"/>
          <w:numId w:val="7"/>
        </w:numPr>
        <w:rPr>
          <w:rFonts w:asciiTheme="majorHAnsi" w:eastAsiaTheme="majorEastAsia" w:hAnsiTheme="majorHAnsi" w:cstheme="majorHAnsi"/>
          <w:szCs w:val="22"/>
        </w:rPr>
      </w:pPr>
      <w:r w:rsidRPr="009050EE">
        <w:rPr>
          <w:rFonts w:asciiTheme="majorHAnsi" w:eastAsiaTheme="majorEastAsia" w:hAnsiTheme="majorHAnsi" w:cstheme="majorHAnsi"/>
          <w:szCs w:val="22"/>
        </w:rPr>
        <w:t xml:space="preserve">oprávnené určiť osobu, ktorá bude ako </w:t>
      </w:r>
      <w:r w:rsidR="00130CFA">
        <w:rPr>
          <w:rFonts w:asciiTheme="majorHAnsi" w:eastAsiaTheme="majorEastAsia" w:hAnsiTheme="majorHAnsi" w:cstheme="majorHAnsi"/>
          <w:szCs w:val="22"/>
        </w:rPr>
        <w:t>po</w:t>
      </w:r>
      <w:r w:rsidRPr="009050EE">
        <w:rPr>
          <w:rFonts w:asciiTheme="majorHAnsi" w:eastAsiaTheme="majorEastAsia" w:hAnsiTheme="majorHAnsi" w:cstheme="majorHAnsi"/>
          <w:szCs w:val="22"/>
        </w:rPr>
        <w:t xml:space="preserve">užívateľ </w:t>
      </w:r>
      <w:r w:rsidR="00130CFA" w:rsidRPr="009050EE">
        <w:rPr>
          <w:rFonts w:eastAsia="Calibri Light" w:cs="Calibri Light"/>
          <w:szCs w:val="22"/>
        </w:rPr>
        <w:t>IIS PLI</w:t>
      </w:r>
      <w:r w:rsidR="00130CFA" w:rsidRPr="009050EE" w:rsidDel="00130CFA">
        <w:rPr>
          <w:rFonts w:asciiTheme="majorHAnsi" w:eastAsiaTheme="majorEastAsia" w:hAnsiTheme="majorHAnsi" w:cstheme="majorHAnsi"/>
          <w:szCs w:val="22"/>
        </w:rPr>
        <w:t xml:space="preserve"> </w:t>
      </w:r>
      <w:r w:rsidRPr="009050EE">
        <w:rPr>
          <w:rFonts w:asciiTheme="majorHAnsi" w:eastAsiaTheme="majorEastAsia" w:hAnsiTheme="majorHAnsi" w:cstheme="majorHAnsi"/>
          <w:szCs w:val="22"/>
        </w:rPr>
        <w:t>zodpovedná za publikáciu informácií v rámci národného systému informácií,</w:t>
      </w:r>
    </w:p>
    <w:p w14:paraId="2E970FD7" w14:textId="32A21DC3" w:rsidR="3293FE22" w:rsidRPr="009050EE" w:rsidRDefault="3293FE22" w:rsidP="00B63A0A">
      <w:pPr>
        <w:pStyle w:val="Odsekzoznamu"/>
        <w:numPr>
          <w:ilvl w:val="1"/>
          <w:numId w:val="7"/>
        </w:numPr>
        <w:rPr>
          <w:rFonts w:asciiTheme="majorHAnsi" w:eastAsiaTheme="majorEastAsia" w:hAnsiTheme="majorHAnsi" w:cstheme="majorHAnsi"/>
          <w:szCs w:val="22"/>
        </w:rPr>
      </w:pPr>
      <w:r w:rsidRPr="009050EE">
        <w:rPr>
          <w:rFonts w:asciiTheme="majorHAnsi" w:eastAsiaTheme="majorEastAsia" w:hAnsiTheme="majorHAnsi" w:cstheme="majorHAnsi"/>
          <w:szCs w:val="22"/>
        </w:rPr>
        <w:t>oprávnené určiť podmienky a povinnosti príslušných osôb v rámci národného systému informácií.</w:t>
      </w:r>
    </w:p>
    <w:p w14:paraId="378D90D7" w14:textId="5B33EC6B" w:rsidR="00414B43" w:rsidRPr="009050EE" w:rsidRDefault="00FC0A0F" w:rsidP="00FC0A0F">
      <w:r w:rsidRPr="009050EE">
        <w:t>Z pohľadu konzistentnosti diela s exitujúcou legislatívnou musia byť naplnené nasledovné predpisy:</w:t>
      </w:r>
    </w:p>
    <w:p w14:paraId="40B2382D" w14:textId="17166EEE" w:rsidR="00FC0A0F" w:rsidRPr="009050EE" w:rsidRDefault="00FC0A0F" w:rsidP="00FC0A0F">
      <w:pPr>
        <w:pStyle w:val="Odsekzoznamu"/>
        <w:numPr>
          <w:ilvl w:val="0"/>
          <w:numId w:val="29"/>
        </w:numPr>
        <w:rPr>
          <w:lang w:eastAsia="sk-SK"/>
        </w:rPr>
      </w:pPr>
      <w:r w:rsidRPr="009050EE">
        <w:rPr>
          <w:lang w:eastAsia="sk-SK"/>
        </w:rPr>
        <w:t xml:space="preserve">zákon č. 143/1998 Z. z. </w:t>
      </w:r>
      <w:r w:rsidR="0028231C" w:rsidRPr="009050EE">
        <w:rPr>
          <w:lang w:eastAsia="sk-SK"/>
        </w:rPr>
        <w:t xml:space="preserve">v znení neskorších predpisov </w:t>
      </w:r>
      <w:r w:rsidRPr="009050EE">
        <w:rPr>
          <w:lang w:eastAsia="sk-SK"/>
        </w:rPr>
        <w:t>(resp. nový zákon o civilnom letectve, ktorý je v</w:t>
      </w:r>
      <w:r w:rsidR="00733476">
        <w:rPr>
          <w:lang w:eastAsia="sk-SK"/>
        </w:rPr>
        <w:t> legislatívnom pro</w:t>
      </w:r>
      <w:r w:rsidRPr="009050EE">
        <w:rPr>
          <w:lang w:eastAsia="sk-SK"/>
        </w:rPr>
        <w:t>cese),</w:t>
      </w:r>
    </w:p>
    <w:p w14:paraId="3989D877" w14:textId="77777777" w:rsidR="00FC0A0F" w:rsidRPr="009050EE" w:rsidRDefault="00FC0A0F" w:rsidP="00FC0A0F">
      <w:pPr>
        <w:pStyle w:val="Odsekzoznamu"/>
        <w:numPr>
          <w:ilvl w:val="0"/>
          <w:numId w:val="29"/>
        </w:numPr>
        <w:rPr>
          <w:lang w:eastAsia="sk-SK"/>
        </w:rPr>
      </w:pPr>
      <w:r w:rsidRPr="009050EE">
        <w:rPr>
          <w:lang w:eastAsia="sk-SK"/>
        </w:rPr>
        <w:t>vykonávacie nariadenie (EÚ) 2017/373 v platnom znení,</w:t>
      </w:r>
    </w:p>
    <w:p w14:paraId="08F3C0CE" w14:textId="54A6E911" w:rsidR="00FC0A0F" w:rsidRPr="009050EE" w:rsidRDefault="00FC0A0F" w:rsidP="00FC0A0F">
      <w:pPr>
        <w:pStyle w:val="Odsekzoznamu"/>
        <w:numPr>
          <w:ilvl w:val="0"/>
          <w:numId w:val="29"/>
        </w:numPr>
        <w:rPr>
          <w:lang w:eastAsia="sk-SK"/>
        </w:rPr>
      </w:pPr>
      <w:r w:rsidRPr="009050EE">
        <w:rPr>
          <w:lang w:eastAsia="sk-SK"/>
        </w:rPr>
        <w:t xml:space="preserve">vykonávacie nariadenie </w:t>
      </w:r>
      <w:r w:rsidR="00733476">
        <w:rPr>
          <w:lang w:eastAsia="sk-SK"/>
        </w:rPr>
        <w:t xml:space="preserve">Komisie </w:t>
      </w:r>
      <w:r w:rsidRPr="009050EE">
        <w:rPr>
          <w:lang w:eastAsia="sk-SK"/>
        </w:rPr>
        <w:t xml:space="preserve">(EÚ) 2019/947 </w:t>
      </w:r>
      <w:r w:rsidR="00733476" w:rsidRPr="00733476">
        <w:rPr>
          <w:lang w:eastAsia="sk-SK"/>
        </w:rPr>
        <w:t xml:space="preserve">z 24. mája 2019 o pravidlách a postupoch prevádzky bezpilotných lietadiel (Ú. v. EÚ L 152, 11. 6. 2019) </w:t>
      </w:r>
      <w:r w:rsidRPr="009050EE">
        <w:rPr>
          <w:lang w:eastAsia="sk-SK"/>
        </w:rPr>
        <w:t>v platnom znení,</w:t>
      </w:r>
    </w:p>
    <w:p w14:paraId="1D816B51" w14:textId="6AA81843" w:rsidR="00FC0A0F" w:rsidRDefault="00FC0A0F" w:rsidP="00FC0A0F">
      <w:pPr>
        <w:pStyle w:val="Odsekzoznamu"/>
        <w:numPr>
          <w:ilvl w:val="0"/>
          <w:numId w:val="29"/>
        </w:numPr>
        <w:rPr>
          <w:lang w:eastAsia="sk-SK"/>
        </w:rPr>
      </w:pPr>
      <w:r w:rsidRPr="009050EE">
        <w:rPr>
          <w:lang w:eastAsia="sk-SK"/>
        </w:rPr>
        <w:t>vykonávacie nariadenie</w:t>
      </w:r>
      <w:r w:rsidR="00733476">
        <w:rPr>
          <w:lang w:eastAsia="sk-SK"/>
        </w:rPr>
        <w:t xml:space="preserve"> Komisie</w:t>
      </w:r>
      <w:r w:rsidRPr="009050EE">
        <w:rPr>
          <w:lang w:eastAsia="sk-SK"/>
        </w:rPr>
        <w:t xml:space="preserve"> (EÚ) 2021/664</w:t>
      </w:r>
      <w:r w:rsidR="00733476" w:rsidRPr="00733476">
        <w:t xml:space="preserve"> </w:t>
      </w:r>
      <w:r w:rsidR="00733476" w:rsidRPr="00221302">
        <w:t>z 22. apríla 2021 o regulačnom rámci pre priestor U-space (Ú. v. EÚ L 139, 23. 4. 2021)</w:t>
      </w:r>
      <w:r w:rsidR="00733476">
        <w:rPr>
          <w:lang w:eastAsia="sk-SK"/>
        </w:rPr>
        <w:t>,</w:t>
      </w:r>
    </w:p>
    <w:p w14:paraId="6E8B3487" w14:textId="1D84021C" w:rsidR="00386477" w:rsidRPr="009050EE" w:rsidRDefault="00386477" w:rsidP="00FC0A0F">
      <w:pPr>
        <w:pStyle w:val="Odsekzoznamu"/>
        <w:numPr>
          <w:ilvl w:val="0"/>
          <w:numId w:val="29"/>
        </w:numPr>
        <w:rPr>
          <w:lang w:eastAsia="sk-SK"/>
        </w:rPr>
      </w:pPr>
      <w:r w:rsidRPr="009050EE">
        <w:rPr>
          <w:lang w:eastAsia="sk-SK"/>
        </w:rPr>
        <w:t>vykonávacie nariadenie</w:t>
      </w:r>
      <w:r w:rsidR="00733476">
        <w:rPr>
          <w:lang w:eastAsia="sk-SK"/>
        </w:rPr>
        <w:t xml:space="preserve"> Komisie </w:t>
      </w:r>
      <w:r w:rsidRPr="009050EE">
        <w:rPr>
          <w:lang w:eastAsia="sk-SK"/>
        </w:rPr>
        <w:t>(EÚ) 2021/665</w:t>
      </w:r>
      <w:r w:rsidR="00733476" w:rsidRPr="00733476">
        <w:rPr>
          <w:lang w:eastAsia="sk-SK"/>
        </w:rPr>
        <w:t xml:space="preserve"> </w:t>
      </w:r>
      <w:r w:rsidR="00733476">
        <w:rPr>
          <w:lang w:eastAsia="sk-SK"/>
        </w:rPr>
        <w:t xml:space="preserve">z 22. apríla 2021, ktorým sa mení vykonávacie nariadenie (EÚ) 2017/373, pokiaľ ide o požiadavky na poskytovateľov manažmentu letovej prevádzky/leteckých navigačných služieb a na iné funkcie siete manažmentu letovej prevádzky vo vzdušnom priestore U-space určenom v riadenom vzdušnom priestore </w:t>
      </w:r>
      <w:r w:rsidR="00733476" w:rsidRPr="00221302">
        <w:t>(Ú. v. EÚ L 139, 23. 4. 2021)</w:t>
      </w:r>
      <w:r w:rsidRPr="009050EE">
        <w:rPr>
          <w:lang w:eastAsia="sk-SK"/>
        </w:rPr>
        <w:t xml:space="preserve">, </w:t>
      </w:r>
    </w:p>
    <w:p w14:paraId="68E90F82" w14:textId="6C51B6A6" w:rsidR="00386477" w:rsidRDefault="00386477" w:rsidP="00FC0A0F">
      <w:pPr>
        <w:pStyle w:val="Odsekzoznamu"/>
        <w:numPr>
          <w:ilvl w:val="0"/>
          <w:numId w:val="29"/>
        </w:numPr>
        <w:rPr>
          <w:lang w:eastAsia="sk-SK"/>
        </w:rPr>
      </w:pPr>
      <w:r w:rsidRPr="009050EE">
        <w:rPr>
          <w:lang w:eastAsia="sk-SK"/>
        </w:rPr>
        <w:lastRenderedPageBreak/>
        <w:t>vykonávacie nariadenie</w:t>
      </w:r>
      <w:r w:rsidR="00733476">
        <w:rPr>
          <w:lang w:eastAsia="sk-SK"/>
        </w:rPr>
        <w:t xml:space="preserve"> Komisie</w:t>
      </w:r>
      <w:r w:rsidRPr="009050EE">
        <w:rPr>
          <w:lang w:eastAsia="sk-SK"/>
        </w:rPr>
        <w:t xml:space="preserve"> (EÚ) 2021/666</w:t>
      </w:r>
      <w:r w:rsidR="00733476" w:rsidRPr="00733476">
        <w:rPr>
          <w:lang w:eastAsia="sk-SK"/>
        </w:rPr>
        <w:t xml:space="preserve"> z 22. apríla 2021, kt</w:t>
      </w:r>
      <w:r w:rsidR="00733476">
        <w:rPr>
          <w:lang w:eastAsia="sk-SK"/>
        </w:rPr>
        <w:t>orým sa mení nariadenie (EÚ) č. </w:t>
      </w:r>
      <w:r w:rsidR="00733476" w:rsidRPr="00733476">
        <w:rPr>
          <w:lang w:eastAsia="sk-SK"/>
        </w:rPr>
        <w:t>923/2012, pokiaľ ide o požiadavky na prevádzku letov s posádkou vo vzdušnom priestore U-space</w:t>
      </w:r>
      <w:r w:rsidRPr="009050EE">
        <w:rPr>
          <w:lang w:eastAsia="sk-SK"/>
        </w:rPr>
        <w:t xml:space="preserve">, </w:t>
      </w:r>
    </w:p>
    <w:p w14:paraId="47CD08C4" w14:textId="6F0EFCCC" w:rsidR="00FC0A0F" w:rsidRPr="009050EE" w:rsidRDefault="00FC0A0F" w:rsidP="00FC0A0F">
      <w:pPr>
        <w:pStyle w:val="Odsekzoznamu"/>
        <w:numPr>
          <w:ilvl w:val="0"/>
          <w:numId w:val="29"/>
        </w:numPr>
        <w:rPr>
          <w:lang w:eastAsia="sk-SK"/>
        </w:rPr>
      </w:pPr>
      <w:r w:rsidRPr="009050EE">
        <w:rPr>
          <w:lang w:eastAsia="sk-SK"/>
        </w:rPr>
        <w:t>Stratégia ochrany pred neoprávneným používaním bezpilotných lietadiel v oblasti kritickej infraštruktúry, ochrany súkromia, neoprávneného monitorovania objektov štátneho záujmu, ochrany objektov osobitnej dôležitosti a ďalších dôležitých objektov, nedovoleného prekročenia štátnej hranice alebo narušenia obmedzených a zakázaných vzdušných priestorov na území Slovenskej republiky schválená uznesením vlády Slovenskej republiky č. 48 z 19. januára 2022</w:t>
      </w:r>
      <w:r w:rsidR="00733476">
        <w:rPr>
          <w:lang w:eastAsia="sk-SK"/>
        </w:rPr>
        <w:t>.</w:t>
      </w:r>
    </w:p>
    <w:p w14:paraId="25666FCA" w14:textId="39D3E8FF" w:rsidR="00926848" w:rsidRPr="009050EE" w:rsidRDefault="00926848" w:rsidP="00926848">
      <w:pPr>
        <w:rPr>
          <w:lang w:eastAsia="sk-SK"/>
        </w:rPr>
      </w:pPr>
      <w:r w:rsidRPr="009050EE">
        <w:rPr>
          <w:lang w:eastAsia="sk-SK"/>
        </w:rPr>
        <w:t>Zároveň bude potre</w:t>
      </w:r>
      <w:r w:rsidR="00896877" w:rsidRPr="009050EE">
        <w:rPr>
          <w:lang w:eastAsia="sk-SK"/>
        </w:rPr>
        <w:t>bné dodržať nasledovné predpisy pri implementácií:</w:t>
      </w:r>
    </w:p>
    <w:p w14:paraId="76430AF0" w14:textId="0AD817F7" w:rsidR="0083790B" w:rsidRPr="009050EE" w:rsidRDefault="00A61B40" w:rsidP="0083790B">
      <w:pPr>
        <w:pStyle w:val="Odsekzoznamu"/>
        <w:numPr>
          <w:ilvl w:val="0"/>
          <w:numId w:val="29"/>
        </w:numPr>
        <w:rPr>
          <w:lang w:eastAsia="sk-SK"/>
        </w:rPr>
      </w:pPr>
      <w:r>
        <w:rPr>
          <w:lang w:eastAsia="sk-SK"/>
        </w:rPr>
        <w:t>z</w:t>
      </w:r>
      <w:r w:rsidR="0083790B" w:rsidRPr="009050EE">
        <w:rPr>
          <w:lang w:eastAsia="sk-SK"/>
        </w:rPr>
        <w:t>ákon č. 523/2004 Z. z. o rozpočtových pravidlách verejnej správy v</w:t>
      </w:r>
      <w:r w:rsidR="0028231C" w:rsidRPr="009050EE">
        <w:rPr>
          <w:lang w:eastAsia="sk-SK"/>
        </w:rPr>
        <w:t> znení neskorších predpisov</w:t>
      </w:r>
      <w:r w:rsidR="00733476">
        <w:rPr>
          <w:lang w:eastAsia="sk-SK"/>
        </w:rPr>
        <w:t>,</w:t>
      </w:r>
    </w:p>
    <w:p w14:paraId="0507901A" w14:textId="6B43C63E" w:rsidR="0083790B" w:rsidRPr="009050EE" w:rsidRDefault="00A61B40" w:rsidP="0083790B">
      <w:pPr>
        <w:pStyle w:val="Odsekzoznamu"/>
        <w:numPr>
          <w:ilvl w:val="0"/>
          <w:numId w:val="29"/>
        </w:numPr>
        <w:rPr>
          <w:lang w:eastAsia="sk-SK"/>
        </w:rPr>
      </w:pPr>
      <w:r>
        <w:rPr>
          <w:lang w:eastAsia="sk-SK"/>
        </w:rPr>
        <w:t>z</w:t>
      </w:r>
      <w:r w:rsidR="0083790B" w:rsidRPr="009050EE">
        <w:rPr>
          <w:lang w:eastAsia="sk-SK"/>
        </w:rPr>
        <w:t>ákon č. 357/2015 Z. z. o finančnej kontrole a audite a o zmene a doplnení niektorých zákonov v</w:t>
      </w:r>
      <w:r w:rsidR="00733476">
        <w:rPr>
          <w:lang w:eastAsia="sk-SK"/>
        </w:rPr>
        <w:t> </w:t>
      </w:r>
      <w:r w:rsidR="0083790B" w:rsidRPr="009050EE">
        <w:rPr>
          <w:lang w:eastAsia="sk-SK"/>
        </w:rPr>
        <w:t>znení</w:t>
      </w:r>
      <w:r w:rsidR="00733476">
        <w:rPr>
          <w:lang w:eastAsia="sk-SK"/>
        </w:rPr>
        <w:t xml:space="preserve"> </w:t>
      </w:r>
      <w:r w:rsidR="0083790B" w:rsidRPr="009050EE">
        <w:rPr>
          <w:lang w:eastAsia="sk-SK"/>
        </w:rPr>
        <w:t>neskorších predpisov</w:t>
      </w:r>
      <w:r>
        <w:rPr>
          <w:lang w:eastAsia="sk-SK"/>
        </w:rPr>
        <w:t>,</w:t>
      </w:r>
    </w:p>
    <w:p w14:paraId="608E65D1" w14:textId="22192253" w:rsidR="0083790B" w:rsidRPr="009050EE" w:rsidRDefault="00A61B40" w:rsidP="0083790B">
      <w:pPr>
        <w:pStyle w:val="Odsekzoznamu"/>
        <w:numPr>
          <w:ilvl w:val="0"/>
          <w:numId w:val="29"/>
        </w:numPr>
        <w:rPr>
          <w:lang w:eastAsia="sk-SK"/>
        </w:rPr>
      </w:pPr>
      <w:r>
        <w:rPr>
          <w:lang w:eastAsia="sk-SK"/>
        </w:rPr>
        <w:t>z</w:t>
      </w:r>
      <w:r w:rsidR="0083790B" w:rsidRPr="009050EE">
        <w:rPr>
          <w:lang w:eastAsia="sk-SK"/>
        </w:rPr>
        <w:t>ákon č. 50/1976 Zb. o územnom plánovaní a stavebnom poriadku (stavebný zákon)</w:t>
      </w:r>
      <w:r w:rsidR="0028231C" w:rsidRPr="009050EE">
        <w:rPr>
          <w:lang w:eastAsia="sk-SK"/>
        </w:rPr>
        <w:t xml:space="preserve"> v znení neskorších predpisov</w:t>
      </w:r>
      <w:r>
        <w:rPr>
          <w:lang w:eastAsia="sk-SK"/>
        </w:rPr>
        <w:t>,</w:t>
      </w:r>
    </w:p>
    <w:p w14:paraId="5623C3C9" w14:textId="5428FA9B" w:rsidR="0083790B" w:rsidRPr="009050EE" w:rsidRDefault="00A61B40" w:rsidP="0083790B">
      <w:pPr>
        <w:pStyle w:val="Odsekzoznamu"/>
        <w:numPr>
          <w:ilvl w:val="0"/>
          <w:numId w:val="29"/>
        </w:numPr>
        <w:rPr>
          <w:lang w:eastAsia="sk-SK"/>
        </w:rPr>
      </w:pPr>
      <w:r>
        <w:rPr>
          <w:lang w:eastAsia="sk-SK"/>
        </w:rPr>
        <w:t>z</w:t>
      </w:r>
      <w:r w:rsidR="0083790B" w:rsidRPr="009050EE">
        <w:rPr>
          <w:lang w:eastAsia="sk-SK"/>
        </w:rPr>
        <w:t xml:space="preserve">ákon č. 95/2019 Z. z. </w:t>
      </w:r>
      <w:r w:rsidR="0028231C" w:rsidRPr="009050EE">
        <w:rPr>
          <w:lang w:eastAsia="sk-SK"/>
        </w:rPr>
        <w:t>v znení neskorších predpisov</w:t>
      </w:r>
      <w:r>
        <w:rPr>
          <w:lang w:eastAsia="sk-SK"/>
        </w:rPr>
        <w:t>,</w:t>
      </w:r>
    </w:p>
    <w:p w14:paraId="351AD58E" w14:textId="6A3442A7" w:rsidR="0083790B" w:rsidRPr="009050EE" w:rsidRDefault="00A61B40" w:rsidP="0083790B">
      <w:pPr>
        <w:pStyle w:val="Odsekzoznamu"/>
        <w:numPr>
          <w:ilvl w:val="0"/>
          <w:numId w:val="29"/>
        </w:numPr>
        <w:rPr>
          <w:lang w:eastAsia="sk-SK"/>
        </w:rPr>
      </w:pPr>
      <w:r>
        <w:rPr>
          <w:lang w:eastAsia="sk-SK"/>
        </w:rPr>
        <w:t>z</w:t>
      </w:r>
      <w:r w:rsidR="0083790B" w:rsidRPr="009050EE">
        <w:rPr>
          <w:lang w:eastAsia="sk-SK"/>
        </w:rPr>
        <w:t xml:space="preserve">ákon č. 305/2013 Z. z. </w:t>
      </w:r>
      <w:r w:rsidR="0028231C" w:rsidRPr="009050EE">
        <w:rPr>
          <w:lang w:eastAsia="sk-SK"/>
        </w:rPr>
        <w:t>v znení neskorších predpisov</w:t>
      </w:r>
      <w:r>
        <w:rPr>
          <w:lang w:eastAsia="sk-SK"/>
        </w:rPr>
        <w:t>,</w:t>
      </w:r>
    </w:p>
    <w:p w14:paraId="0E99C00B" w14:textId="77777777" w:rsidR="00846432" w:rsidRPr="009050EE" w:rsidRDefault="00846432" w:rsidP="00846432">
      <w:pPr>
        <w:pStyle w:val="Odsekzoznamu"/>
        <w:numPr>
          <w:ilvl w:val="0"/>
          <w:numId w:val="29"/>
        </w:numPr>
        <w:rPr>
          <w:lang w:eastAsia="sk-SK"/>
        </w:rPr>
      </w:pPr>
      <w:r>
        <w:rPr>
          <w:lang w:eastAsia="sk-SK"/>
        </w:rPr>
        <w:t>z</w:t>
      </w:r>
      <w:r w:rsidRPr="009050EE">
        <w:rPr>
          <w:lang w:eastAsia="sk-SK"/>
        </w:rPr>
        <w:t>ákon č. 272/2016 Z. z. o dôveryhodných službách pre elektronické transakcie na vnútornom trhu a o zmene a doplnení niektorých zákonov (zákon o dôveryhodných službách) v znení neskorších predpisov</w:t>
      </w:r>
      <w:r>
        <w:rPr>
          <w:lang w:eastAsia="sk-SK"/>
        </w:rPr>
        <w:t>,</w:t>
      </w:r>
    </w:p>
    <w:p w14:paraId="1988B034" w14:textId="77777777" w:rsidR="00846432" w:rsidRPr="009050EE" w:rsidRDefault="00846432" w:rsidP="00846432">
      <w:pPr>
        <w:pStyle w:val="Odsekzoznamu"/>
        <w:numPr>
          <w:ilvl w:val="0"/>
          <w:numId w:val="29"/>
        </w:numPr>
        <w:rPr>
          <w:lang w:eastAsia="sk-SK"/>
        </w:rPr>
      </w:pPr>
      <w:r>
        <w:rPr>
          <w:lang w:eastAsia="sk-SK"/>
        </w:rPr>
        <w:t>z</w:t>
      </w:r>
      <w:r w:rsidRPr="009050EE">
        <w:rPr>
          <w:lang w:eastAsia="sk-SK"/>
        </w:rPr>
        <w:t>ákon č. 18/2018 Z. z. o ochrane osobných údajov a o zmene a doplnení niektorých zákonov v znení neskorších predpisov</w:t>
      </w:r>
      <w:r>
        <w:rPr>
          <w:lang w:eastAsia="sk-SK"/>
        </w:rPr>
        <w:t>,</w:t>
      </w:r>
    </w:p>
    <w:p w14:paraId="6FABBE24" w14:textId="77777777" w:rsidR="00846432" w:rsidRDefault="00846432" w:rsidP="0083790B">
      <w:pPr>
        <w:pStyle w:val="Odsekzoznamu"/>
        <w:numPr>
          <w:ilvl w:val="0"/>
          <w:numId w:val="29"/>
        </w:numPr>
        <w:rPr>
          <w:lang w:eastAsia="sk-SK"/>
        </w:rPr>
      </w:pPr>
      <w:r>
        <w:rPr>
          <w:lang w:eastAsia="sk-SK"/>
        </w:rPr>
        <w:t>z</w:t>
      </w:r>
      <w:r w:rsidRPr="009050EE">
        <w:rPr>
          <w:lang w:eastAsia="sk-SK"/>
        </w:rPr>
        <w:t>ákon č. 69/2018 Z. z. o kybernetickej bezpečnosti a o zmene a doplnení niektorých zákonov v znení neskorších predpisov</w:t>
      </w:r>
      <w:r>
        <w:rPr>
          <w:lang w:eastAsia="sk-SK"/>
        </w:rPr>
        <w:t>,</w:t>
      </w:r>
    </w:p>
    <w:p w14:paraId="617F72C3" w14:textId="1391922F" w:rsidR="0083790B" w:rsidRPr="009050EE" w:rsidRDefault="00A61B40" w:rsidP="0083790B">
      <w:pPr>
        <w:pStyle w:val="Odsekzoznamu"/>
        <w:numPr>
          <w:ilvl w:val="0"/>
          <w:numId w:val="29"/>
        </w:numPr>
        <w:rPr>
          <w:lang w:eastAsia="sk-SK"/>
        </w:rPr>
      </w:pPr>
      <w:r>
        <w:rPr>
          <w:lang w:eastAsia="sk-SK"/>
        </w:rPr>
        <w:t>v</w:t>
      </w:r>
      <w:r w:rsidR="0083790B" w:rsidRPr="009050EE">
        <w:rPr>
          <w:lang w:eastAsia="sk-SK"/>
        </w:rPr>
        <w:t xml:space="preserve">ýnos </w:t>
      </w:r>
      <w:r w:rsidRPr="009050EE">
        <w:rPr>
          <w:lang w:eastAsia="sk-SK"/>
        </w:rPr>
        <w:t xml:space="preserve">Ministerstva financií Slovenskej republiky </w:t>
      </w:r>
      <w:r w:rsidR="0083790B" w:rsidRPr="009050EE">
        <w:rPr>
          <w:lang w:eastAsia="sk-SK"/>
        </w:rPr>
        <w:t xml:space="preserve">č. 55/2014 Z. z. </w:t>
      </w:r>
      <w:r w:rsidRPr="009050EE">
        <w:t>v znení neskorších predpisov</w:t>
      </w:r>
      <w:r>
        <w:rPr>
          <w:lang w:eastAsia="sk-SK"/>
        </w:rPr>
        <w:t>,</w:t>
      </w:r>
    </w:p>
    <w:p w14:paraId="6F12FA4E" w14:textId="331B6367" w:rsidR="0083790B" w:rsidRPr="009050EE" w:rsidRDefault="00A61B40" w:rsidP="0083790B">
      <w:pPr>
        <w:pStyle w:val="Odsekzoznamu"/>
        <w:numPr>
          <w:ilvl w:val="0"/>
          <w:numId w:val="29"/>
        </w:numPr>
        <w:rPr>
          <w:lang w:eastAsia="sk-SK"/>
        </w:rPr>
      </w:pPr>
      <w:r>
        <w:rPr>
          <w:lang w:eastAsia="sk-SK"/>
        </w:rPr>
        <w:t>v</w:t>
      </w:r>
      <w:r w:rsidRPr="009050EE">
        <w:rPr>
          <w:lang w:eastAsia="sk-SK"/>
        </w:rPr>
        <w:t xml:space="preserve">yhláška Úradu podpredsedu vlády Slovenskej republiky pre investície a informatizáciu </w:t>
      </w:r>
      <w:r w:rsidR="0083790B" w:rsidRPr="009050EE">
        <w:rPr>
          <w:lang w:eastAsia="sk-SK"/>
        </w:rPr>
        <w:t>č.</w:t>
      </w:r>
      <w:r>
        <w:rPr>
          <w:lang w:eastAsia="sk-SK"/>
        </w:rPr>
        <w:t> </w:t>
      </w:r>
      <w:r w:rsidR="0083790B" w:rsidRPr="009050EE">
        <w:rPr>
          <w:lang w:eastAsia="sk-SK"/>
        </w:rPr>
        <w:t>85/2020</w:t>
      </w:r>
      <w:r>
        <w:rPr>
          <w:lang w:eastAsia="sk-SK"/>
        </w:rPr>
        <w:t xml:space="preserve"> Z. z. </w:t>
      </w:r>
      <w:r w:rsidRPr="009050EE">
        <w:rPr>
          <w:rFonts w:asciiTheme="majorHAnsi" w:eastAsiaTheme="majorEastAsia" w:hAnsiTheme="majorHAnsi" w:cstheme="majorBidi"/>
        </w:rPr>
        <w:t>v znení neskorších predpisov</w:t>
      </w:r>
      <w:r>
        <w:rPr>
          <w:rFonts w:asciiTheme="majorHAnsi" w:eastAsiaTheme="majorEastAsia" w:hAnsiTheme="majorHAnsi" w:cstheme="majorBidi"/>
        </w:rPr>
        <w:t>,</w:t>
      </w:r>
    </w:p>
    <w:p w14:paraId="4619755A" w14:textId="5D6BEE68" w:rsidR="0083790B" w:rsidRPr="009050EE" w:rsidRDefault="00A61B40" w:rsidP="0083790B">
      <w:pPr>
        <w:pStyle w:val="Odsekzoznamu"/>
        <w:numPr>
          <w:ilvl w:val="0"/>
          <w:numId w:val="29"/>
        </w:numPr>
        <w:rPr>
          <w:lang w:eastAsia="sk-SK"/>
        </w:rPr>
      </w:pPr>
      <w:r>
        <w:rPr>
          <w:lang w:eastAsia="sk-SK"/>
        </w:rPr>
        <w:t>v</w:t>
      </w:r>
      <w:r w:rsidRPr="009050EE">
        <w:rPr>
          <w:lang w:eastAsia="sk-SK"/>
        </w:rPr>
        <w:t xml:space="preserve">yhláška Ministerstva financií Slovenskej republiky </w:t>
      </w:r>
      <w:r w:rsidR="0083790B" w:rsidRPr="009050EE">
        <w:rPr>
          <w:lang w:eastAsia="sk-SK"/>
        </w:rPr>
        <w:t>č. 275/2014 Z. z. o zaručenej konverzii</w:t>
      </w:r>
      <w:r>
        <w:rPr>
          <w:lang w:eastAsia="sk-SK"/>
        </w:rPr>
        <w:t>,</w:t>
      </w:r>
    </w:p>
    <w:p w14:paraId="7BCC0056" w14:textId="150C9F87" w:rsidR="0083790B" w:rsidRPr="009050EE" w:rsidRDefault="00846432" w:rsidP="0083790B">
      <w:pPr>
        <w:pStyle w:val="Odsekzoznamu"/>
        <w:numPr>
          <w:ilvl w:val="0"/>
          <w:numId w:val="29"/>
        </w:numPr>
        <w:rPr>
          <w:lang w:eastAsia="sk-SK"/>
        </w:rPr>
      </w:pPr>
      <w:r>
        <w:rPr>
          <w:lang w:eastAsia="sk-SK"/>
        </w:rPr>
        <w:t>v</w:t>
      </w:r>
      <w:r w:rsidR="0083790B" w:rsidRPr="009050EE">
        <w:rPr>
          <w:lang w:eastAsia="sk-SK"/>
        </w:rPr>
        <w:t xml:space="preserve">yhláška </w:t>
      </w:r>
      <w:r w:rsidR="00A61B40" w:rsidRPr="009050EE">
        <w:rPr>
          <w:szCs w:val="22"/>
        </w:rPr>
        <w:t xml:space="preserve">Úradu podpredsedu vlády Slovenskej republiky pre investície a informatizáciu </w:t>
      </w:r>
      <w:r w:rsidR="00A61B40">
        <w:rPr>
          <w:szCs w:val="22"/>
        </w:rPr>
        <w:t>č. </w:t>
      </w:r>
      <w:r w:rsidR="0083790B" w:rsidRPr="009050EE">
        <w:rPr>
          <w:lang w:eastAsia="sk-SK"/>
        </w:rPr>
        <w:t>78/2020</w:t>
      </w:r>
      <w:r w:rsidR="00A61B40">
        <w:rPr>
          <w:lang w:eastAsia="sk-SK"/>
        </w:rPr>
        <w:t> </w:t>
      </w:r>
      <w:r w:rsidR="0083790B" w:rsidRPr="009050EE">
        <w:rPr>
          <w:lang w:eastAsia="sk-SK"/>
        </w:rPr>
        <w:t>Z.</w:t>
      </w:r>
      <w:r w:rsidR="00A61B40">
        <w:rPr>
          <w:lang w:eastAsia="sk-SK"/>
        </w:rPr>
        <w:t> </w:t>
      </w:r>
      <w:r w:rsidR="0083790B" w:rsidRPr="009050EE">
        <w:rPr>
          <w:lang w:eastAsia="sk-SK"/>
        </w:rPr>
        <w:t>z.</w:t>
      </w:r>
      <w:r w:rsidR="00A61B40" w:rsidRPr="00A61B40">
        <w:rPr>
          <w:lang w:eastAsia="sk-SK"/>
        </w:rPr>
        <w:t xml:space="preserve"> </w:t>
      </w:r>
      <w:r w:rsidR="00A61B40" w:rsidRPr="009050EE">
        <w:rPr>
          <w:lang w:eastAsia="sk-SK"/>
        </w:rPr>
        <w:t>v znení neskorších predpisov</w:t>
      </w:r>
      <w:r>
        <w:rPr>
          <w:lang w:eastAsia="sk-SK"/>
        </w:rPr>
        <w:t>.</w:t>
      </w:r>
    </w:p>
    <w:p w14:paraId="1650D9F3" w14:textId="4795EDE4" w:rsidR="00966C41" w:rsidRPr="009050EE" w:rsidRDefault="00966C41" w:rsidP="00505E8A">
      <w:pPr>
        <w:ind w:left="48"/>
        <w:rPr>
          <w:b/>
          <w:caps/>
          <w:sz w:val="28"/>
          <w:szCs w:val="32"/>
        </w:rPr>
      </w:pPr>
      <w:bookmarkStart w:id="94" w:name="_Toc47815706"/>
      <w:bookmarkStart w:id="95" w:name="_Toc98753888"/>
      <w:bookmarkStart w:id="96" w:name="_Toc6641604"/>
      <w:bookmarkStart w:id="97" w:name="_Toc510413657"/>
    </w:p>
    <w:p w14:paraId="4CFA5967" w14:textId="27CA48A0" w:rsidR="00862988" w:rsidRPr="009050EE" w:rsidRDefault="3293FE22" w:rsidP="00403580">
      <w:pPr>
        <w:pStyle w:val="Nadpis1"/>
      </w:pPr>
      <w:bookmarkStart w:id="98" w:name="_Toc109909391"/>
      <w:r w:rsidRPr="009050EE">
        <w:t>ROZPOČET A PRÍNOSY</w:t>
      </w:r>
      <w:bookmarkEnd w:id="94"/>
      <w:bookmarkEnd w:id="95"/>
      <w:bookmarkEnd w:id="96"/>
      <w:bookmarkEnd w:id="98"/>
    </w:p>
    <w:bookmarkEnd w:id="97"/>
    <w:p w14:paraId="3B44A154" w14:textId="67DD4F6A" w:rsidR="004B4B2A" w:rsidRPr="009050EE" w:rsidRDefault="00985929" w:rsidP="00985929">
      <w:r w:rsidRPr="009050EE">
        <w:t xml:space="preserve">V tejto časti projektového zámeru je posúdená </w:t>
      </w:r>
      <w:r w:rsidR="007600D1" w:rsidRPr="009050EE">
        <w:t>nákladová a prínosová efektívnosť zamýšľaného projektu.</w:t>
      </w:r>
    </w:p>
    <w:p w14:paraId="1CDE3499" w14:textId="596A60DA" w:rsidR="007600D1" w:rsidRPr="009050EE" w:rsidRDefault="007600D1" w:rsidP="00403580">
      <w:pPr>
        <w:pStyle w:val="Nadpis2"/>
      </w:pPr>
      <w:bookmarkStart w:id="99" w:name="_Toc109909392"/>
      <w:r w:rsidRPr="009050EE">
        <w:t>Rozpočet projektu</w:t>
      </w:r>
      <w:bookmarkEnd w:id="99"/>
    </w:p>
    <w:p w14:paraId="66673148" w14:textId="773190CE" w:rsidR="007600D1" w:rsidRPr="009050EE" w:rsidRDefault="004D2CDE" w:rsidP="007600D1">
      <w:r w:rsidRPr="009050EE">
        <w:t xml:space="preserve">Rozpočet projektu bol kalkulovaný na základe Use Case Point analýzy, kedy boli identifikované náklady na jednotlivé funkcionality. </w:t>
      </w:r>
      <w:r w:rsidR="001036D0" w:rsidRPr="009050EE">
        <w:t>Každá funkcionalita bola priradená k identifikovaným modulom, ktorými sú:</w:t>
      </w:r>
    </w:p>
    <w:p w14:paraId="50A8524B" w14:textId="77777777" w:rsidR="002A31AB" w:rsidRPr="009050EE" w:rsidRDefault="001036D0" w:rsidP="00B63A0A">
      <w:pPr>
        <w:pStyle w:val="Odsekzoznamu"/>
        <w:numPr>
          <w:ilvl w:val="0"/>
          <w:numId w:val="28"/>
        </w:numPr>
      </w:pPr>
      <w:r w:rsidRPr="009050EE">
        <w:t xml:space="preserve">Modul pre </w:t>
      </w:r>
      <w:r w:rsidR="002A31AB" w:rsidRPr="009050EE">
        <w:t>Tvorbu</w:t>
      </w:r>
      <w:r w:rsidRPr="009050EE">
        <w:t xml:space="preserve"> údajov</w:t>
      </w:r>
    </w:p>
    <w:p w14:paraId="6E40527F" w14:textId="77777777" w:rsidR="002A31AB" w:rsidRPr="009050EE" w:rsidRDefault="001036D0" w:rsidP="00B63A0A">
      <w:pPr>
        <w:pStyle w:val="Odsekzoznamu"/>
        <w:numPr>
          <w:ilvl w:val="0"/>
          <w:numId w:val="28"/>
        </w:numPr>
      </w:pPr>
      <w:r w:rsidRPr="009050EE">
        <w:t>Modul pre Schvaľovanie údajov</w:t>
      </w:r>
    </w:p>
    <w:p w14:paraId="0D5F2FD8" w14:textId="77777777" w:rsidR="002A31AB" w:rsidRPr="009050EE" w:rsidRDefault="001036D0" w:rsidP="00B63A0A">
      <w:pPr>
        <w:pStyle w:val="Odsekzoznamu"/>
        <w:numPr>
          <w:ilvl w:val="0"/>
          <w:numId w:val="28"/>
        </w:numPr>
      </w:pPr>
      <w:r w:rsidRPr="009050EE">
        <w:t xml:space="preserve">Modul pre Produkciu </w:t>
      </w:r>
    </w:p>
    <w:p w14:paraId="07FA20EF" w14:textId="68E43310" w:rsidR="002A31AB" w:rsidRPr="009050EE" w:rsidRDefault="002A31AB" w:rsidP="00B63A0A">
      <w:pPr>
        <w:pStyle w:val="Odsekzoznamu"/>
        <w:numPr>
          <w:ilvl w:val="0"/>
          <w:numId w:val="28"/>
        </w:numPr>
      </w:pPr>
      <w:r w:rsidRPr="009050EE">
        <w:t>Modul pre Zverejňovanie údajov</w:t>
      </w:r>
    </w:p>
    <w:p w14:paraId="1587D172" w14:textId="6F80CD3F" w:rsidR="00386477" w:rsidRPr="009050EE" w:rsidRDefault="00386477" w:rsidP="00B63A0A">
      <w:pPr>
        <w:pStyle w:val="Odsekzoznamu"/>
        <w:numPr>
          <w:ilvl w:val="0"/>
          <w:numId w:val="28"/>
        </w:numPr>
      </w:pPr>
      <w:r w:rsidRPr="009050EE">
        <w:t>Modul U-</w:t>
      </w:r>
      <w:r w:rsidR="0028231C" w:rsidRPr="009050EE">
        <w:t>S</w:t>
      </w:r>
      <w:r w:rsidRPr="009050EE">
        <w:t>pace/CIS</w:t>
      </w:r>
    </w:p>
    <w:p w14:paraId="012EE012" w14:textId="3B4EED2A" w:rsidR="00386477" w:rsidRPr="009050EE" w:rsidRDefault="00386477" w:rsidP="00B63A0A">
      <w:pPr>
        <w:pStyle w:val="Odsekzoznamu"/>
        <w:numPr>
          <w:ilvl w:val="0"/>
          <w:numId w:val="28"/>
        </w:numPr>
      </w:pPr>
      <w:r w:rsidRPr="009050EE">
        <w:lastRenderedPageBreak/>
        <w:t>Modul U-</w:t>
      </w:r>
      <w:r w:rsidR="0028231C" w:rsidRPr="009050EE">
        <w:t>S</w:t>
      </w:r>
      <w:r w:rsidRPr="009050EE">
        <w:t>pace/USSP</w:t>
      </w:r>
    </w:p>
    <w:p w14:paraId="0508E11C" w14:textId="3B8A7122" w:rsidR="002A31AB" w:rsidRPr="009050EE" w:rsidRDefault="002A31AB" w:rsidP="002A31AB">
      <w:pPr>
        <w:rPr>
          <w:rFonts w:eastAsia="Arial Narrow"/>
        </w:rPr>
      </w:pPr>
      <w:r w:rsidRPr="009050EE">
        <w:rPr>
          <w:rFonts w:eastAsia="Arial Narrow"/>
        </w:rPr>
        <w:t xml:space="preserve">Okrem externých nákladov boli kalkulované aj interné náklady, predovšetkým </w:t>
      </w:r>
      <w:r w:rsidR="00094B93" w:rsidRPr="009050EE">
        <w:rPr>
          <w:rFonts w:eastAsia="Arial Narrow"/>
        </w:rPr>
        <w:t>na pozície:</w:t>
      </w:r>
    </w:p>
    <w:p w14:paraId="4581D7A7" w14:textId="77777777" w:rsidR="009E13BE" w:rsidRPr="009050EE" w:rsidRDefault="009E13BE" w:rsidP="00B63A0A">
      <w:pPr>
        <w:pStyle w:val="Odsekzoznamu"/>
        <w:numPr>
          <w:ilvl w:val="0"/>
          <w:numId w:val="28"/>
        </w:numPr>
        <w:rPr>
          <w:rFonts w:eastAsia="Arial Narrow"/>
        </w:rPr>
      </w:pPr>
      <w:r w:rsidRPr="009050EE">
        <w:rPr>
          <w:rFonts w:eastAsia="Arial Narrow"/>
        </w:rPr>
        <w:t>Kľúčový používateľ</w:t>
      </w:r>
    </w:p>
    <w:p w14:paraId="723BDBCE" w14:textId="77777777" w:rsidR="009E13BE" w:rsidRPr="009050EE" w:rsidRDefault="009E13BE" w:rsidP="00B63A0A">
      <w:pPr>
        <w:pStyle w:val="Odsekzoznamu"/>
        <w:numPr>
          <w:ilvl w:val="0"/>
          <w:numId w:val="28"/>
        </w:numPr>
        <w:rPr>
          <w:rFonts w:eastAsia="Arial Narrow"/>
        </w:rPr>
      </w:pPr>
      <w:r w:rsidRPr="009050EE">
        <w:rPr>
          <w:rFonts w:eastAsia="Arial Narrow"/>
        </w:rPr>
        <w:t>Vlastník procesov</w:t>
      </w:r>
    </w:p>
    <w:p w14:paraId="5F03A834" w14:textId="4C72FC0A" w:rsidR="00094B93" w:rsidRPr="009050EE" w:rsidRDefault="009E13BE" w:rsidP="00B63A0A">
      <w:pPr>
        <w:pStyle w:val="Odsekzoznamu"/>
        <w:numPr>
          <w:ilvl w:val="0"/>
          <w:numId w:val="28"/>
        </w:numPr>
        <w:rPr>
          <w:rFonts w:eastAsia="Arial Narrow"/>
        </w:rPr>
      </w:pPr>
      <w:r w:rsidRPr="009050EE">
        <w:rPr>
          <w:rFonts w:eastAsia="Arial Narrow"/>
        </w:rPr>
        <w:t>Dátový špecialista</w:t>
      </w:r>
    </w:p>
    <w:p w14:paraId="4011B20F" w14:textId="79B4B643" w:rsidR="009E13BE" w:rsidRPr="009050EE" w:rsidRDefault="009E13BE" w:rsidP="009E13BE">
      <w:pPr>
        <w:rPr>
          <w:rFonts w:eastAsia="Arial Narrow"/>
        </w:rPr>
      </w:pPr>
      <w:r w:rsidRPr="009050EE">
        <w:rPr>
          <w:rFonts w:eastAsia="Arial Narrow"/>
        </w:rPr>
        <w:t>V nasledujúcej tabuľke sú identifikované náklady na pripravované riešenie:</w:t>
      </w:r>
    </w:p>
    <w:p w14:paraId="24C130A3" w14:textId="08A1938D" w:rsidR="002B34E7" w:rsidRPr="009050EE" w:rsidRDefault="002B34E7" w:rsidP="009E13BE">
      <w:pPr>
        <w:rPr>
          <w:rFonts w:eastAsia="Arial Narrow"/>
        </w:rPr>
      </w:pPr>
      <w:r w:rsidRPr="009050EE">
        <w:rPr>
          <w:rFonts w:eastAsia="Arial Narrow"/>
          <w:noProof/>
          <w:lang w:eastAsia="sk-SK"/>
        </w:rPr>
        <w:drawing>
          <wp:inline distT="0" distB="0" distL="0" distR="0" wp14:anchorId="6FA8A6B3" wp14:editId="1BE70448">
            <wp:extent cx="5760720" cy="1607185"/>
            <wp:effectExtent l="0" t="0" r="0" b="0"/>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60720" cy="1607185"/>
                    </a:xfrm>
                    <a:prstGeom prst="rect">
                      <a:avLst/>
                    </a:prstGeom>
                    <a:noFill/>
                    <a:ln>
                      <a:noFill/>
                    </a:ln>
                  </pic:spPr>
                </pic:pic>
              </a:graphicData>
            </a:graphic>
          </wp:inline>
        </w:drawing>
      </w:r>
    </w:p>
    <w:p w14:paraId="4EF4DCBD" w14:textId="4D22BABD" w:rsidR="00862988" w:rsidRPr="009050EE" w:rsidRDefault="00862988" w:rsidP="00862988">
      <w:pPr>
        <w:tabs>
          <w:tab w:val="left" w:pos="851"/>
          <w:tab w:val="center" w:pos="3119"/>
        </w:tabs>
        <w:rPr>
          <w:rFonts w:ascii="Tahoma" w:hAnsi="Tahoma" w:cs="Tahoma"/>
          <w:sz w:val="16"/>
          <w:szCs w:val="16"/>
        </w:rPr>
      </w:pPr>
    </w:p>
    <w:p w14:paraId="68B37DF5" w14:textId="4EF54461" w:rsidR="009267BC" w:rsidRPr="009050EE" w:rsidRDefault="009267BC" w:rsidP="009267BC">
      <w:r w:rsidRPr="009050EE">
        <w:t>Z pohľadu investičných a prevádzkovaných nákladov sa jedná o nasledovné náklady:</w:t>
      </w:r>
    </w:p>
    <w:tbl>
      <w:tblPr>
        <w:tblStyle w:val="Mriekatabukysvetl1"/>
        <w:tblW w:w="0" w:type="auto"/>
        <w:tblLook w:val="04A0" w:firstRow="1" w:lastRow="0" w:firstColumn="1" w:lastColumn="0" w:noHBand="0" w:noVBand="1"/>
      </w:tblPr>
      <w:tblGrid>
        <w:gridCol w:w="3020"/>
        <w:gridCol w:w="3021"/>
        <w:gridCol w:w="3021"/>
      </w:tblGrid>
      <w:tr w:rsidR="009050EE" w:rsidRPr="009050EE" w14:paraId="2B026D7F" w14:textId="77777777" w:rsidTr="007035B8">
        <w:tc>
          <w:tcPr>
            <w:tcW w:w="3020" w:type="dxa"/>
            <w:shd w:val="clear" w:color="auto" w:fill="BFBFBF" w:themeFill="background1" w:themeFillShade="BF"/>
          </w:tcPr>
          <w:p w14:paraId="59D5BBDB" w14:textId="5F26D9CB" w:rsidR="007035B8" w:rsidRPr="009050EE" w:rsidRDefault="007035B8" w:rsidP="009267BC">
            <w:pPr>
              <w:rPr>
                <w:b/>
                <w:bCs/>
              </w:rPr>
            </w:pPr>
            <w:r w:rsidRPr="009050EE">
              <w:rPr>
                <w:b/>
                <w:bCs/>
              </w:rPr>
              <w:t>Fáza projektu</w:t>
            </w:r>
          </w:p>
        </w:tc>
        <w:tc>
          <w:tcPr>
            <w:tcW w:w="3021" w:type="dxa"/>
            <w:shd w:val="clear" w:color="auto" w:fill="BFBFBF" w:themeFill="background1" w:themeFillShade="BF"/>
          </w:tcPr>
          <w:p w14:paraId="7794AA94" w14:textId="27745A4D" w:rsidR="007035B8" w:rsidRPr="009050EE" w:rsidRDefault="007035B8" w:rsidP="009267BC">
            <w:pPr>
              <w:rPr>
                <w:b/>
                <w:bCs/>
              </w:rPr>
            </w:pPr>
            <w:r w:rsidRPr="009050EE">
              <w:rPr>
                <w:b/>
                <w:bCs/>
              </w:rPr>
              <w:t>Typ nákladu</w:t>
            </w:r>
          </w:p>
        </w:tc>
        <w:tc>
          <w:tcPr>
            <w:tcW w:w="3021" w:type="dxa"/>
            <w:shd w:val="clear" w:color="auto" w:fill="BFBFBF" w:themeFill="background1" w:themeFillShade="BF"/>
          </w:tcPr>
          <w:p w14:paraId="1D60F0CB" w14:textId="5AB91D69" w:rsidR="007035B8" w:rsidRPr="009050EE" w:rsidRDefault="007035B8" w:rsidP="009267BC">
            <w:pPr>
              <w:rPr>
                <w:b/>
                <w:bCs/>
              </w:rPr>
            </w:pPr>
            <w:r w:rsidRPr="009050EE">
              <w:rPr>
                <w:b/>
                <w:bCs/>
              </w:rPr>
              <w:t>Hodnota</w:t>
            </w:r>
          </w:p>
        </w:tc>
      </w:tr>
      <w:tr w:rsidR="009050EE" w:rsidRPr="009050EE" w14:paraId="7C8ACC4E" w14:textId="77777777" w:rsidTr="007035B8">
        <w:tc>
          <w:tcPr>
            <w:tcW w:w="3020" w:type="dxa"/>
            <w:vMerge w:val="restart"/>
          </w:tcPr>
          <w:p w14:paraId="172F5B22" w14:textId="705B5307" w:rsidR="007035B8" w:rsidRPr="009050EE" w:rsidRDefault="007035B8" w:rsidP="009267BC">
            <w:r w:rsidRPr="009050EE">
              <w:t>Vývoj riešenia</w:t>
            </w:r>
          </w:p>
        </w:tc>
        <w:tc>
          <w:tcPr>
            <w:tcW w:w="3021" w:type="dxa"/>
          </w:tcPr>
          <w:p w14:paraId="0EC7F175" w14:textId="41031DD6" w:rsidR="007035B8" w:rsidRPr="009050EE" w:rsidRDefault="007035B8" w:rsidP="009267BC">
            <w:r w:rsidRPr="009050EE">
              <w:t>Externé náklady</w:t>
            </w:r>
          </w:p>
        </w:tc>
        <w:tc>
          <w:tcPr>
            <w:tcW w:w="3021" w:type="dxa"/>
          </w:tcPr>
          <w:p w14:paraId="2786E1A2" w14:textId="64B527AF" w:rsidR="007035B8" w:rsidRPr="009050EE" w:rsidRDefault="002B34E7" w:rsidP="007035B8">
            <w:pPr>
              <w:jc w:val="right"/>
            </w:pPr>
            <w:r w:rsidRPr="009050EE">
              <w:t>11 729 257 €</w:t>
            </w:r>
          </w:p>
        </w:tc>
      </w:tr>
      <w:tr w:rsidR="009050EE" w:rsidRPr="009050EE" w14:paraId="2E520940" w14:textId="77777777" w:rsidTr="007035B8">
        <w:tc>
          <w:tcPr>
            <w:tcW w:w="3020" w:type="dxa"/>
            <w:vMerge/>
          </w:tcPr>
          <w:p w14:paraId="73CCBEF9" w14:textId="77777777" w:rsidR="007035B8" w:rsidRPr="009050EE" w:rsidRDefault="007035B8" w:rsidP="009267BC"/>
        </w:tc>
        <w:tc>
          <w:tcPr>
            <w:tcW w:w="3021" w:type="dxa"/>
          </w:tcPr>
          <w:p w14:paraId="10C7535E" w14:textId="4900D279" w:rsidR="007035B8" w:rsidRPr="009050EE" w:rsidRDefault="007035B8" w:rsidP="009267BC">
            <w:r w:rsidRPr="009050EE">
              <w:t>Interné náklady</w:t>
            </w:r>
          </w:p>
        </w:tc>
        <w:tc>
          <w:tcPr>
            <w:tcW w:w="3021" w:type="dxa"/>
          </w:tcPr>
          <w:p w14:paraId="49D5E8D5" w14:textId="14C05472" w:rsidR="007035B8" w:rsidRPr="009050EE" w:rsidRDefault="002B34E7" w:rsidP="007035B8">
            <w:pPr>
              <w:jc w:val="right"/>
            </w:pPr>
            <w:r w:rsidRPr="009050EE">
              <w:t>130 368 €</w:t>
            </w:r>
          </w:p>
        </w:tc>
      </w:tr>
      <w:tr w:rsidR="009050EE" w:rsidRPr="009050EE" w14:paraId="31DB0A4C" w14:textId="77777777" w:rsidTr="007035B8">
        <w:tc>
          <w:tcPr>
            <w:tcW w:w="3020" w:type="dxa"/>
            <w:vMerge/>
          </w:tcPr>
          <w:p w14:paraId="11D48200" w14:textId="77777777" w:rsidR="007035B8" w:rsidRPr="009050EE" w:rsidRDefault="007035B8" w:rsidP="007035B8"/>
        </w:tc>
        <w:tc>
          <w:tcPr>
            <w:tcW w:w="3021" w:type="dxa"/>
          </w:tcPr>
          <w:p w14:paraId="208BFEDD" w14:textId="00E80494" w:rsidR="007035B8" w:rsidRPr="009050EE" w:rsidRDefault="007035B8" w:rsidP="007035B8">
            <w:r w:rsidRPr="009050EE">
              <w:t>SPOLU</w:t>
            </w:r>
          </w:p>
        </w:tc>
        <w:tc>
          <w:tcPr>
            <w:tcW w:w="3021" w:type="dxa"/>
          </w:tcPr>
          <w:p w14:paraId="35BD14FD" w14:textId="31745429" w:rsidR="007035B8" w:rsidRPr="009050EE" w:rsidRDefault="002B34E7" w:rsidP="007035B8">
            <w:pPr>
              <w:jc w:val="right"/>
            </w:pPr>
            <w:r w:rsidRPr="009050EE">
              <w:t>11 859 625 €</w:t>
            </w:r>
          </w:p>
        </w:tc>
      </w:tr>
      <w:tr w:rsidR="009050EE" w:rsidRPr="009050EE" w14:paraId="18560ADD" w14:textId="77777777" w:rsidTr="007035B8">
        <w:tc>
          <w:tcPr>
            <w:tcW w:w="3020" w:type="dxa"/>
            <w:vMerge w:val="restart"/>
          </w:tcPr>
          <w:p w14:paraId="1C3995DF" w14:textId="141B0011" w:rsidR="007035B8" w:rsidRPr="009050EE" w:rsidRDefault="007035B8" w:rsidP="007035B8">
            <w:r w:rsidRPr="009050EE">
              <w:t>Prevádzka riešenia</w:t>
            </w:r>
          </w:p>
        </w:tc>
        <w:tc>
          <w:tcPr>
            <w:tcW w:w="3021" w:type="dxa"/>
          </w:tcPr>
          <w:p w14:paraId="683759A3" w14:textId="6D5B2ED0" w:rsidR="007035B8" w:rsidRPr="009050EE" w:rsidRDefault="007035B8" w:rsidP="007035B8">
            <w:r w:rsidRPr="009050EE">
              <w:t>Prevádzkové SLA náklady (1 rok)</w:t>
            </w:r>
          </w:p>
        </w:tc>
        <w:tc>
          <w:tcPr>
            <w:tcW w:w="3021" w:type="dxa"/>
          </w:tcPr>
          <w:p w14:paraId="2E76A2F3" w14:textId="3CA86BA2" w:rsidR="007035B8" w:rsidRPr="009050EE" w:rsidRDefault="002B34E7" w:rsidP="002B34E7">
            <w:pPr>
              <w:jc w:val="right"/>
            </w:pPr>
            <w:r w:rsidRPr="009050EE">
              <w:t>586 463 €</w:t>
            </w:r>
          </w:p>
        </w:tc>
      </w:tr>
      <w:tr w:rsidR="009050EE" w:rsidRPr="009050EE" w14:paraId="032EF197" w14:textId="77777777" w:rsidTr="007035B8">
        <w:tc>
          <w:tcPr>
            <w:tcW w:w="3020" w:type="dxa"/>
            <w:vMerge/>
          </w:tcPr>
          <w:p w14:paraId="1ADFF5BC" w14:textId="77777777" w:rsidR="007035B8" w:rsidRPr="009050EE" w:rsidRDefault="007035B8" w:rsidP="007035B8"/>
        </w:tc>
        <w:tc>
          <w:tcPr>
            <w:tcW w:w="3021" w:type="dxa"/>
          </w:tcPr>
          <w:p w14:paraId="1CE2FE12" w14:textId="140BE268" w:rsidR="007035B8" w:rsidRPr="009050EE" w:rsidRDefault="007035B8" w:rsidP="007035B8">
            <w:r w:rsidRPr="009050EE">
              <w:t>Náklady na rozvoj (1 rok)</w:t>
            </w:r>
          </w:p>
        </w:tc>
        <w:tc>
          <w:tcPr>
            <w:tcW w:w="3021" w:type="dxa"/>
          </w:tcPr>
          <w:p w14:paraId="4B39CB09" w14:textId="3B869234" w:rsidR="007035B8" w:rsidRPr="009050EE" w:rsidRDefault="002B34E7" w:rsidP="002B34E7">
            <w:pPr>
              <w:jc w:val="right"/>
            </w:pPr>
            <w:r w:rsidRPr="009050EE">
              <w:t>778 990 €</w:t>
            </w:r>
          </w:p>
        </w:tc>
      </w:tr>
      <w:tr w:rsidR="009050EE" w:rsidRPr="009050EE" w14:paraId="4C90C059" w14:textId="77777777" w:rsidTr="007035B8">
        <w:tc>
          <w:tcPr>
            <w:tcW w:w="3020" w:type="dxa"/>
            <w:vMerge/>
          </w:tcPr>
          <w:p w14:paraId="09ED2500" w14:textId="77777777" w:rsidR="007035B8" w:rsidRPr="009050EE" w:rsidRDefault="007035B8" w:rsidP="007035B8"/>
        </w:tc>
        <w:tc>
          <w:tcPr>
            <w:tcW w:w="3021" w:type="dxa"/>
          </w:tcPr>
          <w:p w14:paraId="69B12094" w14:textId="7D8065C8" w:rsidR="007035B8" w:rsidRPr="009050EE" w:rsidRDefault="007035B8" w:rsidP="007035B8">
            <w:r w:rsidRPr="009050EE">
              <w:t>SPOLU (1 rok)</w:t>
            </w:r>
          </w:p>
        </w:tc>
        <w:tc>
          <w:tcPr>
            <w:tcW w:w="3021" w:type="dxa"/>
          </w:tcPr>
          <w:p w14:paraId="4B3BB4B7" w14:textId="34A3BA1F" w:rsidR="007035B8" w:rsidRPr="009050EE" w:rsidRDefault="002B34E7" w:rsidP="002B34E7">
            <w:pPr>
              <w:jc w:val="right"/>
            </w:pPr>
            <w:r w:rsidRPr="009050EE">
              <w:t>1 365 453 €</w:t>
            </w:r>
          </w:p>
        </w:tc>
      </w:tr>
      <w:tr w:rsidR="009050EE" w:rsidRPr="009050EE" w14:paraId="2610468A" w14:textId="77777777" w:rsidTr="007035B8">
        <w:tc>
          <w:tcPr>
            <w:tcW w:w="3020" w:type="dxa"/>
          </w:tcPr>
          <w:p w14:paraId="3D06E2BF" w14:textId="39177314" w:rsidR="007035B8" w:rsidRPr="009050EE" w:rsidRDefault="007035B8" w:rsidP="007035B8">
            <w:r w:rsidRPr="009050EE">
              <w:t>Riadenie projektu</w:t>
            </w:r>
          </w:p>
        </w:tc>
        <w:tc>
          <w:tcPr>
            <w:tcW w:w="3021" w:type="dxa"/>
          </w:tcPr>
          <w:p w14:paraId="4C3593D3" w14:textId="5D25576A" w:rsidR="007035B8" w:rsidRPr="009050EE" w:rsidRDefault="007035B8" w:rsidP="007035B8">
            <w:r w:rsidRPr="009050EE">
              <w:t>Externé náklady</w:t>
            </w:r>
          </w:p>
        </w:tc>
        <w:tc>
          <w:tcPr>
            <w:tcW w:w="3021" w:type="dxa"/>
          </w:tcPr>
          <w:p w14:paraId="3E74E8B5" w14:textId="10053F37" w:rsidR="007035B8" w:rsidRPr="009050EE" w:rsidRDefault="00BC6383" w:rsidP="007035B8">
            <w:pPr>
              <w:jc w:val="right"/>
            </w:pPr>
            <w:r w:rsidRPr="009050EE">
              <w:t>140 400 €</w:t>
            </w:r>
          </w:p>
        </w:tc>
      </w:tr>
    </w:tbl>
    <w:p w14:paraId="3B949EE5" w14:textId="5DED2C43" w:rsidR="003A651F" w:rsidRPr="009050EE" w:rsidRDefault="00CD314E" w:rsidP="003A651F">
      <w:r w:rsidRPr="009050EE">
        <w:t xml:space="preserve">Prevádzkové výdavky budú hradené z rozpočtových prostriedkov kapitoly </w:t>
      </w:r>
      <w:r w:rsidR="00846432">
        <w:t>MDaV SR</w:t>
      </w:r>
      <w:r w:rsidRPr="009050EE">
        <w:t>.</w:t>
      </w:r>
      <w:r w:rsidR="003A651F" w:rsidRPr="009050EE">
        <w:t xml:space="preserve"> </w:t>
      </w:r>
    </w:p>
    <w:p w14:paraId="02E50C2A" w14:textId="6DE63204" w:rsidR="00AB3B8D" w:rsidRPr="009050EE" w:rsidRDefault="00BC6383" w:rsidP="00403580">
      <w:pPr>
        <w:pStyle w:val="Nadpis2"/>
      </w:pPr>
      <w:bookmarkStart w:id="100" w:name="_Toc109909393"/>
      <w:r w:rsidRPr="009050EE">
        <w:t>Prínosy projektu</w:t>
      </w:r>
      <w:bookmarkEnd w:id="100"/>
    </w:p>
    <w:p w14:paraId="3C0BD263" w14:textId="77777777" w:rsidR="008D03A1" w:rsidRPr="009050EE" w:rsidRDefault="008D03A1" w:rsidP="008D03A1">
      <w:r w:rsidRPr="009050EE">
        <w:t>Prínosy celého projektu sú postavené na 2 základných aspektoch:</w:t>
      </w:r>
    </w:p>
    <w:p w14:paraId="5F43466D" w14:textId="4470D8F2" w:rsidR="008D03A1" w:rsidRPr="009050EE" w:rsidRDefault="008D03A1" w:rsidP="008D03A1">
      <w:pPr>
        <w:pStyle w:val="Odsekzoznamu"/>
        <w:numPr>
          <w:ilvl w:val="0"/>
          <w:numId w:val="38"/>
        </w:numPr>
      </w:pPr>
      <w:r w:rsidRPr="009050EE">
        <w:t>znižovanie administratívnej náročnosti v prípade procesov zabezpečujúcich poskytovanie LIS</w:t>
      </w:r>
      <w:r w:rsidR="0028231C" w:rsidRPr="009050EE">
        <w:t xml:space="preserve"> a</w:t>
      </w:r>
    </w:p>
    <w:p w14:paraId="34823D40" w14:textId="08235187" w:rsidR="006933E5" w:rsidRPr="009050EE" w:rsidRDefault="008D03A1" w:rsidP="006933E5">
      <w:pPr>
        <w:pStyle w:val="Odsekzoznamu"/>
        <w:numPr>
          <w:ilvl w:val="0"/>
          <w:numId w:val="38"/>
        </w:numPr>
      </w:pPr>
      <w:r w:rsidRPr="009050EE">
        <w:t xml:space="preserve">využitie potenciálu trhu </w:t>
      </w:r>
      <w:r w:rsidR="006933E5" w:rsidRPr="009050EE">
        <w:t xml:space="preserve">UAS prostredníctvom </w:t>
      </w:r>
      <w:r w:rsidRPr="009050EE">
        <w:t xml:space="preserve">zavedenia </w:t>
      </w:r>
      <w:r w:rsidR="006933E5" w:rsidRPr="009050EE">
        <w:t>modulu U-</w:t>
      </w:r>
      <w:r w:rsidR="0028231C" w:rsidRPr="009050EE">
        <w:t>S</w:t>
      </w:r>
      <w:r w:rsidR="006933E5" w:rsidRPr="009050EE">
        <w:t>pace ako národného UTM a eliminácia potenciálnych bezpečnostných hrozieb vznikajúcich počas prevádzky UAS</w:t>
      </w:r>
      <w:r w:rsidR="0028231C" w:rsidRPr="009050EE">
        <w:t>.</w:t>
      </w:r>
    </w:p>
    <w:p w14:paraId="3319B113" w14:textId="7B3FB75A" w:rsidR="002B34E7" w:rsidRPr="009050EE" w:rsidRDefault="008D03A1" w:rsidP="00C13D8D">
      <w:pPr>
        <w:pStyle w:val="Nadpis30"/>
      </w:pPr>
      <w:bookmarkStart w:id="101" w:name="_Toc109909394"/>
      <w:r w:rsidRPr="009050EE">
        <w:t>Znižovanie administratívnej náročnosti procesov:</w:t>
      </w:r>
      <w:bookmarkEnd w:id="101"/>
      <w:r w:rsidRPr="009050EE">
        <w:t xml:space="preserve"> </w:t>
      </w:r>
    </w:p>
    <w:p w14:paraId="0EF0BF69" w14:textId="3EE43BA7" w:rsidR="00BC6383" w:rsidRPr="009050EE" w:rsidRDefault="00CD314E" w:rsidP="00BC6383">
      <w:r w:rsidRPr="009050EE">
        <w:t>Prínosy projektu sú predovšetkým v</w:t>
      </w:r>
      <w:r w:rsidR="00A150EE" w:rsidRPr="009050EE">
        <w:t xml:space="preserve"> oblasti </w:t>
      </w:r>
      <w:r w:rsidR="001C4ECA" w:rsidRPr="009050EE">
        <w:t xml:space="preserve">znižovania kapacitných potrieb v oblasti poskytovania leteckej informačnej služby. V roku 2019 bol </w:t>
      </w:r>
      <w:r w:rsidR="006933E5" w:rsidRPr="009050EE">
        <w:t>v</w:t>
      </w:r>
      <w:r w:rsidR="001C4ECA" w:rsidRPr="009050EE">
        <w:t xml:space="preserve"> LPS</w:t>
      </w:r>
      <w:r w:rsidR="006933E5" w:rsidRPr="009050EE">
        <w:t xml:space="preserve"> SR</w:t>
      </w:r>
      <w:r w:rsidR="001C4ECA" w:rsidRPr="009050EE">
        <w:t xml:space="preserve"> </w:t>
      </w:r>
      <w:r w:rsidR="00234D02" w:rsidRPr="009050EE">
        <w:t xml:space="preserve">realizovaný projekt </w:t>
      </w:r>
      <w:r w:rsidR="007947AB" w:rsidRPr="009050EE">
        <w:t xml:space="preserve">Procesný audit, ktorého cieľom bolo aj kapacitné </w:t>
      </w:r>
      <w:r w:rsidR="00D803C3" w:rsidRPr="009050EE">
        <w:t xml:space="preserve">posúdenie jednotlivých procesov. </w:t>
      </w:r>
    </w:p>
    <w:p w14:paraId="3B48BD3C" w14:textId="77777777" w:rsidR="00280144" w:rsidRPr="009050EE" w:rsidRDefault="009F267D" w:rsidP="00BC6383">
      <w:r w:rsidRPr="009050EE">
        <w:lastRenderedPageBreak/>
        <w:t>Z pohľadu kontextu tohto projektového zámeru a procesného auditu je</w:t>
      </w:r>
      <w:r w:rsidR="009D0557" w:rsidRPr="009050EE">
        <w:t xml:space="preserve"> relevantnou</w:t>
      </w:r>
      <w:r w:rsidRPr="009050EE">
        <w:t xml:space="preserve"> predovšetkým procesn</w:t>
      </w:r>
      <w:r w:rsidR="009D0557" w:rsidRPr="009050EE">
        <w:t xml:space="preserve">á oblasť </w:t>
      </w:r>
      <w:r w:rsidR="00982A48" w:rsidRPr="009050EE">
        <w:t xml:space="preserve">Letecké informačné služby, ktorú realizujú najme na Divízií </w:t>
      </w:r>
      <w:r w:rsidR="00280144" w:rsidRPr="009050EE">
        <w:t>leteckých informácií. Jedná sa o nasledovné organizačné útvary:</w:t>
      </w:r>
    </w:p>
    <w:p w14:paraId="20B277B4" w14:textId="4A076B58" w:rsidR="00D803C3" w:rsidRPr="009050EE" w:rsidRDefault="00646EF4" w:rsidP="00B63A0A">
      <w:pPr>
        <w:pStyle w:val="Odsekzoznamu"/>
        <w:numPr>
          <w:ilvl w:val="0"/>
          <w:numId w:val="28"/>
        </w:numPr>
      </w:pPr>
      <w:r w:rsidRPr="009050EE">
        <w:t>Odbor systémov AIM (SYS)</w:t>
      </w:r>
      <w:r w:rsidR="00982A48" w:rsidRPr="009050EE">
        <w:t xml:space="preserve"> </w:t>
      </w:r>
    </w:p>
    <w:p w14:paraId="050C3779" w14:textId="1C366075" w:rsidR="00646EF4" w:rsidRPr="009050EE" w:rsidRDefault="00646EF4" w:rsidP="00B63A0A">
      <w:pPr>
        <w:pStyle w:val="Odsekzoznamu"/>
        <w:numPr>
          <w:ilvl w:val="0"/>
          <w:numId w:val="28"/>
        </w:numPr>
      </w:pPr>
      <w:r w:rsidRPr="009050EE">
        <w:t>Odbor medzinárodnej kancelárie NOTAM (NOF)</w:t>
      </w:r>
    </w:p>
    <w:p w14:paraId="79E4045A" w14:textId="007008C3" w:rsidR="00646EF4" w:rsidRPr="009050EE" w:rsidRDefault="00646EF4" w:rsidP="00B63A0A">
      <w:pPr>
        <w:pStyle w:val="Odsekzoznamu"/>
        <w:numPr>
          <w:ilvl w:val="0"/>
          <w:numId w:val="28"/>
        </w:numPr>
      </w:pPr>
      <w:r w:rsidRPr="009050EE">
        <w:t>Odbor leteckých informácií a publikácií (AIP)</w:t>
      </w:r>
    </w:p>
    <w:p w14:paraId="1C928CD8" w14:textId="25EBE23F" w:rsidR="002303FD" w:rsidRPr="009050EE" w:rsidRDefault="00D3405E" w:rsidP="002303FD">
      <w:r w:rsidRPr="009050EE">
        <w:t xml:space="preserve">V nasledujúcej tabuľke je identifikovaná kapacita </w:t>
      </w:r>
      <w:r w:rsidR="00217A94" w:rsidRPr="009050EE">
        <w:t>pre vyššie uvedené organizačné útvary procesnej oblasti:</w:t>
      </w:r>
    </w:p>
    <w:p w14:paraId="4A3251EA" w14:textId="20B9D1C1" w:rsidR="00217A94" w:rsidRPr="009050EE" w:rsidRDefault="00217A94" w:rsidP="002303FD">
      <w:r w:rsidRPr="009050EE">
        <w:rPr>
          <w:noProof/>
          <w:lang w:eastAsia="sk-SK"/>
        </w:rPr>
        <w:drawing>
          <wp:inline distT="0" distB="0" distL="0" distR="0" wp14:anchorId="174D55A0" wp14:editId="5D67249E">
            <wp:extent cx="5760720" cy="1651635"/>
            <wp:effectExtent l="0" t="0" r="0" b="5715"/>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60720" cy="1651635"/>
                    </a:xfrm>
                    <a:prstGeom prst="rect">
                      <a:avLst/>
                    </a:prstGeom>
                    <a:noFill/>
                    <a:ln>
                      <a:noFill/>
                    </a:ln>
                  </pic:spPr>
                </pic:pic>
              </a:graphicData>
            </a:graphic>
          </wp:inline>
        </w:drawing>
      </w:r>
    </w:p>
    <w:p w14:paraId="3DD9E377" w14:textId="41C86697" w:rsidR="00217A94" w:rsidRPr="009050EE" w:rsidRDefault="008A5FCE" w:rsidP="002303FD">
      <w:r w:rsidRPr="009050EE">
        <w:t xml:space="preserve">V rámci procesnej </w:t>
      </w:r>
      <w:r w:rsidR="00471B54" w:rsidRPr="009050EE">
        <w:t xml:space="preserve">oblasti boli pre každý identifikovaný proces učené, či bude proces </w:t>
      </w:r>
      <w:r w:rsidR="00880FC6" w:rsidRPr="009050EE">
        <w:t>dotknutý realizáciou projektu. K dotknutým procesom bol identifikovan</w:t>
      </w:r>
      <w:r w:rsidR="000E2B0B" w:rsidRPr="009050EE">
        <w:t xml:space="preserve">ý potenciál úspor pre daný proces danej organizačnej jednotky. </w:t>
      </w:r>
    </w:p>
    <w:tbl>
      <w:tblPr>
        <w:tblStyle w:val="Mriekatabukysvetl1"/>
        <w:tblW w:w="9079" w:type="dxa"/>
        <w:tblLook w:val="04A0" w:firstRow="1" w:lastRow="0" w:firstColumn="1" w:lastColumn="0" w:noHBand="0" w:noVBand="1"/>
      </w:tblPr>
      <w:tblGrid>
        <w:gridCol w:w="4248"/>
        <w:gridCol w:w="773"/>
        <w:gridCol w:w="959"/>
        <w:gridCol w:w="959"/>
        <w:gridCol w:w="793"/>
        <w:gridCol w:w="1347"/>
      </w:tblGrid>
      <w:tr w:rsidR="009050EE" w:rsidRPr="009050EE" w14:paraId="586A09B0" w14:textId="77777777" w:rsidTr="00E51EA9">
        <w:trPr>
          <w:trHeight w:val="552"/>
        </w:trPr>
        <w:tc>
          <w:tcPr>
            <w:tcW w:w="4248" w:type="dxa"/>
            <w:shd w:val="clear" w:color="auto" w:fill="BFBFBF" w:themeFill="background1" w:themeFillShade="BF"/>
            <w:hideMark/>
          </w:tcPr>
          <w:p w14:paraId="7527CA0D" w14:textId="77777777" w:rsidR="0094117F" w:rsidRPr="009050EE" w:rsidRDefault="0094117F" w:rsidP="0094117F">
            <w:pPr>
              <w:spacing w:before="0" w:beforeAutospacing="0" w:after="0" w:afterAutospacing="0"/>
              <w:jc w:val="left"/>
              <w:rPr>
                <w:rFonts w:cs="Calibri Light"/>
                <w:b/>
                <w:bCs/>
                <w:sz w:val="20"/>
                <w:lang w:eastAsia="sk-SK"/>
              </w:rPr>
            </w:pPr>
            <w:r w:rsidRPr="009050EE">
              <w:rPr>
                <w:rFonts w:cs="Calibri Light"/>
                <w:b/>
                <w:bCs/>
                <w:sz w:val="20"/>
                <w:lang w:eastAsia="sk-SK"/>
              </w:rPr>
              <w:t>Označenia riadkov</w:t>
            </w:r>
          </w:p>
        </w:tc>
        <w:tc>
          <w:tcPr>
            <w:tcW w:w="773" w:type="dxa"/>
            <w:shd w:val="clear" w:color="auto" w:fill="BFBFBF" w:themeFill="background1" w:themeFillShade="BF"/>
            <w:hideMark/>
          </w:tcPr>
          <w:p w14:paraId="127F4831" w14:textId="77777777" w:rsidR="0094117F" w:rsidRPr="009050EE" w:rsidRDefault="0094117F" w:rsidP="0094117F">
            <w:pPr>
              <w:spacing w:before="0" w:beforeAutospacing="0" w:after="0" w:afterAutospacing="0"/>
              <w:jc w:val="left"/>
              <w:rPr>
                <w:rFonts w:cs="Calibri Light"/>
                <w:b/>
                <w:bCs/>
                <w:sz w:val="20"/>
                <w:lang w:eastAsia="sk-SK"/>
              </w:rPr>
            </w:pPr>
            <w:r w:rsidRPr="009050EE">
              <w:rPr>
                <w:rFonts w:cs="Calibri Light"/>
                <w:b/>
                <w:bCs/>
                <w:sz w:val="20"/>
                <w:lang w:eastAsia="sk-SK"/>
              </w:rPr>
              <w:t>Súčet z FTE</w:t>
            </w:r>
          </w:p>
        </w:tc>
        <w:tc>
          <w:tcPr>
            <w:tcW w:w="959" w:type="dxa"/>
            <w:shd w:val="clear" w:color="auto" w:fill="BFBFBF" w:themeFill="background1" w:themeFillShade="BF"/>
            <w:hideMark/>
          </w:tcPr>
          <w:p w14:paraId="38012FD5" w14:textId="77777777" w:rsidR="0094117F" w:rsidRPr="009050EE" w:rsidRDefault="0094117F" w:rsidP="0094117F">
            <w:pPr>
              <w:spacing w:before="0" w:beforeAutospacing="0" w:after="0" w:afterAutospacing="0"/>
              <w:jc w:val="left"/>
              <w:rPr>
                <w:rFonts w:cs="Calibri Light"/>
                <w:b/>
                <w:bCs/>
                <w:sz w:val="20"/>
                <w:lang w:eastAsia="sk-SK"/>
              </w:rPr>
            </w:pPr>
            <w:r w:rsidRPr="009050EE">
              <w:rPr>
                <w:rFonts w:cs="Calibri Light"/>
                <w:b/>
                <w:bCs/>
                <w:sz w:val="20"/>
                <w:lang w:eastAsia="sk-SK"/>
              </w:rPr>
              <w:t>Dotknutý proces</w:t>
            </w:r>
          </w:p>
        </w:tc>
        <w:tc>
          <w:tcPr>
            <w:tcW w:w="959" w:type="dxa"/>
            <w:shd w:val="clear" w:color="auto" w:fill="BFBFBF" w:themeFill="background1" w:themeFillShade="BF"/>
            <w:hideMark/>
          </w:tcPr>
          <w:p w14:paraId="2094C26B" w14:textId="77777777" w:rsidR="0094117F" w:rsidRPr="009050EE" w:rsidRDefault="0094117F" w:rsidP="0094117F">
            <w:pPr>
              <w:spacing w:before="0" w:beforeAutospacing="0" w:after="0" w:afterAutospacing="0"/>
              <w:jc w:val="left"/>
              <w:rPr>
                <w:rFonts w:cs="Calibri Light"/>
                <w:b/>
                <w:bCs/>
                <w:sz w:val="20"/>
                <w:lang w:eastAsia="sk-SK"/>
              </w:rPr>
            </w:pPr>
            <w:r w:rsidRPr="009050EE">
              <w:rPr>
                <w:rFonts w:cs="Calibri Light"/>
                <w:b/>
                <w:bCs/>
                <w:sz w:val="20"/>
                <w:lang w:eastAsia="sk-SK"/>
              </w:rPr>
              <w:t>Potenciál úspor</w:t>
            </w:r>
          </w:p>
        </w:tc>
        <w:tc>
          <w:tcPr>
            <w:tcW w:w="793" w:type="dxa"/>
            <w:shd w:val="clear" w:color="auto" w:fill="BFBFBF" w:themeFill="background1" w:themeFillShade="BF"/>
            <w:hideMark/>
          </w:tcPr>
          <w:p w14:paraId="05F333A7" w14:textId="77777777" w:rsidR="0094117F" w:rsidRPr="009050EE" w:rsidRDefault="0094117F" w:rsidP="0094117F">
            <w:pPr>
              <w:spacing w:before="0" w:beforeAutospacing="0" w:after="0" w:afterAutospacing="0"/>
              <w:jc w:val="left"/>
              <w:rPr>
                <w:rFonts w:cs="Calibri Light"/>
                <w:b/>
                <w:bCs/>
                <w:sz w:val="20"/>
                <w:lang w:eastAsia="sk-SK"/>
              </w:rPr>
            </w:pPr>
            <w:r w:rsidRPr="009050EE">
              <w:rPr>
                <w:rFonts w:cs="Calibri Light"/>
                <w:b/>
                <w:bCs/>
                <w:sz w:val="20"/>
                <w:lang w:eastAsia="sk-SK"/>
              </w:rPr>
              <w:t>Úspora času</w:t>
            </w:r>
          </w:p>
        </w:tc>
        <w:tc>
          <w:tcPr>
            <w:tcW w:w="1347" w:type="dxa"/>
            <w:shd w:val="clear" w:color="auto" w:fill="BFBFBF" w:themeFill="background1" w:themeFillShade="BF"/>
            <w:hideMark/>
          </w:tcPr>
          <w:p w14:paraId="5E114AA8" w14:textId="77777777" w:rsidR="0094117F" w:rsidRPr="009050EE" w:rsidRDefault="0094117F" w:rsidP="0094117F">
            <w:pPr>
              <w:spacing w:before="0" w:beforeAutospacing="0" w:after="0" w:afterAutospacing="0"/>
              <w:jc w:val="left"/>
              <w:rPr>
                <w:rFonts w:cs="Calibri Light"/>
                <w:b/>
                <w:bCs/>
                <w:sz w:val="20"/>
                <w:lang w:eastAsia="sk-SK"/>
              </w:rPr>
            </w:pPr>
            <w:r w:rsidRPr="009050EE">
              <w:rPr>
                <w:rFonts w:cs="Calibri Light"/>
                <w:b/>
                <w:bCs/>
                <w:sz w:val="20"/>
                <w:lang w:eastAsia="sk-SK"/>
              </w:rPr>
              <w:t>Modul</w:t>
            </w:r>
          </w:p>
        </w:tc>
      </w:tr>
      <w:tr w:rsidR="009050EE" w:rsidRPr="009050EE" w14:paraId="636FCC63" w14:textId="77777777" w:rsidTr="00E51EA9">
        <w:trPr>
          <w:trHeight w:val="276"/>
        </w:trPr>
        <w:tc>
          <w:tcPr>
            <w:tcW w:w="4248" w:type="dxa"/>
            <w:shd w:val="clear" w:color="auto" w:fill="BFBFBF" w:themeFill="background1" w:themeFillShade="BF"/>
            <w:noWrap/>
            <w:hideMark/>
          </w:tcPr>
          <w:p w14:paraId="77028C09" w14:textId="77777777" w:rsidR="00156C13" w:rsidRPr="009050EE" w:rsidRDefault="00156C13" w:rsidP="00156C13">
            <w:pPr>
              <w:spacing w:before="0" w:beforeAutospacing="0" w:after="0" w:afterAutospacing="0"/>
              <w:jc w:val="left"/>
              <w:rPr>
                <w:rFonts w:cs="Calibri Light"/>
                <w:b/>
                <w:bCs/>
                <w:sz w:val="20"/>
                <w:lang w:eastAsia="sk-SK"/>
              </w:rPr>
            </w:pPr>
            <w:r w:rsidRPr="009050EE">
              <w:rPr>
                <w:rFonts w:cs="Calibri Light"/>
                <w:b/>
                <w:bCs/>
                <w:sz w:val="20"/>
                <w:lang w:eastAsia="sk-SK"/>
              </w:rPr>
              <w:t>Odbor medzinárodnej kancelárie NOTAM (NOF)</w:t>
            </w:r>
          </w:p>
        </w:tc>
        <w:tc>
          <w:tcPr>
            <w:tcW w:w="773" w:type="dxa"/>
            <w:shd w:val="clear" w:color="auto" w:fill="BFBFBF" w:themeFill="background1" w:themeFillShade="BF"/>
            <w:noWrap/>
            <w:hideMark/>
          </w:tcPr>
          <w:p w14:paraId="37C33313" w14:textId="77777777" w:rsidR="00156C13" w:rsidRPr="009050EE" w:rsidRDefault="00156C13" w:rsidP="00156C13">
            <w:pPr>
              <w:spacing w:before="0" w:beforeAutospacing="0" w:after="0" w:afterAutospacing="0"/>
              <w:jc w:val="right"/>
              <w:rPr>
                <w:rFonts w:cs="Calibri Light"/>
                <w:b/>
                <w:bCs/>
                <w:sz w:val="20"/>
                <w:lang w:eastAsia="sk-SK"/>
              </w:rPr>
            </w:pPr>
            <w:r w:rsidRPr="009050EE">
              <w:rPr>
                <w:rFonts w:cs="Calibri Light"/>
                <w:b/>
                <w:bCs/>
                <w:sz w:val="20"/>
                <w:lang w:eastAsia="sk-SK"/>
              </w:rPr>
              <w:t>8,2152</w:t>
            </w:r>
          </w:p>
        </w:tc>
        <w:tc>
          <w:tcPr>
            <w:tcW w:w="959" w:type="dxa"/>
            <w:shd w:val="clear" w:color="auto" w:fill="BFBFBF" w:themeFill="background1" w:themeFillShade="BF"/>
            <w:noWrap/>
            <w:hideMark/>
          </w:tcPr>
          <w:p w14:paraId="568B38D7" w14:textId="77777777" w:rsidR="00156C13" w:rsidRPr="009050EE" w:rsidRDefault="00156C13" w:rsidP="00156C13">
            <w:pPr>
              <w:spacing w:before="0" w:beforeAutospacing="0" w:after="0" w:afterAutospacing="0"/>
              <w:jc w:val="right"/>
              <w:rPr>
                <w:rFonts w:cs="Calibri Light"/>
                <w:b/>
                <w:bCs/>
                <w:sz w:val="20"/>
                <w:lang w:eastAsia="sk-SK"/>
              </w:rPr>
            </w:pPr>
          </w:p>
        </w:tc>
        <w:tc>
          <w:tcPr>
            <w:tcW w:w="959" w:type="dxa"/>
            <w:shd w:val="clear" w:color="auto" w:fill="BFBFBF" w:themeFill="background1" w:themeFillShade="BF"/>
            <w:noWrap/>
            <w:hideMark/>
          </w:tcPr>
          <w:p w14:paraId="36108140" w14:textId="77777777" w:rsidR="00156C13" w:rsidRPr="009050EE" w:rsidRDefault="00156C13" w:rsidP="00156C13">
            <w:pPr>
              <w:spacing w:before="0" w:beforeAutospacing="0" w:after="0" w:afterAutospacing="0"/>
              <w:jc w:val="left"/>
              <w:rPr>
                <w:rFonts w:ascii="Times New Roman" w:hAnsi="Times New Roman"/>
                <w:b/>
                <w:bCs/>
                <w:sz w:val="20"/>
                <w:lang w:eastAsia="sk-SK"/>
              </w:rPr>
            </w:pPr>
          </w:p>
        </w:tc>
        <w:tc>
          <w:tcPr>
            <w:tcW w:w="793" w:type="dxa"/>
            <w:shd w:val="clear" w:color="auto" w:fill="BFBFBF" w:themeFill="background1" w:themeFillShade="BF"/>
            <w:noWrap/>
            <w:hideMark/>
          </w:tcPr>
          <w:p w14:paraId="323B325E" w14:textId="799704C6" w:rsidR="00156C13" w:rsidRPr="009050EE" w:rsidRDefault="00156C13" w:rsidP="00156C13">
            <w:pPr>
              <w:spacing w:before="0" w:beforeAutospacing="0" w:after="0" w:afterAutospacing="0"/>
              <w:jc w:val="left"/>
              <w:rPr>
                <w:rFonts w:ascii="Times New Roman" w:hAnsi="Times New Roman"/>
                <w:b/>
                <w:bCs/>
                <w:sz w:val="20"/>
                <w:lang w:eastAsia="sk-SK"/>
              </w:rPr>
            </w:pPr>
            <w:r w:rsidRPr="009050EE">
              <w:rPr>
                <w:rFonts w:cs="Calibri Light"/>
                <w:b/>
                <w:bCs/>
                <w:sz w:val="20"/>
                <w:lang w:eastAsia="sk-SK"/>
              </w:rPr>
              <w:t>4,09</w:t>
            </w:r>
          </w:p>
        </w:tc>
        <w:tc>
          <w:tcPr>
            <w:tcW w:w="1347" w:type="dxa"/>
            <w:shd w:val="clear" w:color="auto" w:fill="BFBFBF" w:themeFill="background1" w:themeFillShade="BF"/>
            <w:noWrap/>
            <w:hideMark/>
          </w:tcPr>
          <w:p w14:paraId="240809E1" w14:textId="77777777" w:rsidR="00156C13" w:rsidRPr="009050EE" w:rsidRDefault="00156C13" w:rsidP="00156C13">
            <w:pPr>
              <w:spacing w:before="0" w:beforeAutospacing="0" w:after="0" w:afterAutospacing="0"/>
              <w:jc w:val="left"/>
              <w:rPr>
                <w:rFonts w:ascii="Times New Roman" w:hAnsi="Times New Roman"/>
                <w:b/>
                <w:bCs/>
                <w:sz w:val="20"/>
                <w:lang w:eastAsia="sk-SK"/>
              </w:rPr>
            </w:pPr>
          </w:p>
        </w:tc>
      </w:tr>
      <w:tr w:rsidR="009050EE" w:rsidRPr="009050EE" w14:paraId="3DCCA536" w14:textId="77777777" w:rsidTr="00E51EA9">
        <w:trPr>
          <w:trHeight w:val="276"/>
        </w:trPr>
        <w:tc>
          <w:tcPr>
            <w:tcW w:w="4248" w:type="dxa"/>
            <w:noWrap/>
            <w:hideMark/>
          </w:tcPr>
          <w:p w14:paraId="688782FF" w14:textId="77777777" w:rsidR="00156C13" w:rsidRPr="009050EE" w:rsidRDefault="00156C13" w:rsidP="00156C13">
            <w:pPr>
              <w:spacing w:before="0" w:beforeAutospacing="0" w:after="0" w:afterAutospacing="0"/>
              <w:ind w:firstLineChars="200" w:firstLine="400"/>
              <w:jc w:val="left"/>
              <w:rPr>
                <w:rFonts w:cs="Calibri Light"/>
                <w:sz w:val="20"/>
                <w:lang w:eastAsia="sk-SK"/>
              </w:rPr>
            </w:pPr>
            <w:r w:rsidRPr="009050EE">
              <w:rPr>
                <w:rFonts w:cs="Calibri Light"/>
                <w:sz w:val="20"/>
                <w:lang w:eastAsia="sk-SK"/>
              </w:rPr>
              <w:t>Zabezpečenie príjmu, validácie a kontroly leteckých údajov a informácií - externé zdroje</w:t>
            </w:r>
          </w:p>
        </w:tc>
        <w:tc>
          <w:tcPr>
            <w:tcW w:w="773" w:type="dxa"/>
            <w:noWrap/>
            <w:hideMark/>
          </w:tcPr>
          <w:p w14:paraId="31B95A49" w14:textId="77777777" w:rsidR="00156C13" w:rsidRPr="009050EE" w:rsidRDefault="00156C13" w:rsidP="00156C13">
            <w:pPr>
              <w:spacing w:before="0" w:beforeAutospacing="0" w:after="0" w:afterAutospacing="0"/>
              <w:jc w:val="right"/>
              <w:rPr>
                <w:rFonts w:cs="Calibri Light"/>
                <w:sz w:val="20"/>
                <w:lang w:eastAsia="sk-SK"/>
              </w:rPr>
            </w:pPr>
            <w:r w:rsidRPr="009050EE">
              <w:rPr>
                <w:rFonts w:cs="Calibri Light"/>
                <w:sz w:val="20"/>
                <w:lang w:eastAsia="sk-SK"/>
              </w:rPr>
              <w:t>1,6561</w:t>
            </w:r>
          </w:p>
        </w:tc>
        <w:tc>
          <w:tcPr>
            <w:tcW w:w="959" w:type="dxa"/>
            <w:noWrap/>
            <w:hideMark/>
          </w:tcPr>
          <w:p w14:paraId="2EC980B5" w14:textId="77777777" w:rsidR="00156C13" w:rsidRPr="009050EE" w:rsidRDefault="00156C13" w:rsidP="00156C13">
            <w:pPr>
              <w:spacing w:before="0" w:beforeAutospacing="0" w:after="0" w:afterAutospacing="0"/>
              <w:jc w:val="center"/>
              <w:rPr>
                <w:rFonts w:cs="Calibri Light"/>
                <w:sz w:val="20"/>
                <w:lang w:eastAsia="sk-SK"/>
              </w:rPr>
            </w:pPr>
            <w:r w:rsidRPr="009050EE">
              <w:rPr>
                <w:rFonts w:cs="Calibri Light"/>
                <w:sz w:val="20"/>
                <w:lang w:eastAsia="sk-SK"/>
              </w:rPr>
              <w:t>x</w:t>
            </w:r>
          </w:p>
        </w:tc>
        <w:tc>
          <w:tcPr>
            <w:tcW w:w="959" w:type="dxa"/>
            <w:noWrap/>
            <w:hideMark/>
          </w:tcPr>
          <w:p w14:paraId="035B5F99" w14:textId="77777777" w:rsidR="00156C13" w:rsidRPr="009050EE" w:rsidRDefault="00156C13" w:rsidP="00156C13">
            <w:pPr>
              <w:spacing w:before="0" w:beforeAutospacing="0" w:after="0" w:afterAutospacing="0"/>
              <w:jc w:val="center"/>
              <w:rPr>
                <w:rFonts w:cs="Calibri Light"/>
                <w:sz w:val="20"/>
                <w:lang w:eastAsia="sk-SK"/>
              </w:rPr>
            </w:pPr>
            <w:r w:rsidRPr="009050EE">
              <w:rPr>
                <w:rFonts w:cs="Calibri Light"/>
                <w:sz w:val="20"/>
                <w:lang w:eastAsia="sk-SK"/>
              </w:rPr>
              <w:t>75%</w:t>
            </w:r>
          </w:p>
        </w:tc>
        <w:tc>
          <w:tcPr>
            <w:tcW w:w="793" w:type="dxa"/>
            <w:noWrap/>
            <w:hideMark/>
          </w:tcPr>
          <w:p w14:paraId="636F1AC4" w14:textId="77777777" w:rsidR="00156C13" w:rsidRPr="009050EE" w:rsidRDefault="00156C13" w:rsidP="00156C13">
            <w:pPr>
              <w:spacing w:before="0" w:beforeAutospacing="0" w:after="0" w:afterAutospacing="0"/>
              <w:jc w:val="right"/>
              <w:rPr>
                <w:rFonts w:cs="Calibri Light"/>
                <w:sz w:val="20"/>
                <w:lang w:eastAsia="sk-SK"/>
              </w:rPr>
            </w:pPr>
            <w:r w:rsidRPr="009050EE">
              <w:rPr>
                <w:rFonts w:cs="Calibri Light"/>
                <w:sz w:val="20"/>
                <w:lang w:eastAsia="sk-SK"/>
              </w:rPr>
              <w:t>1,24</w:t>
            </w:r>
          </w:p>
        </w:tc>
        <w:tc>
          <w:tcPr>
            <w:tcW w:w="1347" w:type="dxa"/>
            <w:noWrap/>
            <w:hideMark/>
          </w:tcPr>
          <w:p w14:paraId="3862B529" w14:textId="77777777" w:rsidR="00156C13" w:rsidRPr="009050EE" w:rsidRDefault="00156C13" w:rsidP="00156C13">
            <w:pPr>
              <w:spacing w:before="0" w:beforeAutospacing="0" w:after="0" w:afterAutospacing="0"/>
              <w:jc w:val="left"/>
              <w:rPr>
                <w:rFonts w:cs="Calibri Light"/>
                <w:sz w:val="20"/>
                <w:lang w:eastAsia="sk-SK"/>
              </w:rPr>
            </w:pPr>
            <w:r w:rsidRPr="009050EE">
              <w:rPr>
                <w:rFonts w:cs="Calibri Light"/>
                <w:sz w:val="20"/>
                <w:lang w:eastAsia="sk-SK"/>
              </w:rPr>
              <w:t>Schvaľovanie</w:t>
            </w:r>
          </w:p>
        </w:tc>
      </w:tr>
      <w:tr w:rsidR="009050EE" w:rsidRPr="009050EE" w14:paraId="4FDAA46B" w14:textId="77777777" w:rsidTr="00E51EA9">
        <w:trPr>
          <w:trHeight w:val="276"/>
        </w:trPr>
        <w:tc>
          <w:tcPr>
            <w:tcW w:w="4248" w:type="dxa"/>
            <w:noWrap/>
            <w:hideMark/>
          </w:tcPr>
          <w:p w14:paraId="6EEACEBF" w14:textId="77777777" w:rsidR="00156C13" w:rsidRPr="009050EE" w:rsidRDefault="00156C13" w:rsidP="00156C13">
            <w:pPr>
              <w:spacing w:before="0" w:beforeAutospacing="0" w:after="0" w:afterAutospacing="0"/>
              <w:ind w:firstLineChars="200" w:firstLine="400"/>
              <w:jc w:val="left"/>
              <w:rPr>
                <w:rFonts w:cs="Calibri Light"/>
                <w:sz w:val="20"/>
                <w:lang w:eastAsia="sk-SK"/>
              </w:rPr>
            </w:pPr>
            <w:r w:rsidRPr="009050EE">
              <w:rPr>
                <w:rFonts w:cs="Calibri Light"/>
                <w:sz w:val="20"/>
                <w:lang w:eastAsia="sk-SK"/>
              </w:rPr>
              <w:t>Spracovávanie a vydávanie slovenských správ NOTAM</w:t>
            </w:r>
          </w:p>
        </w:tc>
        <w:tc>
          <w:tcPr>
            <w:tcW w:w="773" w:type="dxa"/>
            <w:noWrap/>
            <w:hideMark/>
          </w:tcPr>
          <w:p w14:paraId="410A7630" w14:textId="77777777" w:rsidR="00156C13" w:rsidRPr="009050EE" w:rsidRDefault="00156C13" w:rsidP="00156C13">
            <w:pPr>
              <w:spacing w:before="0" w:beforeAutospacing="0" w:after="0" w:afterAutospacing="0"/>
              <w:jc w:val="right"/>
              <w:rPr>
                <w:rFonts w:cs="Calibri Light"/>
                <w:sz w:val="20"/>
                <w:lang w:eastAsia="sk-SK"/>
              </w:rPr>
            </w:pPr>
            <w:r w:rsidRPr="009050EE">
              <w:rPr>
                <w:rFonts w:cs="Calibri Light"/>
                <w:sz w:val="20"/>
                <w:lang w:eastAsia="sk-SK"/>
              </w:rPr>
              <w:t>1,6079</w:t>
            </w:r>
          </w:p>
        </w:tc>
        <w:tc>
          <w:tcPr>
            <w:tcW w:w="959" w:type="dxa"/>
            <w:noWrap/>
            <w:hideMark/>
          </w:tcPr>
          <w:p w14:paraId="4964F291" w14:textId="77777777" w:rsidR="00156C13" w:rsidRPr="009050EE" w:rsidRDefault="00156C13" w:rsidP="00156C13">
            <w:pPr>
              <w:spacing w:before="0" w:beforeAutospacing="0" w:after="0" w:afterAutospacing="0"/>
              <w:jc w:val="center"/>
              <w:rPr>
                <w:rFonts w:cs="Calibri Light"/>
                <w:sz w:val="20"/>
                <w:lang w:eastAsia="sk-SK"/>
              </w:rPr>
            </w:pPr>
            <w:r w:rsidRPr="009050EE">
              <w:rPr>
                <w:rFonts w:cs="Calibri Light"/>
                <w:sz w:val="20"/>
                <w:lang w:eastAsia="sk-SK"/>
              </w:rPr>
              <w:t>x</w:t>
            </w:r>
          </w:p>
        </w:tc>
        <w:tc>
          <w:tcPr>
            <w:tcW w:w="959" w:type="dxa"/>
            <w:noWrap/>
            <w:hideMark/>
          </w:tcPr>
          <w:p w14:paraId="40BA8A6E" w14:textId="77777777" w:rsidR="00156C13" w:rsidRPr="009050EE" w:rsidRDefault="00156C13" w:rsidP="00156C13">
            <w:pPr>
              <w:spacing w:before="0" w:beforeAutospacing="0" w:after="0" w:afterAutospacing="0"/>
              <w:jc w:val="center"/>
              <w:rPr>
                <w:rFonts w:cs="Calibri Light"/>
                <w:sz w:val="20"/>
                <w:lang w:eastAsia="sk-SK"/>
              </w:rPr>
            </w:pPr>
            <w:r w:rsidRPr="009050EE">
              <w:rPr>
                <w:rFonts w:cs="Calibri Light"/>
                <w:sz w:val="20"/>
                <w:lang w:eastAsia="sk-SK"/>
              </w:rPr>
              <w:t>50%</w:t>
            </w:r>
          </w:p>
        </w:tc>
        <w:tc>
          <w:tcPr>
            <w:tcW w:w="793" w:type="dxa"/>
            <w:noWrap/>
            <w:hideMark/>
          </w:tcPr>
          <w:p w14:paraId="4F5D6B10" w14:textId="77777777" w:rsidR="00156C13" w:rsidRPr="009050EE" w:rsidRDefault="00156C13" w:rsidP="00156C13">
            <w:pPr>
              <w:spacing w:before="0" w:beforeAutospacing="0" w:after="0" w:afterAutospacing="0"/>
              <w:jc w:val="right"/>
              <w:rPr>
                <w:rFonts w:cs="Calibri Light"/>
                <w:sz w:val="20"/>
                <w:lang w:eastAsia="sk-SK"/>
              </w:rPr>
            </w:pPr>
            <w:r w:rsidRPr="009050EE">
              <w:rPr>
                <w:rFonts w:cs="Calibri Light"/>
                <w:sz w:val="20"/>
                <w:lang w:eastAsia="sk-SK"/>
              </w:rPr>
              <w:t>0,80</w:t>
            </w:r>
          </w:p>
        </w:tc>
        <w:tc>
          <w:tcPr>
            <w:tcW w:w="1347" w:type="dxa"/>
            <w:noWrap/>
            <w:hideMark/>
          </w:tcPr>
          <w:p w14:paraId="4DE11B21" w14:textId="77777777" w:rsidR="00156C13" w:rsidRPr="009050EE" w:rsidRDefault="00156C13" w:rsidP="00156C13">
            <w:pPr>
              <w:spacing w:before="0" w:beforeAutospacing="0" w:after="0" w:afterAutospacing="0"/>
              <w:jc w:val="left"/>
              <w:rPr>
                <w:rFonts w:cs="Calibri Light"/>
                <w:sz w:val="20"/>
                <w:lang w:eastAsia="sk-SK"/>
              </w:rPr>
            </w:pPr>
            <w:r w:rsidRPr="009050EE">
              <w:rPr>
                <w:rFonts w:cs="Calibri Light"/>
                <w:sz w:val="20"/>
                <w:lang w:eastAsia="sk-SK"/>
              </w:rPr>
              <w:t>Zverejňovanie</w:t>
            </w:r>
          </w:p>
        </w:tc>
      </w:tr>
      <w:tr w:rsidR="009050EE" w:rsidRPr="009050EE" w14:paraId="427CC2F4" w14:textId="77777777" w:rsidTr="00E51EA9">
        <w:trPr>
          <w:trHeight w:val="276"/>
        </w:trPr>
        <w:tc>
          <w:tcPr>
            <w:tcW w:w="4248" w:type="dxa"/>
            <w:noWrap/>
            <w:hideMark/>
          </w:tcPr>
          <w:p w14:paraId="11E27823" w14:textId="77777777" w:rsidR="00156C13" w:rsidRPr="009050EE" w:rsidRDefault="00156C13" w:rsidP="00156C13">
            <w:pPr>
              <w:spacing w:before="0" w:beforeAutospacing="0" w:after="0" w:afterAutospacing="0"/>
              <w:ind w:firstLineChars="200" w:firstLine="400"/>
              <w:jc w:val="left"/>
              <w:rPr>
                <w:rFonts w:cs="Calibri Light"/>
                <w:sz w:val="20"/>
                <w:lang w:eastAsia="sk-SK"/>
              </w:rPr>
            </w:pPr>
            <w:r w:rsidRPr="009050EE">
              <w:rPr>
                <w:rFonts w:cs="Calibri Light"/>
                <w:sz w:val="20"/>
                <w:lang w:eastAsia="sk-SK"/>
              </w:rPr>
              <w:t>Kontrolovanie konzistencie spracovaných údajov</w:t>
            </w:r>
          </w:p>
        </w:tc>
        <w:tc>
          <w:tcPr>
            <w:tcW w:w="773" w:type="dxa"/>
            <w:noWrap/>
            <w:hideMark/>
          </w:tcPr>
          <w:p w14:paraId="38279355" w14:textId="77777777" w:rsidR="00156C13" w:rsidRPr="009050EE" w:rsidRDefault="00156C13" w:rsidP="00156C13">
            <w:pPr>
              <w:spacing w:before="0" w:beforeAutospacing="0" w:after="0" w:afterAutospacing="0"/>
              <w:jc w:val="right"/>
              <w:rPr>
                <w:rFonts w:cs="Calibri Light"/>
                <w:sz w:val="20"/>
                <w:lang w:eastAsia="sk-SK"/>
              </w:rPr>
            </w:pPr>
            <w:r w:rsidRPr="009050EE">
              <w:rPr>
                <w:rFonts w:cs="Calibri Light"/>
                <w:sz w:val="20"/>
                <w:lang w:eastAsia="sk-SK"/>
              </w:rPr>
              <w:t>1,0371</w:t>
            </w:r>
          </w:p>
        </w:tc>
        <w:tc>
          <w:tcPr>
            <w:tcW w:w="959" w:type="dxa"/>
            <w:noWrap/>
            <w:hideMark/>
          </w:tcPr>
          <w:p w14:paraId="614BFBB1" w14:textId="77777777" w:rsidR="00156C13" w:rsidRPr="009050EE" w:rsidRDefault="00156C13" w:rsidP="00156C13">
            <w:pPr>
              <w:spacing w:before="0" w:beforeAutospacing="0" w:after="0" w:afterAutospacing="0"/>
              <w:jc w:val="center"/>
              <w:rPr>
                <w:rFonts w:cs="Calibri Light"/>
                <w:sz w:val="20"/>
                <w:lang w:eastAsia="sk-SK"/>
              </w:rPr>
            </w:pPr>
            <w:r w:rsidRPr="009050EE">
              <w:rPr>
                <w:rFonts w:cs="Calibri Light"/>
                <w:sz w:val="20"/>
                <w:lang w:eastAsia="sk-SK"/>
              </w:rPr>
              <w:t>x</w:t>
            </w:r>
          </w:p>
        </w:tc>
        <w:tc>
          <w:tcPr>
            <w:tcW w:w="959" w:type="dxa"/>
            <w:noWrap/>
            <w:hideMark/>
          </w:tcPr>
          <w:p w14:paraId="3B03B102" w14:textId="77777777" w:rsidR="00156C13" w:rsidRPr="009050EE" w:rsidRDefault="00156C13" w:rsidP="00156C13">
            <w:pPr>
              <w:spacing w:before="0" w:beforeAutospacing="0" w:after="0" w:afterAutospacing="0"/>
              <w:jc w:val="center"/>
              <w:rPr>
                <w:rFonts w:cs="Calibri Light"/>
                <w:sz w:val="20"/>
                <w:lang w:eastAsia="sk-SK"/>
              </w:rPr>
            </w:pPr>
            <w:r w:rsidRPr="009050EE">
              <w:rPr>
                <w:rFonts w:cs="Calibri Light"/>
                <w:sz w:val="20"/>
                <w:lang w:eastAsia="sk-SK"/>
              </w:rPr>
              <w:t>50%</w:t>
            </w:r>
          </w:p>
        </w:tc>
        <w:tc>
          <w:tcPr>
            <w:tcW w:w="793" w:type="dxa"/>
            <w:noWrap/>
            <w:hideMark/>
          </w:tcPr>
          <w:p w14:paraId="17AA6F4C" w14:textId="77777777" w:rsidR="00156C13" w:rsidRPr="009050EE" w:rsidRDefault="00156C13" w:rsidP="00156C13">
            <w:pPr>
              <w:spacing w:before="0" w:beforeAutospacing="0" w:after="0" w:afterAutospacing="0"/>
              <w:jc w:val="right"/>
              <w:rPr>
                <w:rFonts w:cs="Calibri Light"/>
                <w:sz w:val="20"/>
                <w:lang w:eastAsia="sk-SK"/>
              </w:rPr>
            </w:pPr>
            <w:r w:rsidRPr="009050EE">
              <w:rPr>
                <w:rFonts w:cs="Calibri Light"/>
                <w:sz w:val="20"/>
                <w:lang w:eastAsia="sk-SK"/>
              </w:rPr>
              <w:t>0,52</w:t>
            </w:r>
          </w:p>
        </w:tc>
        <w:tc>
          <w:tcPr>
            <w:tcW w:w="1347" w:type="dxa"/>
            <w:noWrap/>
            <w:hideMark/>
          </w:tcPr>
          <w:p w14:paraId="007C7AB9" w14:textId="77777777" w:rsidR="00156C13" w:rsidRPr="009050EE" w:rsidRDefault="00156C13" w:rsidP="00156C13">
            <w:pPr>
              <w:spacing w:before="0" w:beforeAutospacing="0" w:after="0" w:afterAutospacing="0"/>
              <w:jc w:val="left"/>
              <w:rPr>
                <w:rFonts w:cs="Calibri Light"/>
                <w:sz w:val="20"/>
                <w:lang w:eastAsia="sk-SK"/>
              </w:rPr>
            </w:pPr>
            <w:r w:rsidRPr="009050EE">
              <w:rPr>
                <w:rFonts w:cs="Calibri Light"/>
                <w:sz w:val="20"/>
                <w:lang w:eastAsia="sk-SK"/>
              </w:rPr>
              <w:t>Tvorba</w:t>
            </w:r>
          </w:p>
        </w:tc>
      </w:tr>
      <w:tr w:rsidR="009050EE" w:rsidRPr="009050EE" w14:paraId="271F5011" w14:textId="77777777" w:rsidTr="00E51EA9">
        <w:trPr>
          <w:trHeight w:val="276"/>
        </w:trPr>
        <w:tc>
          <w:tcPr>
            <w:tcW w:w="4248" w:type="dxa"/>
            <w:noWrap/>
            <w:hideMark/>
          </w:tcPr>
          <w:p w14:paraId="474FE9E0" w14:textId="77777777" w:rsidR="00156C13" w:rsidRPr="009050EE" w:rsidRDefault="00156C13" w:rsidP="00156C13">
            <w:pPr>
              <w:spacing w:before="0" w:beforeAutospacing="0" w:after="0" w:afterAutospacing="0"/>
              <w:ind w:firstLineChars="200" w:firstLine="400"/>
              <w:jc w:val="left"/>
              <w:rPr>
                <w:rFonts w:cs="Calibri Light"/>
                <w:sz w:val="20"/>
                <w:lang w:eastAsia="sk-SK"/>
              </w:rPr>
            </w:pPr>
            <w:r w:rsidRPr="009050EE">
              <w:rPr>
                <w:rFonts w:cs="Calibri Light"/>
                <w:sz w:val="20"/>
                <w:lang w:eastAsia="sk-SK"/>
              </w:rPr>
              <w:t>Vyhodnocovanie správ NOTAM a ich evidencia v databáze útvaru</w:t>
            </w:r>
          </w:p>
        </w:tc>
        <w:tc>
          <w:tcPr>
            <w:tcW w:w="773" w:type="dxa"/>
            <w:noWrap/>
            <w:hideMark/>
          </w:tcPr>
          <w:p w14:paraId="5FCC1682" w14:textId="77777777" w:rsidR="00156C13" w:rsidRPr="009050EE" w:rsidRDefault="00156C13" w:rsidP="00156C13">
            <w:pPr>
              <w:spacing w:before="0" w:beforeAutospacing="0" w:after="0" w:afterAutospacing="0"/>
              <w:jc w:val="right"/>
              <w:rPr>
                <w:rFonts w:cs="Calibri Light"/>
                <w:sz w:val="20"/>
                <w:lang w:eastAsia="sk-SK"/>
              </w:rPr>
            </w:pPr>
            <w:r w:rsidRPr="009050EE">
              <w:rPr>
                <w:rFonts w:cs="Calibri Light"/>
                <w:sz w:val="20"/>
                <w:lang w:eastAsia="sk-SK"/>
              </w:rPr>
              <w:t>1,0329</w:t>
            </w:r>
          </w:p>
        </w:tc>
        <w:tc>
          <w:tcPr>
            <w:tcW w:w="959" w:type="dxa"/>
            <w:noWrap/>
            <w:hideMark/>
          </w:tcPr>
          <w:p w14:paraId="338854CA" w14:textId="77777777" w:rsidR="00156C13" w:rsidRPr="009050EE" w:rsidRDefault="00156C13" w:rsidP="00156C13">
            <w:pPr>
              <w:spacing w:before="0" w:beforeAutospacing="0" w:after="0" w:afterAutospacing="0"/>
              <w:jc w:val="center"/>
              <w:rPr>
                <w:rFonts w:cs="Calibri Light"/>
                <w:sz w:val="20"/>
                <w:lang w:eastAsia="sk-SK"/>
              </w:rPr>
            </w:pPr>
            <w:r w:rsidRPr="009050EE">
              <w:rPr>
                <w:rFonts w:cs="Calibri Light"/>
                <w:sz w:val="20"/>
                <w:lang w:eastAsia="sk-SK"/>
              </w:rPr>
              <w:t>x</w:t>
            </w:r>
          </w:p>
        </w:tc>
        <w:tc>
          <w:tcPr>
            <w:tcW w:w="959" w:type="dxa"/>
            <w:noWrap/>
            <w:hideMark/>
          </w:tcPr>
          <w:p w14:paraId="1029A1E0" w14:textId="77777777" w:rsidR="00156C13" w:rsidRPr="009050EE" w:rsidRDefault="00156C13" w:rsidP="00156C13">
            <w:pPr>
              <w:spacing w:before="0" w:beforeAutospacing="0" w:after="0" w:afterAutospacing="0"/>
              <w:jc w:val="center"/>
              <w:rPr>
                <w:rFonts w:cs="Calibri Light"/>
                <w:sz w:val="20"/>
                <w:lang w:eastAsia="sk-SK"/>
              </w:rPr>
            </w:pPr>
            <w:r w:rsidRPr="009050EE">
              <w:rPr>
                <w:rFonts w:cs="Calibri Light"/>
                <w:sz w:val="20"/>
                <w:lang w:eastAsia="sk-SK"/>
              </w:rPr>
              <w:t>75%</w:t>
            </w:r>
          </w:p>
        </w:tc>
        <w:tc>
          <w:tcPr>
            <w:tcW w:w="793" w:type="dxa"/>
            <w:noWrap/>
            <w:hideMark/>
          </w:tcPr>
          <w:p w14:paraId="2833D5B5" w14:textId="77777777" w:rsidR="00156C13" w:rsidRPr="009050EE" w:rsidRDefault="00156C13" w:rsidP="00156C13">
            <w:pPr>
              <w:spacing w:before="0" w:beforeAutospacing="0" w:after="0" w:afterAutospacing="0"/>
              <w:jc w:val="right"/>
              <w:rPr>
                <w:rFonts w:cs="Calibri Light"/>
                <w:sz w:val="20"/>
                <w:lang w:eastAsia="sk-SK"/>
              </w:rPr>
            </w:pPr>
            <w:r w:rsidRPr="009050EE">
              <w:rPr>
                <w:rFonts w:cs="Calibri Light"/>
                <w:sz w:val="20"/>
                <w:lang w:eastAsia="sk-SK"/>
              </w:rPr>
              <w:t>0,77</w:t>
            </w:r>
          </w:p>
        </w:tc>
        <w:tc>
          <w:tcPr>
            <w:tcW w:w="1347" w:type="dxa"/>
            <w:noWrap/>
            <w:hideMark/>
          </w:tcPr>
          <w:p w14:paraId="679A5798" w14:textId="77777777" w:rsidR="00156C13" w:rsidRPr="009050EE" w:rsidRDefault="00156C13" w:rsidP="00156C13">
            <w:pPr>
              <w:spacing w:before="0" w:beforeAutospacing="0" w:after="0" w:afterAutospacing="0"/>
              <w:jc w:val="left"/>
              <w:rPr>
                <w:rFonts w:cs="Calibri Light"/>
                <w:sz w:val="20"/>
                <w:lang w:eastAsia="sk-SK"/>
              </w:rPr>
            </w:pPr>
            <w:r w:rsidRPr="009050EE">
              <w:rPr>
                <w:rFonts w:cs="Calibri Light"/>
                <w:sz w:val="20"/>
                <w:lang w:eastAsia="sk-SK"/>
              </w:rPr>
              <w:t>Tvorba</w:t>
            </w:r>
          </w:p>
        </w:tc>
      </w:tr>
      <w:tr w:rsidR="009050EE" w:rsidRPr="009050EE" w14:paraId="6AE4F5F9" w14:textId="77777777" w:rsidTr="00E51EA9">
        <w:trPr>
          <w:trHeight w:val="276"/>
        </w:trPr>
        <w:tc>
          <w:tcPr>
            <w:tcW w:w="4248" w:type="dxa"/>
            <w:noWrap/>
            <w:hideMark/>
          </w:tcPr>
          <w:p w14:paraId="774F5A97" w14:textId="77777777" w:rsidR="00156C13" w:rsidRPr="009050EE" w:rsidRDefault="00156C13" w:rsidP="00156C13">
            <w:pPr>
              <w:spacing w:before="0" w:beforeAutospacing="0" w:after="0" w:afterAutospacing="0"/>
              <w:ind w:firstLineChars="200" w:firstLine="400"/>
              <w:jc w:val="left"/>
              <w:rPr>
                <w:rFonts w:cs="Calibri Light"/>
                <w:sz w:val="20"/>
                <w:lang w:eastAsia="sk-SK"/>
              </w:rPr>
            </w:pPr>
            <w:r w:rsidRPr="009050EE">
              <w:rPr>
                <w:rFonts w:cs="Calibri Light"/>
                <w:sz w:val="20"/>
                <w:lang w:eastAsia="sk-SK"/>
              </w:rPr>
              <w:t>Zabezpečenie príjmu, validácie a kontroly leteckých údajov a informácií - interné zdroje</w:t>
            </w:r>
          </w:p>
        </w:tc>
        <w:tc>
          <w:tcPr>
            <w:tcW w:w="773" w:type="dxa"/>
            <w:noWrap/>
            <w:hideMark/>
          </w:tcPr>
          <w:p w14:paraId="3A533875" w14:textId="77777777" w:rsidR="00156C13" w:rsidRPr="009050EE" w:rsidRDefault="00156C13" w:rsidP="00156C13">
            <w:pPr>
              <w:spacing w:before="0" w:beforeAutospacing="0" w:after="0" w:afterAutospacing="0"/>
              <w:jc w:val="right"/>
              <w:rPr>
                <w:rFonts w:cs="Calibri Light"/>
                <w:sz w:val="20"/>
                <w:lang w:eastAsia="sk-SK"/>
              </w:rPr>
            </w:pPr>
            <w:r w:rsidRPr="009050EE">
              <w:rPr>
                <w:rFonts w:cs="Calibri Light"/>
                <w:sz w:val="20"/>
                <w:lang w:eastAsia="sk-SK"/>
              </w:rPr>
              <w:t>0,9048</w:t>
            </w:r>
          </w:p>
        </w:tc>
        <w:tc>
          <w:tcPr>
            <w:tcW w:w="959" w:type="dxa"/>
            <w:noWrap/>
            <w:hideMark/>
          </w:tcPr>
          <w:p w14:paraId="25A9C609" w14:textId="77777777" w:rsidR="00156C13" w:rsidRPr="009050EE" w:rsidRDefault="00156C13" w:rsidP="00156C13">
            <w:pPr>
              <w:spacing w:before="0" w:beforeAutospacing="0" w:after="0" w:afterAutospacing="0"/>
              <w:jc w:val="center"/>
              <w:rPr>
                <w:rFonts w:cs="Calibri Light"/>
                <w:sz w:val="20"/>
                <w:lang w:eastAsia="sk-SK"/>
              </w:rPr>
            </w:pPr>
            <w:r w:rsidRPr="009050EE">
              <w:rPr>
                <w:rFonts w:cs="Calibri Light"/>
                <w:sz w:val="20"/>
                <w:lang w:eastAsia="sk-SK"/>
              </w:rPr>
              <w:t>x</w:t>
            </w:r>
          </w:p>
        </w:tc>
        <w:tc>
          <w:tcPr>
            <w:tcW w:w="959" w:type="dxa"/>
            <w:noWrap/>
            <w:hideMark/>
          </w:tcPr>
          <w:p w14:paraId="7D1EFF76" w14:textId="77777777" w:rsidR="00156C13" w:rsidRPr="009050EE" w:rsidRDefault="00156C13" w:rsidP="00156C13">
            <w:pPr>
              <w:spacing w:before="0" w:beforeAutospacing="0" w:after="0" w:afterAutospacing="0"/>
              <w:jc w:val="center"/>
              <w:rPr>
                <w:rFonts w:cs="Calibri Light"/>
                <w:sz w:val="20"/>
                <w:lang w:eastAsia="sk-SK"/>
              </w:rPr>
            </w:pPr>
            <w:r w:rsidRPr="009050EE">
              <w:rPr>
                <w:rFonts w:cs="Calibri Light"/>
                <w:sz w:val="20"/>
                <w:lang w:eastAsia="sk-SK"/>
              </w:rPr>
              <w:t>50%</w:t>
            </w:r>
          </w:p>
        </w:tc>
        <w:tc>
          <w:tcPr>
            <w:tcW w:w="793" w:type="dxa"/>
            <w:noWrap/>
            <w:hideMark/>
          </w:tcPr>
          <w:p w14:paraId="293B5AEA" w14:textId="77777777" w:rsidR="00156C13" w:rsidRPr="009050EE" w:rsidRDefault="00156C13" w:rsidP="00156C13">
            <w:pPr>
              <w:spacing w:before="0" w:beforeAutospacing="0" w:after="0" w:afterAutospacing="0"/>
              <w:jc w:val="right"/>
              <w:rPr>
                <w:rFonts w:cs="Calibri Light"/>
                <w:sz w:val="20"/>
                <w:lang w:eastAsia="sk-SK"/>
              </w:rPr>
            </w:pPr>
            <w:r w:rsidRPr="009050EE">
              <w:rPr>
                <w:rFonts w:cs="Calibri Light"/>
                <w:sz w:val="20"/>
                <w:lang w:eastAsia="sk-SK"/>
              </w:rPr>
              <w:t>0,45</w:t>
            </w:r>
          </w:p>
        </w:tc>
        <w:tc>
          <w:tcPr>
            <w:tcW w:w="1347" w:type="dxa"/>
            <w:noWrap/>
            <w:hideMark/>
          </w:tcPr>
          <w:p w14:paraId="651B7F06" w14:textId="77777777" w:rsidR="00156C13" w:rsidRPr="009050EE" w:rsidRDefault="00156C13" w:rsidP="00156C13">
            <w:pPr>
              <w:spacing w:before="0" w:beforeAutospacing="0" w:after="0" w:afterAutospacing="0"/>
              <w:jc w:val="left"/>
              <w:rPr>
                <w:rFonts w:cs="Calibri Light"/>
                <w:sz w:val="20"/>
                <w:lang w:eastAsia="sk-SK"/>
              </w:rPr>
            </w:pPr>
            <w:r w:rsidRPr="009050EE">
              <w:rPr>
                <w:rFonts w:cs="Calibri Light"/>
                <w:sz w:val="20"/>
                <w:lang w:eastAsia="sk-SK"/>
              </w:rPr>
              <w:t>Schvaľovanie</w:t>
            </w:r>
          </w:p>
        </w:tc>
      </w:tr>
      <w:tr w:rsidR="009050EE" w:rsidRPr="009050EE" w14:paraId="0DCA57A4" w14:textId="77777777" w:rsidTr="00E51EA9">
        <w:trPr>
          <w:trHeight w:val="276"/>
        </w:trPr>
        <w:tc>
          <w:tcPr>
            <w:tcW w:w="4248" w:type="dxa"/>
            <w:noWrap/>
            <w:hideMark/>
          </w:tcPr>
          <w:p w14:paraId="6CBD47C4" w14:textId="77777777" w:rsidR="00156C13" w:rsidRPr="009050EE" w:rsidRDefault="00156C13" w:rsidP="00156C13">
            <w:pPr>
              <w:spacing w:before="0" w:beforeAutospacing="0" w:after="0" w:afterAutospacing="0"/>
              <w:ind w:firstLineChars="200" w:firstLine="400"/>
              <w:jc w:val="left"/>
              <w:rPr>
                <w:rFonts w:cs="Calibri Light"/>
                <w:sz w:val="20"/>
                <w:lang w:eastAsia="sk-SK"/>
              </w:rPr>
            </w:pPr>
            <w:r w:rsidRPr="009050EE">
              <w:rPr>
                <w:rFonts w:cs="Calibri Light"/>
                <w:sz w:val="20"/>
                <w:lang w:eastAsia="sk-SK"/>
              </w:rPr>
              <w:t>Prijímanie, spracovanie a údržba zahraničných správ NOTAM</w:t>
            </w:r>
          </w:p>
        </w:tc>
        <w:tc>
          <w:tcPr>
            <w:tcW w:w="773" w:type="dxa"/>
            <w:noWrap/>
            <w:hideMark/>
          </w:tcPr>
          <w:p w14:paraId="34772337" w14:textId="77777777" w:rsidR="00156C13" w:rsidRPr="009050EE" w:rsidRDefault="00156C13" w:rsidP="00156C13">
            <w:pPr>
              <w:spacing w:before="0" w:beforeAutospacing="0" w:after="0" w:afterAutospacing="0"/>
              <w:jc w:val="right"/>
              <w:rPr>
                <w:rFonts w:cs="Calibri Light"/>
                <w:sz w:val="20"/>
                <w:lang w:eastAsia="sk-SK"/>
              </w:rPr>
            </w:pPr>
            <w:r w:rsidRPr="009050EE">
              <w:rPr>
                <w:rFonts w:cs="Calibri Light"/>
                <w:sz w:val="20"/>
                <w:lang w:eastAsia="sk-SK"/>
              </w:rPr>
              <w:t>0,5952</w:t>
            </w:r>
          </w:p>
        </w:tc>
        <w:tc>
          <w:tcPr>
            <w:tcW w:w="959" w:type="dxa"/>
            <w:noWrap/>
            <w:hideMark/>
          </w:tcPr>
          <w:p w14:paraId="598EB5F1" w14:textId="77777777" w:rsidR="00156C13" w:rsidRPr="009050EE" w:rsidRDefault="00156C13" w:rsidP="00156C13">
            <w:pPr>
              <w:spacing w:before="0" w:beforeAutospacing="0" w:after="0" w:afterAutospacing="0"/>
              <w:jc w:val="center"/>
              <w:rPr>
                <w:rFonts w:cs="Calibri Light"/>
                <w:sz w:val="20"/>
                <w:lang w:eastAsia="sk-SK"/>
              </w:rPr>
            </w:pPr>
            <w:r w:rsidRPr="009050EE">
              <w:rPr>
                <w:rFonts w:cs="Calibri Light"/>
                <w:sz w:val="20"/>
                <w:lang w:eastAsia="sk-SK"/>
              </w:rPr>
              <w:t>x</w:t>
            </w:r>
          </w:p>
        </w:tc>
        <w:tc>
          <w:tcPr>
            <w:tcW w:w="959" w:type="dxa"/>
            <w:noWrap/>
            <w:hideMark/>
          </w:tcPr>
          <w:p w14:paraId="52E6CAE5" w14:textId="77777777" w:rsidR="00156C13" w:rsidRPr="009050EE" w:rsidRDefault="00156C13" w:rsidP="00156C13">
            <w:pPr>
              <w:spacing w:before="0" w:beforeAutospacing="0" w:after="0" w:afterAutospacing="0"/>
              <w:jc w:val="center"/>
              <w:rPr>
                <w:rFonts w:cs="Calibri Light"/>
                <w:sz w:val="20"/>
                <w:lang w:eastAsia="sk-SK"/>
              </w:rPr>
            </w:pPr>
            <w:r w:rsidRPr="009050EE">
              <w:rPr>
                <w:rFonts w:cs="Calibri Light"/>
                <w:sz w:val="20"/>
                <w:lang w:eastAsia="sk-SK"/>
              </w:rPr>
              <w:t>25%</w:t>
            </w:r>
          </w:p>
        </w:tc>
        <w:tc>
          <w:tcPr>
            <w:tcW w:w="793" w:type="dxa"/>
            <w:noWrap/>
            <w:hideMark/>
          </w:tcPr>
          <w:p w14:paraId="7B02A60E" w14:textId="77777777" w:rsidR="00156C13" w:rsidRPr="009050EE" w:rsidRDefault="00156C13" w:rsidP="00156C13">
            <w:pPr>
              <w:spacing w:before="0" w:beforeAutospacing="0" w:after="0" w:afterAutospacing="0"/>
              <w:jc w:val="right"/>
              <w:rPr>
                <w:rFonts w:cs="Calibri Light"/>
                <w:sz w:val="20"/>
                <w:lang w:eastAsia="sk-SK"/>
              </w:rPr>
            </w:pPr>
            <w:r w:rsidRPr="009050EE">
              <w:rPr>
                <w:rFonts w:cs="Calibri Light"/>
                <w:sz w:val="20"/>
                <w:lang w:eastAsia="sk-SK"/>
              </w:rPr>
              <w:t>0,15</w:t>
            </w:r>
          </w:p>
        </w:tc>
        <w:tc>
          <w:tcPr>
            <w:tcW w:w="1347" w:type="dxa"/>
            <w:noWrap/>
            <w:hideMark/>
          </w:tcPr>
          <w:p w14:paraId="2FA95262" w14:textId="77777777" w:rsidR="00156C13" w:rsidRPr="009050EE" w:rsidRDefault="00156C13" w:rsidP="00156C13">
            <w:pPr>
              <w:spacing w:before="0" w:beforeAutospacing="0" w:after="0" w:afterAutospacing="0"/>
              <w:jc w:val="left"/>
              <w:rPr>
                <w:rFonts w:cs="Calibri Light"/>
                <w:sz w:val="20"/>
                <w:lang w:eastAsia="sk-SK"/>
              </w:rPr>
            </w:pPr>
            <w:r w:rsidRPr="009050EE">
              <w:rPr>
                <w:rFonts w:cs="Calibri Light"/>
                <w:sz w:val="20"/>
                <w:lang w:eastAsia="sk-SK"/>
              </w:rPr>
              <w:t>Produkcia</w:t>
            </w:r>
          </w:p>
        </w:tc>
      </w:tr>
      <w:tr w:rsidR="009050EE" w:rsidRPr="009050EE" w14:paraId="16800235" w14:textId="77777777" w:rsidTr="00E51EA9">
        <w:trPr>
          <w:trHeight w:val="276"/>
        </w:trPr>
        <w:tc>
          <w:tcPr>
            <w:tcW w:w="4248" w:type="dxa"/>
            <w:noWrap/>
            <w:hideMark/>
          </w:tcPr>
          <w:p w14:paraId="2690E07B" w14:textId="77777777" w:rsidR="00156C13" w:rsidRPr="009050EE" w:rsidRDefault="00156C13" w:rsidP="00156C13">
            <w:pPr>
              <w:spacing w:before="0" w:beforeAutospacing="0" w:after="0" w:afterAutospacing="0"/>
              <w:ind w:firstLineChars="200" w:firstLine="400"/>
              <w:jc w:val="left"/>
              <w:rPr>
                <w:rFonts w:cs="Calibri Light"/>
                <w:sz w:val="20"/>
                <w:lang w:eastAsia="sk-SK"/>
              </w:rPr>
            </w:pPr>
            <w:r w:rsidRPr="009050EE">
              <w:rPr>
                <w:rFonts w:cs="Calibri Light"/>
                <w:sz w:val="20"/>
                <w:lang w:eastAsia="sk-SK"/>
              </w:rPr>
              <w:t>Príprava podkladov na vydávanie leteckých informácií</w:t>
            </w:r>
          </w:p>
        </w:tc>
        <w:tc>
          <w:tcPr>
            <w:tcW w:w="773" w:type="dxa"/>
            <w:noWrap/>
            <w:hideMark/>
          </w:tcPr>
          <w:p w14:paraId="1F00A77A" w14:textId="77777777" w:rsidR="00156C13" w:rsidRPr="009050EE" w:rsidRDefault="00156C13" w:rsidP="00156C13">
            <w:pPr>
              <w:spacing w:before="0" w:beforeAutospacing="0" w:after="0" w:afterAutospacing="0"/>
              <w:jc w:val="right"/>
              <w:rPr>
                <w:rFonts w:cs="Calibri Light"/>
                <w:sz w:val="20"/>
                <w:lang w:eastAsia="sk-SK"/>
              </w:rPr>
            </w:pPr>
            <w:r w:rsidRPr="009050EE">
              <w:rPr>
                <w:rFonts w:cs="Calibri Light"/>
                <w:sz w:val="20"/>
                <w:lang w:eastAsia="sk-SK"/>
              </w:rPr>
              <w:t>0,48</w:t>
            </w:r>
          </w:p>
        </w:tc>
        <w:tc>
          <w:tcPr>
            <w:tcW w:w="959" w:type="dxa"/>
            <w:noWrap/>
            <w:hideMark/>
          </w:tcPr>
          <w:p w14:paraId="7725B029" w14:textId="77777777" w:rsidR="00156C13" w:rsidRPr="009050EE" w:rsidRDefault="00156C13" w:rsidP="00156C13">
            <w:pPr>
              <w:spacing w:before="0" w:beforeAutospacing="0" w:after="0" w:afterAutospacing="0"/>
              <w:jc w:val="center"/>
              <w:rPr>
                <w:rFonts w:cs="Calibri Light"/>
                <w:sz w:val="20"/>
                <w:lang w:eastAsia="sk-SK"/>
              </w:rPr>
            </w:pPr>
            <w:r w:rsidRPr="009050EE">
              <w:rPr>
                <w:rFonts w:cs="Calibri Light"/>
                <w:sz w:val="20"/>
                <w:lang w:eastAsia="sk-SK"/>
              </w:rPr>
              <w:t>x</w:t>
            </w:r>
          </w:p>
        </w:tc>
        <w:tc>
          <w:tcPr>
            <w:tcW w:w="959" w:type="dxa"/>
            <w:noWrap/>
            <w:hideMark/>
          </w:tcPr>
          <w:p w14:paraId="7BE4019D" w14:textId="77777777" w:rsidR="00156C13" w:rsidRPr="009050EE" w:rsidRDefault="00156C13" w:rsidP="00156C13">
            <w:pPr>
              <w:spacing w:before="0" w:beforeAutospacing="0" w:after="0" w:afterAutospacing="0"/>
              <w:jc w:val="center"/>
              <w:rPr>
                <w:rFonts w:cs="Calibri Light"/>
                <w:sz w:val="20"/>
                <w:lang w:eastAsia="sk-SK"/>
              </w:rPr>
            </w:pPr>
            <w:r w:rsidRPr="009050EE">
              <w:rPr>
                <w:rFonts w:cs="Calibri Light"/>
                <w:sz w:val="20"/>
                <w:lang w:eastAsia="sk-SK"/>
              </w:rPr>
              <w:t>25%</w:t>
            </w:r>
          </w:p>
        </w:tc>
        <w:tc>
          <w:tcPr>
            <w:tcW w:w="793" w:type="dxa"/>
            <w:noWrap/>
            <w:hideMark/>
          </w:tcPr>
          <w:p w14:paraId="751ED373" w14:textId="77777777" w:rsidR="00156C13" w:rsidRPr="009050EE" w:rsidRDefault="00156C13" w:rsidP="00156C13">
            <w:pPr>
              <w:spacing w:before="0" w:beforeAutospacing="0" w:after="0" w:afterAutospacing="0"/>
              <w:jc w:val="right"/>
              <w:rPr>
                <w:rFonts w:cs="Calibri Light"/>
                <w:sz w:val="20"/>
                <w:lang w:eastAsia="sk-SK"/>
              </w:rPr>
            </w:pPr>
            <w:r w:rsidRPr="009050EE">
              <w:rPr>
                <w:rFonts w:cs="Calibri Light"/>
                <w:sz w:val="20"/>
                <w:lang w:eastAsia="sk-SK"/>
              </w:rPr>
              <w:t>0,12</w:t>
            </w:r>
          </w:p>
        </w:tc>
        <w:tc>
          <w:tcPr>
            <w:tcW w:w="1347" w:type="dxa"/>
            <w:noWrap/>
            <w:hideMark/>
          </w:tcPr>
          <w:p w14:paraId="3AA2E6E0" w14:textId="77777777" w:rsidR="00156C13" w:rsidRPr="009050EE" w:rsidRDefault="00156C13" w:rsidP="00156C13">
            <w:pPr>
              <w:spacing w:before="0" w:beforeAutospacing="0" w:after="0" w:afterAutospacing="0"/>
              <w:jc w:val="left"/>
              <w:rPr>
                <w:rFonts w:cs="Calibri Light"/>
                <w:sz w:val="20"/>
                <w:lang w:eastAsia="sk-SK"/>
              </w:rPr>
            </w:pPr>
            <w:r w:rsidRPr="009050EE">
              <w:rPr>
                <w:rFonts w:cs="Calibri Light"/>
                <w:sz w:val="20"/>
                <w:lang w:eastAsia="sk-SK"/>
              </w:rPr>
              <w:t>Tvorba</w:t>
            </w:r>
          </w:p>
        </w:tc>
      </w:tr>
      <w:tr w:rsidR="009050EE" w:rsidRPr="009050EE" w14:paraId="4A30BDB1" w14:textId="77777777" w:rsidTr="00E51EA9">
        <w:trPr>
          <w:trHeight w:val="276"/>
        </w:trPr>
        <w:tc>
          <w:tcPr>
            <w:tcW w:w="4248" w:type="dxa"/>
            <w:noWrap/>
            <w:hideMark/>
          </w:tcPr>
          <w:p w14:paraId="47E17522" w14:textId="77777777" w:rsidR="00156C13" w:rsidRPr="009050EE" w:rsidRDefault="00156C13" w:rsidP="00156C13">
            <w:pPr>
              <w:spacing w:before="0" w:beforeAutospacing="0" w:after="0" w:afterAutospacing="0"/>
              <w:ind w:firstLineChars="200" w:firstLine="400"/>
              <w:jc w:val="left"/>
              <w:rPr>
                <w:rFonts w:cs="Calibri Light"/>
                <w:sz w:val="20"/>
                <w:lang w:eastAsia="sk-SK"/>
              </w:rPr>
            </w:pPr>
            <w:r w:rsidRPr="009050EE">
              <w:rPr>
                <w:rFonts w:cs="Calibri Light"/>
                <w:sz w:val="20"/>
                <w:lang w:eastAsia="sk-SK"/>
              </w:rPr>
              <w:t>Spracovanie a aktualizácia leteckých publikácií</w:t>
            </w:r>
          </w:p>
        </w:tc>
        <w:tc>
          <w:tcPr>
            <w:tcW w:w="773" w:type="dxa"/>
            <w:noWrap/>
            <w:hideMark/>
          </w:tcPr>
          <w:p w14:paraId="2F5776F0" w14:textId="77777777" w:rsidR="00156C13" w:rsidRPr="009050EE" w:rsidRDefault="00156C13" w:rsidP="00156C13">
            <w:pPr>
              <w:spacing w:before="0" w:beforeAutospacing="0" w:after="0" w:afterAutospacing="0"/>
              <w:jc w:val="right"/>
              <w:rPr>
                <w:rFonts w:cs="Calibri Light"/>
                <w:sz w:val="20"/>
                <w:lang w:eastAsia="sk-SK"/>
              </w:rPr>
            </w:pPr>
            <w:r w:rsidRPr="009050EE">
              <w:rPr>
                <w:rFonts w:cs="Calibri Light"/>
                <w:sz w:val="20"/>
                <w:lang w:eastAsia="sk-SK"/>
              </w:rPr>
              <w:t>0,48</w:t>
            </w:r>
          </w:p>
        </w:tc>
        <w:tc>
          <w:tcPr>
            <w:tcW w:w="959" w:type="dxa"/>
            <w:noWrap/>
            <w:hideMark/>
          </w:tcPr>
          <w:p w14:paraId="497AAA02" w14:textId="77777777" w:rsidR="00156C13" w:rsidRPr="009050EE" w:rsidRDefault="00156C13" w:rsidP="00156C13">
            <w:pPr>
              <w:spacing w:before="0" w:beforeAutospacing="0" w:after="0" w:afterAutospacing="0"/>
              <w:jc w:val="right"/>
              <w:rPr>
                <w:rFonts w:cs="Calibri Light"/>
                <w:sz w:val="20"/>
                <w:lang w:eastAsia="sk-SK"/>
              </w:rPr>
            </w:pPr>
          </w:p>
        </w:tc>
        <w:tc>
          <w:tcPr>
            <w:tcW w:w="959" w:type="dxa"/>
            <w:noWrap/>
            <w:hideMark/>
          </w:tcPr>
          <w:p w14:paraId="01D8D9E2" w14:textId="77777777" w:rsidR="00156C13" w:rsidRPr="009050EE" w:rsidRDefault="00156C13" w:rsidP="00156C13">
            <w:pPr>
              <w:spacing w:before="0" w:beforeAutospacing="0" w:after="0" w:afterAutospacing="0"/>
              <w:jc w:val="center"/>
              <w:rPr>
                <w:rFonts w:ascii="Times New Roman" w:hAnsi="Times New Roman"/>
                <w:sz w:val="20"/>
                <w:lang w:eastAsia="sk-SK"/>
              </w:rPr>
            </w:pPr>
          </w:p>
        </w:tc>
        <w:tc>
          <w:tcPr>
            <w:tcW w:w="793" w:type="dxa"/>
            <w:noWrap/>
            <w:hideMark/>
          </w:tcPr>
          <w:p w14:paraId="772B6DB1" w14:textId="77777777" w:rsidR="00156C13" w:rsidRPr="009050EE" w:rsidRDefault="00156C13" w:rsidP="00156C13">
            <w:pPr>
              <w:spacing w:before="0" w:beforeAutospacing="0" w:after="0" w:afterAutospacing="0"/>
              <w:jc w:val="center"/>
              <w:rPr>
                <w:rFonts w:ascii="Times New Roman" w:hAnsi="Times New Roman"/>
                <w:sz w:val="20"/>
                <w:lang w:eastAsia="sk-SK"/>
              </w:rPr>
            </w:pPr>
          </w:p>
        </w:tc>
        <w:tc>
          <w:tcPr>
            <w:tcW w:w="1347" w:type="dxa"/>
            <w:noWrap/>
            <w:hideMark/>
          </w:tcPr>
          <w:p w14:paraId="581C2127" w14:textId="77777777" w:rsidR="00156C13" w:rsidRPr="009050EE" w:rsidRDefault="00156C13" w:rsidP="00156C13">
            <w:pPr>
              <w:spacing w:before="0" w:beforeAutospacing="0" w:after="0" w:afterAutospacing="0"/>
              <w:jc w:val="left"/>
              <w:rPr>
                <w:rFonts w:ascii="Times New Roman" w:hAnsi="Times New Roman"/>
                <w:sz w:val="20"/>
                <w:lang w:eastAsia="sk-SK"/>
              </w:rPr>
            </w:pPr>
          </w:p>
        </w:tc>
      </w:tr>
      <w:tr w:rsidR="009050EE" w:rsidRPr="009050EE" w14:paraId="40F64B3D" w14:textId="77777777" w:rsidTr="00E51EA9">
        <w:trPr>
          <w:trHeight w:val="276"/>
        </w:trPr>
        <w:tc>
          <w:tcPr>
            <w:tcW w:w="4248" w:type="dxa"/>
            <w:noWrap/>
            <w:hideMark/>
          </w:tcPr>
          <w:p w14:paraId="4AEA180D" w14:textId="77777777" w:rsidR="00156C13" w:rsidRPr="009050EE" w:rsidRDefault="00156C13" w:rsidP="00156C13">
            <w:pPr>
              <w:spacing w:before="0" w:beforeAutospacing="0" w:after="0" w:afterAutospacing="0"/>
              <w:ind w:firstLineChars="200" w:firstLine="400"/>
              <w:jc w:val="left"/>
              <w:rPr>
                <w:rFonts w:cs="Calibri Light"/>
                <w:sz w:val="20"/>
                <w:lang w:eastAsia="sk-SK"/>
              </w:rPr>
            </w:pPr>
            <w:r w:rsidRPr="009050EE">
              <w:rPr>
                <w:rFonts w:cs="Calibri Light"/>
                <w:sz w:val="20"/>
                <w:lang w:eastAsia="sk-SK"/>
              </w:rPr>
              <w:t>Zabezpečovanie vzájomnej výmeny leteckých publikácií</w:t>
            </w:r>
          </w:p>
        </w:tc>
        <w:tc>
          <w:tcPr>
            <w:tcW w:w="773" w:type="dxa"/>
            <w:noWrap/>
            <w:hideMark/>
          </w:tcPr>
          <w:p w14:paraId="11A98204" w14:textId="77777777" w:rsidR="00156C13" w:rsidRPr="009050EE" w:rsidRDefault="00156C13" w:rsidP="00156C13">
            <w:pPr>
              <w:spacing w:before="0" w:beforeAutospacing="0" w:after="0" w:afterAutospacing="0"/>
              <w:jc w:val="right"/>
              <w:rPr>
                <w:rFonts w:cs="Calibri Light"/>
                <w:sz w:val="20"/>
                <w:lang w:eastAsia="sk-SK"/>
              </w:rPr>
            </w:pPr>
            <w:r w:rsidRPr="009050EE">
              <w:rPr>
                <w:rFonts w:cs="Calibri Light"/>
                <w:sz w:val="20"/>
                <w:lang w:eastAsia="sk-SK"/>
              </w:rPr>
              <w:t>0,138</w:t>
            </w:r>
          </w:p>
        </w:tc>
        <w:tc>
          <w:tcPr>
            <w:tcW w:w="959" w:type="dxa"/>
            <w:noWrap/>
            <w:hideMark/>
          </w:tcPr>
          <w:p w14:paraId="2EED9E62" w14:textId="77777777" w:rsidR="00156C13" w:rsidRPr="009050EE" w:rsidRDefault="00156C13" w:rsidP="00156C13">
            <w:pPr>
              <w:spacing w:before="0" w:beforeAutospacing="0" w:after="0" w:afterAutospacing="0"/>
              <w:jc w:val="right"/>
              <w:rPr>
                <w:rFonts w:cs="Calibri Light"/>
                <w:sz w:val="20"/>
                <w:lang w:eastAsia="sk-SK"/>
              </w:rPr>
            </w:pPr>
          </w:p>
        </w:tc>
        <w:tc>
          <w:tcPr>
            <w:tcW w:w="959" w:type="dxa"/>
            <w:noWrap/>
            <w:hideMark/>
          </w:tcPr>
          <w:p w14:paraId="6CE1E1A7" w14:textId="77777777" w:rsidR="00156C13" w:rsidRPr="009050EE" w:rsidRDefault="00156C13" w:rsidP="00156C13">
            <w:pPr>
              <w:spacing w:before="0" w:beforeAutospacing="0" w:after="0" w:afterAutospacing="0"/>
              <w:jc w:val="center"/>
              <w:rPr>
                <w:rFonts w:ascii="Times New Roman" w:hAnsi="Times New Roman"/>
                <w:sz w:val="20"/>
                <w:lang w:eastAsia="sk-SK"/>
              </w:rPr>
            </w:pPr>
          </w:p>
        </w:tc>
        <w:tc>
          <w:tcPr>
            <w:tcW w:w="793" w:type="dxa"/>
            <w:noWrap/>
            <w:hideMark/>
          </w:tcPr>
          <w:p w14:paraId="309AAB85" w14:textId="77777777" w:rsidR="00156C13" w:rsidRPr="009050EE" w:rsidRDefault="00156C13" w:rsidP="00156C13">
            <w:pPr>
              <w:spacing w:before="0" w:beforeAutospacing="0" w:after="0" w:afterAutospacing="0"/>
              <w:jc w:val="center"/>
              <w:rPr>
                <w:rFonts w:ascii="Times New Roman" w:hAnsi="Times New Roman"/>
                <w:sz w:val="20"/>
                <w:lang w:eastAsia="sk-SK"/>
              </w:rPr>
            </w:pPr>
          </w:p>
        </w:tc>
        <w:tc>
          <w:tcPr>
            <w:tcW w:w="1347" w:type="dxa"/>
            <w:noWrap/>
            <w:hideMark/>
          </w:tcPr>
          <w:p w14:paraId="38B2DDDD" w14:textId="77777777" w:rsidR="00156C13" w:rsidRPr="009050EE" w:rsidRDefault="00156C13" w:rsidP="00156C13">
            <w:pPr>
              <w:spacing w:before="0" w:beforeAutospacing="0" w:after="0" w:afterAutospacing="0"/>
              <w:jc w:val="left"/>
              <w:rPr>
                <w:rFonts w:ascii="Times New Roman" w:hAnsi="Times New Roman"/>
                <w:sz w:val="20"/>
                <w:lang w:eastAsia="sk-SK"/>
              </w:rPr>
            </w:pPr>
          </w:p>
        </w:tc>
      </w:tr>
      <w:tr w:rsidR="009050EE" w:rsidRPr="009050EE" w14:paraId="2FF19229" w14:textId="77777777" w:rsidTr="00E51EA9">
        <w:trPr>
          <w:trHeight w:val="276"/>
        </w:trPr>
        <w:tc>
          <w:tcPr>
            <w:tcW w:w="4248" w:type="dxa"/>
            <w:noWrap/>
            <w:hideMark/>
          </w:tcPr>
          <w:p w14:paraId="43B148D7" w14:textId="77777777" w:rsidR="00156C13" w:rsidRPr="009050EE" w:rsidRDefault="00156C13" w:rsidP="00156C13">
            <w:pPr>
              <w:spacing w:before="0" w:beforeAutospacing="0" w:after="0" w:afterAutospacing="0"/>
              <w:ind w:firstLineChars="200" w:firstLine="400"/>
              <w:jc w:val="left"/>
              <w:rPr>
                <w:rFonts w:cs="Calibri Light"/>
                <w:sz w:val="20"/>
                <w:lang w:eastAsia="sk-SK"/>
              </w:rPr>
            </w:pPr>
            <w:r w:rsidRPr="009050EE">
              <w:rPr>
                <w:rFonts w:cs="Calibri Light"/>
                <w:sz w:val="20"/>
                <w:lang w:eastAsia="sk-SK"/>
              </w:rPr>
              <w:t>Príjem, spracovanie, kontrola a evidovanie informácií mimo AIP</w:t>
            </w:r>
          </w:p>
        </w:tc>
        <w:tc>
          <w:tcPr>
            <w:tcW w:w="773" w:type="dxa"/>
            <w:noWrap/>
            <w:hideMark/>
          </w:tcPr>
          <w:p w14:paraId="0344263E" w14:textId="77777777" w:rsidR="00156C13" w:rsidRPr="009050EE" w:rsidRDefault="00156C13" w:rsidP="00156C13">
            <w:pPr>
              <w:spacing w:before="0" w:beforeAutospacing="0" w:after="0" w:afterAutospacing="0"/>
              <w:jc w:val="right"/>
              <w:rPr>
                <w:rFonts w:cs="Calibri Light"/>
                <w:sz w:val="20"/>
                <w:lang w:eastAsia="sk-SK"/>
              </w:rPr>
            </w:pPr>
            <w:r w:rsidRPr="009050EE">
              <w:rPr>
                <w:rFonts w:cs="Calibri Light"/>
                <w:sz w:val="20"/>
                <w:lang w:eastAsia="sk-SK"/>
              </w:rPr>
              <w:t>0,0762</w:t>
            </w:r>
          </w:p>
        </w:tc>
        <w:tc>
          <w:tcPr>
            <w:tcW w:w="959" w:type="dxa"/>
            <w:noWrap/>
            <w:hideMark/>
          </w:tcPr>
          <w:p w14:paraId="687BCC99" w14:textId="77777777" w:rsidR="00156C13" w:rsidRPr="009050EE" w:rsidRDefault="00156C13" w:rsidP="00156C13">
            <w:pPr>
              <w:spacing w:before="0" w:beforeAutospacing="0" w:after="0" w:afterAutospacing="0"/>
              <w:jc w:val="right"/>
              <w:rPr>
                <w:rFonts w:cs="Calibri Light"/>
                <w:sz w:val="20"/>
                <w:lang w:eastAsia="sk-SK"/>
              </w:rPr>
            </w:pPr>
          </w:p>
        </w:tc>
        <w:tc>
          <w:tcPr>
            <w:tcW w:w="959" w:type="dxa"/>
            <w:noWrap/>
            <w:hideMark/>
          </w:tcPr>
          <w:p w14:paraId="7064ECA3" w14:textId="77777777" w:rsidR="00156C13" w:rsidRPr="009050EE" w:rsidRDefault="00156C13" w:rsidP="00156C13">
            <w:pPr>
              <w:spacing w:before="0" w:beforeAutospacing="0" w:after="0" w:afterAutospacing="0"/>
              <w:jc w:val="center"/>
              <w:rPr>
                <w:rFonts w:ascii="Times New Roman" w:hAnsi="Times New Roman"/>
                <w:sz w:val="20"/>
                <w:lang w:eastAsia="sk-SK"/>
              </w:rPr>
            </w:pPr>
          </w:p>
        </w:tc>
        <w:tc>
          <w:tcPr>
            <w:tcW w:w="793" w:type="dxa"/>
            <w:noWrap/>
            <w:hideMark/>
          </w:tcPr>
          <w:p w14:paraId="6AD71F00" w14:textId="77777777" w:rsidR="00156C13" w:rsidRPr="009050EE" w:rsidRDefault="00156C13" w:rsidP="00156C13">
            <w:pPr>
              <w:spacing w:before="0" w:beforeAutospacing="0" w:after="0" w:afterAutospacing="0"/>
              <w:jc w:val="center"/>
              <w:rPr>
                <w:rFonts w:ascii="Times New Roman" w:hAnsi="Times New Roman"/>
                <w:sz w:val="20"/>
                <w:lang w:eastAsia="sk-SK"/>
              </w:rPr>
            </w:pPr>
          </w:p>
        </w:tc>
        <w:tc>
          <w:tcPr>
            <w:tcW w:w="1347" w:type="dxa"/>
            <w:noWrap/>
            <w:hideMark/>
          </w:tcPr>
          <w:p w14:paraId="59CD3185" w14:textId="77777777" w:rsidR="00156C13" w:rsidRPr="009050EE" w:rsidRDefault="00156C13" w:rsidP="00156C13">
            <w:pPr>
              <w:spacing w:before="0" w:beforeAutospacing="0" w:after="0" w:afterAutospacing="0"/>
              <w:jc w:val="left"/>
              <w:rPr>
                <w:rFonts w:ascii="Times New Roman" w:hAnsi="Times New Roman"/>
                <w:sz w:val="20"/>
                <w:lang w:eastAsia="sk-SK"/>
              </w:rPr>
            </w:pPr>
          </w:p>
        </w:tc>
      </w:tr>
      <w:tr w:rsidR="009050EE" w:rsidRPr="009050EE" w14:paraId="1755BCC4" w14:textId="77777777" w:rsidTr="00E51EA9">
        <w:trPr>
          <w:trHeight w:val="276"/>
        </w:trPr>
        <w:tc>
          <w:tcPr>
            <w:tcW w:w="4248" w:type="dxa"/>
            <w:noWrap/>
            <w:hideMark/>
          </w:tcPr>
          <w:p w14:paraId="6180F660" w14:textId="77777777" w:rsidR="00156C13" w:rsidRPr="009050EE" w:rsidRDefault="00156C13" w:rsidP="00156C13">
            <w:pPr>
              <w:spacing w:before="0" w:beforeAutospacing="0" w:after="0" w:afterAutospacing="0"/>
              <w:ind w:firstLineChars="200" w:firstLine="400"/>
              <w:jc w:val="left"/>
              <w:rPr>
                <w:rFonts w:cs="Calibri Light"/>
                <w:sz w:val="20"/>
                <w:lang w:eastAsia="sk-SK"/>
              </w:rPr>
            </w:pPr>
            <w:r w:rsidRPr="009050EE">
              <w:rPr>
                <w:rFonts w:cs="Calibri Light"/>
                <w:sz w:val="20"/>
                <w:lang w:eastAsia="sk-SK"/>
              </w:rPr>
              <w:t>Zabezpečenie spätnej väzby pri zle zadaných údajoch</w:t>
            </w:r>
          </w:p>
        </w:tc>
        <w:tc>
          <w:tcPr>
            <w:tcW w:w="773" w:type="dxa"/>
            <w:noWrap/>
            <w:hideMark/>
          </w:tcPr>
          <w:p w14:paraId="2B78A5A8" w14:textId="77777777" w:rsidR="00156C13" w:rsidRPr="009050EE" w:rsidRDefault="00156C13" w:rsidP="00156C13">
            <w:pPr>
              <w:spacing w:before="0" w:beforeAutospacing="0" w:after="0" w:afterAutospacing="0"/>
              <w:jc w:val="right"/>
              <w:rPr>
                <w:rFonts w:cs="Calibri Light"/>
                <w:sz w:val="20"/>
                <w:lang w:eastAsia="sk-SK"/>
              </w:rPr>
            </w:pPr>
            <w:r w:rsidRPr="009050EE">
              <w:rPr>
                <w:rFonts w:cs="Calibri Light"/>
                <w:sz w:val="20"/>
                <w:lang w:eastAsia="sk-SK"/>
              </w:rPr>
              <w:t>0,06</w:t>
            </w:r>
          </w:p>
        </w:tc>
        <w:tc>
          <w:tcPr>
            <w:tcW w:w="959" w:type="dxa"/>
            <w:noWrap/>
            <w:hideMark/>
          </w:tcPr>
          <w:p w14:paraId="4E77DD45" w14:textId="77777777" w:rsidR="00156C13" w:rsidRPr="009050EE" w:rsidRDefault="00156C13" w:rsidP="00156C13">
            <w:pPr>
              <w:spacing w:before="0" w:beforeAutospacing="0" w:after="0" w:afterAutospacing="0"/>
              <w:jc w:val="center"/>
              <w:rPr>
                <w:rFonts w:cs="Calibri Light"/>
                <w:sz w:val="20"/>
                <w:lang w:eastAsia="sk-SK"/>
              </w:rPr>
            </w:pPr>
            <w:r w:rsidRPr="009050EE">
              <w:rPr>
                <w:rFonts w:cs="Calibri Light"/>
                <w:sz w:val="20"/>
                <w:lang w:eastAsia="sk-SK"/>
              </w:rPr>
              <w:t>x</w:t>
            </w:r>
          </w:p>
        </w:tc>
        <w:tc>
          <w:tcPr>
            <w:tcW w:w="959" w:type="dxa"/>
            <w:noWrap/>
            <w:hideMark/>
          </w:tcPr>
          <w:p w14:paraId="67708598" w14:textId="77777777" w:rsidR="00156C13" w:rsidRPr="009050EE" w:rsidRDefault="00156C13" w:rsidP="00156C13">
            <w:pPr>
              <w:spacing w:before="0" w:beforeAutospacing="0" w:after="0" w:afterAutospacing="0"/>
              <w:jc w:val="center"/>
              <w:rPr>
                <w:rFonts w:cs="Calibri Light"/>
                <w:sz w:val="20"/>
                <w:lang w:eastAsia="sk-SK"/>
              </w:rPr>
            </w:pPr>
            <w:r w:rsidRPr="009050EE">
              <w:rPr>
                <w:rFonts w:cs="Calibri Light"/>
                <w:sz w:val="20"/>
                <w:lang w:eastAsia="sk-SK"/>
              </w:rPr>
              <w:t>50%</w:t>
            </w:r>
          </w:p>
        </w:tc>
        <w:tc>
          <w:tcPr>
            <w:tcW w:w="793" w:type="dxa"/>
            <w:noWrap/>
            <w:hideMark/>
          </w:tcPr>
          <w:p w14:paraId="62C1F6C7" w14:textId="77777777" w:rsidR="00156C13" w:rsidRPr="009050EE" w:rsidRDefault="00156C13" w:rsidP="00156C13">
            <w:pPr>
              <w:spacing w:before="0" w:beforeAutospacing="0" w:after="0" w:afterAutospacing="0"/>
              <w:jc w:val="right"/>
              <w:rPr>
                <w:rFonts w:cs="Calibri Light"/>
                <w:sz w:val="20"/>
                <w:lang w:eastAsia="sk-SK"/>
              </w:rPr>
            </w:pPr>
            <w:r w:rsidRPr="009050EE">
              <w:rPr>
                <w:rFonts w:cs="Calibri Light"/>
                <w:sz w:val="20"/>
                <w:lang w:eastAsia="sk-SK"/>
              </w:rPr>
              <w:t>0,03</w:t>
            </w:r>
          </w:p>
        </w:tc>
        <w:tc>
          <w:tcPr>
            <w:tcW w:w="1347" w:type="dxa"/>
            <w:noWrap/>
            <w:hideMark/>
          </w:tcPr>
          <w:p w14:paraId="462512F9" w14:textId="77777777" w:rsidR="00156C13" w:rsidRPr="009050EE" w:rsidRDefault="00156C13" w:rsidP="00156C13">
            <w:pPr>
              <w:spacing w:before="0" w:beforeAutospacing="0" w:after="0" w:afterAutospacing="0"/>
              <w:jc w:val="left"/>
              <w:rPr>
                <w:rFonts w:cs="Calibri Light"/>
                <w:sz w:val="20"/>
                <w:lang w:eastAsia="sk-SK"/>
              </w:rPr>
            </w:pPr>
            <w:r w:rsidRPr="009050EE">
              <w:rPr>
                <w:rFonts w:cs="Calibri Light"/>
                <w:sz w:val="20"/>
                <w:lang w:eastAsia="sk-SK"/>
              </w:rPr>
              <w:t>Schvaľovanie</w:t>
            </w:r>
          </w:p>
        </w:tc>
      </w:tr>
      <w:tr w:rsidR="009050EE" w:rsidRPr="009050EE" w14:paraId="2A86BFF4" w14:textId="77777777" w:rsidTr="00E51EA9">
        <w:trPr>
          <w:trHeight w:val="276"/>
        </w:trPr>
        <w:tc>
          <w:tcPr>
            <w:tcW w:w="4248" w:type="dxa"/>
            <w:noWrap/>
            <w:hideMark/>
          </w:tcPr>
          <w:p w14:paraId="4F376AAB" w14:textId="77777777" w:rsidR="00156C13" w:rsidRPr="009050EE" w:rsidRDefault="00156C13" w:rsidP="00156C13">
            <w:pPr>
              <w:spacing w:before="0" w:beforeAutospacing="0" w:after="0" w:afterAutospacing="0"/>
              <w:ind w:firstLineChars="200" w:firstLine="400"/>
              <w:jc w:val="left"/>
              <w:rPr>
                <w:rFonts w:cs="Calibri Light"/>
                <w:sz w:val="20"/>
                <w:lang w:eastAsia="sk-SK"/>
              </w:rPr>
            </w:pPr>
            <w:r w:rsidRPr="009050EE">
              <w:rPr>
                <w:rFonts w:cs="Calibri Light"/>
                <w:sz w:val="20"/>
                <w:lang w:eastAsia="sk-SK"/>
              </w:rPr>
              <w:lastRenderedPageBreak/>
              <w:t>Poskytovanie informácií na základe požiadaviek</w:t>
            </w:r>
          </w:p>
        </w:tc>
        <w:tc>
          <w:tcPr>
            <w:tcW w:w="773" w:type="dxa"/>
            <w:noWrap/>
            <w:hideMark/>
          </w:tcPr>
          <w:p w14:paraId="1C03F631" w14:textId="77777777" w:rsidR="00156C13" w:rsidRPr="009050EE" w:rsidRDefault="00156C13" w:rsidP="00156C13">
            <w:pPr>
              <w:spacing w:before="0" w:beforeAutospacing="0" w:after="0" w:afterAutospacing="0"/>
              <w:jc w:val="right"/>
              <w:rPr>
                <w:rFonts w:cs="Calibri Light"/>
                <w:sz w:val="20"/>
                <w:lang w:eastAsia="sk-SK"/>
              </w:rPr>
            </w:pPr>
            <w:r w:rsidRPr="009050EE">
              <w:rPr>
                <w:rFonts w:cs="Calibri Light"/>
                <w:sz w:val="20"/>
                <w:lang w:eastAsia="sk-SK"/>
              </w:rPr>
              <w:t>0,048</w:t>
            </w:r>
          </w:p>
        </w:tc>
        <w:tc>
          <w:tcPr>
            <w:tcW w:w="959" w:type="dxa"/>
            <w:noWrap/>
            <w:hideMark/>
          </w:tcPr>
          <w:p w14:paraId="5F0887FF" w14:textId="77777777" w:rsidR="00156C13" w:rsidRPr="009050EE" w:rsidRDefault="00156C13" w:rsidP="00156C13">
            <w:pPr>
              <w:spacing w:before="0" w:beforeAutospacing="0" w:after="0" w:afterAutospacing="0"/>
              <w:jc w:val="right"/>
              <w:rPr>
                <w:rFonts w:cs="Calibri Light"/>
                <w:sz w:val="20"/>
                <w:lang w:eastAsia="sk-SK"/>
              </w:rPr>
            </w:pPr>
          </w:p>
        </w:tc>
        <w:tc>
          <w:tcPr>
            <w:tcW w:w="959" w:type="dxa"/>
            <w:noWrap/>
            <w:hideMark/>
          </w:tcPr>
          <w:p w14:paraId="65562570" w14:textId="77777777" w:rsidR="00156C13" w:rsidRPr="009050EE" w:rsidRDefault="00156C13" w:rsidP="00156C13">
            <w:pPr>
              <w:spacing w:before="0" w:beforeAutospacing="0" w:after="0" w:afterAutospacing="0"/>
              <w:jc w:val="center"/>
              <w:rPr>
                <w:rFonts w:ascii="Times New Roman" w:hAnsi="Times New Roman"/>
                <w:sz w:val="20"/>
                <w:lang w:eastAsia="sk-SK"/>
              </w:rPr>
            </w:pPr>
          </w:p>
        </w:tc>
        <w:tc>
          <w:tcPr>
            <w:tcW w:w="793" w:type="dxa"/>
            <w:noWrap/>
            <w:hideMark/>
          </w:tcPr>
          <w:p w14:paraId="34E737CB" w14:textId="77777777" w:rsidR="00156C13" w:rsidRPr="009050EE" w:rsidRDefault="00156C13" w:rsidP="00156C13">
            <w:pPr>
              <w:spacing w:before="0" w:beforeAutospacing="0" w:after="0" w:afterAutospacing="0"/>
              <w:jc w:val="center"/>
              <w:rPr>
                <w:rFonts w:ascii="Times New Roman" w:hAnsi="Times New Roman"/>
                <w:sz w:val="20"/>
                <w:lang w:eastAsia="sk-SK"/>
              </w:rPr>
            </w:pPr>
          </w:p>
        </w:tc>
        <w:tc>
          <w:tcPr>
            <w:tcW w:w="1347" w:type="dxa"/>
            <w:noWrap/>
            <w:hideMark/>
          </w:tcPr>
          <w:p w14:paraId="2554351F" w14:textId="77777777" w:rsidR="00156C13" w:rsidRPr="009050EE" w:rsidRDefault="00156C13" w:rsidP="00156C13">
            <w:pPr>
              <w:spacing w:before="0" w:beforeAutospacing="0" w:after="0" w:afterAutospacing="0"/>
              <w:jc w:val="left"/>
              <w:rPr>
                <w:rFonts w:ascii="Times New Roman" w:hAnsi="Times New Roman"/>
                <w:sz w:val="20"/>
                <w:lang w:eastAsia="sk-SK"/>
              </w:rPr>
            </w:pPr>
          </w:p>
        </w:tc>
      </w:tr>
      <w:tr w:rsidR="009050EE" w:rsidRPr="009050EE" w14:paraId="7B6D1C95" w14:textId="77777777" w:rsidTr="00E51EA9">
        <w:trPr>
          <w:trHeight w:val="276"/>
        </w:trPr>
        <w:tc>
          <w:tcPr>
            <w:tcW w:w="4248" w:type="dxa"/>
            <w:noWrap/>
            <w:hideMark/>
          </w:tcPr>
          <w:p w14:paraId="0E7EB761" w14:textId="77777777" w:rsidR="00156C13" w:rsidRPr="009050EE" w:rsidRDefault="00156C13" w:rsidP="00156C13">
            <w:pPr>
              <w:spacing w:before="0" w:beforeAutospacing="0" w:after="0" w:afterAutospacing="0"/>
              <w:ind w:firstLineChars="200" w:firstLine="400"/>
              <w:jc w:val="left"/>
              <w:rPr>
                <w:rFonts w:cs="Calibri Light"/>
                <w:sz w:val="20"/>
                <w:lang w:eastAsia="sk-SK"/>
              </w:rPr>
            </w:pPr>
            <w:r w:rsidRPr="009050EE">
              <w:rPr>
                <w:rFonts w:cs="Calibri Light"/>
                <w:sz w:val="20"/>
                <w:lang w:eastAsia="sk-SK"/>
              </w:rPr>
              <w:t>Príprava podkladov pre NOTAM</w:t>
            </w:r>
          </w:p>
        </w:tc>
        <w:tc>
          <w:tcPr>
            <w:tcW w:w="773" w:type="dxa"/>
            <w:noWrap/>
            <w:hideMark/>
          </w:tcPr>
          <w:p w14:paraId="2E4DBF82" w14:textId="77777777" w:rsidR="00156C13" w:rsidRPr="009050EE" w:rsidRDefault="00156C13" w:rsidP="00156C13">
            <w:pPr>
              <w:spacing w:before="0" w:beforeAutospacing="0" w:after="0" w:afterAutospacing="0"/>
              <w:jc w:val="right"/>
              <w:rPr>
                <w:rFonts w:cs="Calibri Light"/>
                <w:sz w:val="20"/>
                <w:lang w:eastAsia="sk-SK"/>
              </w:rPr>
            </w:pPr>
            <w:r w:rsidRPr="009050EE">
              <w:rPr>
                <w:rFonts w:cs="Calibri Light"/>
                <w:sz w:val="20"/>
                <w:lang w:eastAsia="sk-SK"/>
              </w:rPr>
              <w:t>0,048</w:t>
            </w:r>
          </w:p>
        </w:tc>
        <w:tc>
          <w:tcPr>
            <w:tcW w:w="959" w:type="dxa"/>
            <w:noWrap/>
            <w:hideMark/>
          </w:tcPr>
          <w:p w14:paraId="77B8ABB3" w14:textId="77777777" w:rsidR="00156C13" w:rsidRPr="009050EE" w:rsidRDefault="00156C13" w:rsidP="00156C13">
            <w:pPr>
              <w:spacing w:before="0" w:beforeAutospacing="0" w:after="0" w:afterAutospacing="0"/>
              <w:jc w:val="right"/>
              <w:rPr>
                <w:rFonts w:cs="Calibri Light"/>
                <w:sz w:val="20"/>
                <w:lang w:eastAsia="sk-SK"/>
              </w:rPr>
            </w:pPr>
          </w:p>
        </w:tc>
        <w:tc>
          <w:tcPr>
            <w:tcW w:w="959" w:type="dxa"/>
            <w:noWrap/>
            <w:hideMark/>
          </w:tcPr>
          <w:p w14:paraId="029FEB31" w14:textId="77777777" w:rsidR="00156C13" w:rsidRPr="009050EE" w:rsidRDefault="00156C13" w:rsidP="00156C13">
            <w:pPr>
              <w:spacing w:before="0" w:beforeAutospacing="0" w:after="0" w:afterAutospacing="0"/>
              <w:jc w:val="center"/>
              <w:rPr>
                <w:rFonts w:ascii="Times New Roman" w:hAnsi="Times New Roman"/>
                <w:sz w:val="20"/>
                <w:lang w:eastAsia="sk-SK"/>
              </w:rPr>
            </w:pPr>
          </w:p>
        </w:tc>
        <w:tc>
          <w:tcPr>
            <w:tcW w:w="793" w:type="dxa"/>
            <w:noWrap/>
            <w:hideMark/>
          </w:tcPr>
          <w:p w14:paraId="4C0E5F56" w14:textId="77777777" w:rsidR="00156C13" w:rsidRPr="009050EE" w:rsidRDefault="00156C13" w:rsidP="00156C13">
            <w:pPr>
              <w:spacing w:before="0" w:beforeAutospacing="0" w:after="0" w:afterAutospacing="0"/>
              <w:jc w:val="center"/>
              <w:rPr>
                <w:rFonts w:ascii="Times New Roman" w:hAnsi="Times New Roman"/>
                <w:sz w:val="20"/>
                <w:lang w:eastAsia="sk-SK"/>
              </w:rPr>
            </w:pPr>
          </w:p>
        </w:tc>
        <w:tc>
          <w:tcPr>
            <w:tcW w:w="1347" w:type="dxa"/>
            <w:noWrap/>
            <w:hideMark/>
          </w:tcPr>
          <w:p w14:paraId="5E6C4A59" w14:textId="77777777" w:rsidR="00156C13" w:rsidRPr="009050EE" w:rsidRDefault="00156C13" w:rsidP="00156C13">
            <w:pPr>
              <w:spacing w:before="0" w:beforeAutospacing="0" w:after="0" w:afterAutospacing="0"/>
              <w:jc w:val="left"/>
              <w:rPr>
                <w:rFonts w:ascii="Times New Roman" w:hAnsi="Times New Roman"/>
                <w:sz w:val="20"/>
                <w:lang w:eastAsia="sk-SK"/>
              </w:rPr>
            </w:pPr>
          </w:p>
        </w:tc>
      </w:tr>
      <w:tr w:rsidR="009050EE" w:rsidRPr="009050EE" w14:paraId="4E67663C" w14:textId="77777777" w:rsidTr="00E51EA9">
        <w:trPr>
          <w:trHeight w:val="276"/>
        </w:trPr>
        <w:tc>
          <w:tcPr>
            <w:tcW w:w="4248" w:type="dxa"/>
            <w:noWrap/>
            <w:hideMark/>
          </w:tcPr>
          <w:p w14:paraId="23EE81AF" w14:textId="77777777" w:rsidR="00156C13" w:rsidRPr="009050EE" w:rsidRDefault="00156C13" w:rsidP="00156C13">
            <w:pPr>
              <w:spacing w:before="0" w:beforeAutospacing="0" w:after="0" w:afterAutospacing="0"/>
              <w:ind w:firstLineChars="200" w:firstLine="400"/>
              <w:jc w:val="left"/>
              <w:rPr>
                <w:rFonts w:cs="Calibri Light"/>
                <w:sz w:val="20"/>
                <w:lang w:eastAsia="sk-SK"/>
              </w:rPr>
            </w:pPr>
            <w:r w:rsidRPr="009050EE">
              <w:rPr>
                <w:rFonts w:cs="Calibri Light"/>
                <w:sz w:val="20"/>
                <w:lang w:eastAsia="sk-SK"/>
              </w:rPr>
              <w:t>Publikovanie a aktualizácia príslušných informácií v AIP SR</w:t>
            </w:r>
          </w:p>
        </w:tc>
        <w:tc>
          <w:tcPr>
            <w:tcW w:w="773" w:type="dxa"/>
            <w:noWrap/>
            <w:hideMark/>
          </w:tcPr>
          <w:p w14:paraId="0FF1CC4D" w14:textId="77777777" w:rsidR="00156C13" w:rsidRPr="009050EE" w:rsidRDefault="00156C13" w:rsidP="00156C13">
            <w:pPr>
              <w:spacing w:before="0" w:beforeAutospacing="0" w:after="0" w:afterAutospacing="0"/>
              <w:jc w:val="right"/>
              <w:rPr>
                <w:rFonts w:cs="Calibri Light"/>
                <w:sz w:val="20"/>
                <w:lang w:eastAsia="sk-SK"/>
              </w:rPr>
            </w:pPr>
            <w:r w:rsidRPr="009050EE">
              <w:rPr>
                <w:rFonts w:cs="Calibri Light"/>
                <w:sz w:val="20"/>
                <w:lang w:eastAsia="sk-SK"/>
              </w:rPr>
              <w:t>0,042</w:t>
            </w:r>
          </w:p>
        </w:tc>
        <w:tc>
          <w:tcPr>
            <w:tcW w:w="959" w:type="dxa"/>
            <w:noWrap/>
            <w:hideMark/>
          </w:tcPr>
          <w:p w14:paraId="4A376284" w14:textId="77777777" w:rsidR="00156C13" w:rsidRPr="009050EE" w:rsidRDefault="00156C13" w:rsidP="00156C13">
            <w:pPr>
              <w:spacing w:before="0" w:beforeAutospacing="0" w:after="0" w:afterAutospacing="0"/>
              <w:jc w:val="right"/>
              <w:rPr>
                <w:rFonts w:cs="Calibri Light"/>
                <w:sz w:val="20"/>
                <w:lang w:eastAsia="sk-SK"/>
              </w:rPr>
            </w:pPr>
          </w:p>
        </w:tc>
        <w:tc>
          <w:tcPr>
            <w:tcW w:w="959" w:type="dxa"/>
            <w:noWrap/>
            <w:hideMark/>
          </w:tcPr>
          <w:p w14:paraId="49CB32CD" w14:textId="77777777" w:rsidR="00156C13" w:rsidRPr="009050EE" w:rsidRDefault="00156C13" w:rsidP="00156C13">
            <w:pPr>
              <w:spacing w:before="0" w:beforeAutospacing="0" w:after="0" w:afterAutospacing="0"/>
              <w:jc w:val="center"/>
              <w:rPr>
                <w:rFonts w:ascii="Times New Roman" w:hAnsi="Times New Roman"/>
                <w:sz w:val="20"/>
                <w:lang w:eastAsia="sk-SK"/>
              </w:rPr>
            </w:pPr>
          </w:p>
        </w:tc>
        <w:tc>
          <w:tcPr>
            <w:tcW w:w="793" w:type="dxa"/>
            <w:noWrap/>
            <w:hideMark/>
          </w:tcPr>
          <w:p w14:paraId="1368BBF1" w14:textId="77777777" w:rsidR="00156C13" w:rsidRPr="009050EE" w:rsidRDefault="00156C13" w:rsidP="00156C13">
            <w:pPr>
              <w:spacing w:before="0" w:beforeAutospacing="0" w:after="0" w:afterAutospacing="0"/>
              <w:jc w:val="center"/>
              <w:rPr>
                <w:rFonts w:ascii="Times New Roman" w:hAnsi="Times New Roman"/>
                <w:sz w:val="20"/>
                <w:lang w:eastAsia="sk-SK"/>
              </w:rPr>
            </w:pPr>
          </w:p>
        </w:tc>
        <w:tc>
          <w:tcPr>
            <w:tcW w:w="1347" w:type="dxa"/>
            <w:noWrap/>
            <w:hideMark/>
          </w:tcPr>
          <w:p w14:paraId="33FEBB62" w14:textId="77777777" w:rsidR="00156C13" w:rsidRPr="009050EE" w:rsidRDefault="00156C13" w:rsidP="00156C13">
            <w:pPr>
              <w:spacing w:before="0" w:beforeAutospacing="0" w:after="0" w:afterAutospacing="0"/>
              <w:jc w:val="left"/>
              <w:rPr>
                <w:rFonts w:ascii="Times New Roman" w:hAnsi="Times New Roman"/>
                <w:sz w:val="20"/>
                <w:lang w:eastAsia="sk-SK"/>
              </w:rPr>
            </w:pPr>
          </w:p>
        </w:tc>
      </w:tr>
      <w:tr w:rsidR="009050EE" w:rsidRPr="009050EE" w14:paraId="55787819" w14:textId="77777777" w:rsidTr="00E51EA9">
        <w:trPr>
          <w:trHeight w:val="276"/>
        </w:trPr>
        <w:tc>
          <w:tcPr>
            <w:tcW w:w="4248" w:type="dxa"/>
            <w:noWrap/>
            <w:hideMark/>
          </w:tcPr>
          <w:p w14:paraId="6FC9D825" w14:textId="77777777" w:rsidR="00156C13" w:rsidRPr="009050EE" w:rsidRDefault="00156C13" w:rsidP="00156C13">
            <w:pPr>
              <w:spacing w:before="0" w:beforeAutospacing="0" w:after="0" w:afterAutospacing="0"/>
              <w:ind w:firstLineChars="200" w:firstLine="400"/>
              <w:jc w:val="left"/>
              <w:rPr>
                <w:rFonts w:cs="Calibri Light"/>
                <w:sz w:val="20"/>
                <w:lang w:eastAsia="sk-SK"/>
              </w:rPr>
            </w:pPr>
            <w:r w:rsidRPr="009050EE">
              <w:rPr>
                <w:rFonts w:cs="Calibri Light"/>
                <w:sz w:val="20"/>
                <w:lang w:eastAsia="sk-SK"/>
              </w:rPr>
              <w:t>Poskytovanie predletových informácií v požadovanej forme</w:t>
            </w:r>
          </w:p>
        </w:tc>
        <w:tc>
          <w:tcPr>
            <w:tcW w:w="773" w:type="dxa"/>
            <w:noWrap/>
            <w:hideMark/>
          </w:tcPr>
          <w:p w14:paraId="2D76072B" w14:textId="77777777" w:rsidR="00156C13" w:rsidRPr="009050EE" w:rsidRDefault="00156C13" w:rsidP="00156C13">
            <w:pPr>
              <w:spacing w:before="0" w:beforeAutospacing="0" w:after="0" w:afterAutospacing="0"/>
              <w:jc w:val="right"/>
              <w:rPr>
                <w:rFonts w:cs="Calibri Light"/>
                <w:sz w:val="20"/>
                <w:lang w:eastAsia="sk-SK"/>
              </w:rPr>
            </w:pPr>
            <w:r w:rsidRPr="009050EE">
              <w:rPr>
                <w:rFonts w:cs="Calibri Light"/>
                <w:sz w:val="20"/>
                <w:lang w:eastAsia="sk-SK"/>
              </w:rPr>
              <w:t>0,009</w:t>
            </w:r>
          </w:p>
        </w:tc>
        <w:tc>
          <w:tcPr>
            <w:tcW w:w="959" w:type="dxa"/>
            <w:noWrap/>
            <w:hideMark/>
          </w:tcPr>
          <w:p w14:paraId="23FDBCB0" w14:textId="77777777" w:rsidR="00156C13" w:rsidRPr="009050EE" w:rsidRDefault="00156C13" w:rsidP="00156C13">
            <w:pPr>
              <w:spacing w:before="0" w:beforeAutospacing="0" w:after="0" w:afterAutospacing="0"/>
              <w:jc w:val="right"/>
              <w:rPr>
                <w:rFonts w:cs="Calibri Light"/>
                <w:sz w:val="20"/>
                <w:lang w:eastAsia="sk-SK"/>
              </w:rPr>
            </w:pPr>
          </w:p>
        </w:tc>
        <w:tc>
          <w:tcPr>
            <w:tcW w:w="959" w:type="dxa"/>
            <w:noWrap/>
            <w:hideMark/>
          </w:tcPr>
          <w:p w14:paraId="583C6B07" w14:textId="77777777" w:rsidR="00156C13" w:rsidRPr="009050EE" w:rsidRDefault="00156C13" w:rsidP="00156C13">
            <w:pPr>
              <w:spacing w:before="0" w:beforeAutospacing="0" w:after="0" w:afterAutospacing="0"/>
              <w:jc w:val="center"/>
              <w:rPr>
                <w:rFonts w:ascii="Times New Roman" w:hAnsi="Times New Roman"/>
                <w:sz w:val="20"/>
                <w:lang w:eastAsia="sk-SK"/>
              </w:rPr>
            </w:pPr>
          </w:p>
        </w:tc>
        <w:tc>
          <w:tcPr>
            <w:tcW w:w="793" w:type="dxa"/>
            <w:noWrap/>
            <w:hideMark/>
          </w:tcPr>
          <w:p w14:paraId="20E2C323" w14:textId="77777777" w:rsidR="00156C13" w:rsidRPr="009050EE" w:rsidRDefault="00156C13" w:rsidP="00156C13">
            <w:pPr>
              <w:spacing w:before="0" w:beforeAutospacing="0" w:after="0" w:afterAutospacing="0"/>
              <w:jc w:val="center"/>
              <w:rPr>
                <w:rFonts w:ascii="Times New Roman" w:hAnsi="Times New Roman"/>
                <w:sz w:val="20"/>
                <w:lang w:eastAsia="sk-SK"/>
              </w:rPr>
            </w:pPr>
          </w:p>
        </w:tc>
        <w:tc>
          <w:tcPr>
            <w:tcW w:w="1347" w:type="dxa"/>
            <w:noWrap/>
            <w:hideMark/>
          </w:tcPr>
          <w:p w14:paraId="3664D627" w14:textId="77777777" w:rsidR="00156C13" w:rsidRPr="009050EE" w:rsidRDefault="00156C13" w:rsidP="00156C13">
            <w:pPr>
              <w:spacing w:before="0" w:beforeAutospacing="0" w:after="0" w:afterAutospacing="0"/>
              <w:jc w:val="left"/>
              <w:rPr>
                <w:rFonts w:ascii="Times New Roman" w:hAnsi="Times New Roman"/>
                <w:sz w:val="20"/>
                <w:lang w:eastAsia="sk-SK"/>
              </w:rPr>
            </w:pPr>
          </w:p>
        </w:tc>
      </w:tr>
      <w:tr w:rsidR="009050EE" w:rsidRPr="009050EE" w14:paraId="04FEEF45" w14:textId="77777777" w:rsidTr="00E51EA9">
        <w:trPr>
          <w:trHeight w:val="276"/>
        </w:trPr>
        <w:tc>
          <w:tcPr>
            <w:tcW w:w="4248" w:type="dxa"/>
            <w:noWrap/>
            <w:hideMark/>
          </w:tcPr>
          <w:p w14:paraId="09A4406F" w14:textId="77777777" w:rsidR="00156C13" w:rsidRPr="009050EE" w:rsidRDefault="00156C13" w:rsidP="00156C13">
            <w:pPr>
              <w:spacing w:before="0" w:beforeAutospacing="0" w:after="0" w:afterAutospacing="0"/>
              <w:jc w:val="left"/>
              <w:rPr>
                <w:rFonts w:cs="Calibri Light"/>
                <w:b/>
                <w:bCs/>
                <w:sz w:val="20"/>
                <w:lang w:eastAsia="sk-SK"/>
              </w:rPr>
            </w:pPr>
            <w:r w:rsidRPr="009050EE">
              <w:rPr>
                <w:rFonts w:cs="Calibri Light"/>
                <w:b/>
                <w:bCs/>
                <w:sz w:val="20"/>
                <w:lang w:eastAsia="sk-SK"/>
              </w:rPr>
              <w:t>Celkový súčet</w:t>
            </w:r>
          </w:p>
        </w:tc>
        <w:tc>
          <w:tcPr>
            <w:tcW w:w="773" w:type="dxa"/>
            <w:noWrap/>
            <w:hideMark/>
          </w:tcPr>
          <w:p w14:paraId="7D48A4A2" w14:textId="77777777" w:rsidR="00156C13" w:rsidRPr="009050EE" w:rsidRDefault="00156C13" w:rsidP="00156C13">
            <w:pPr>
              <w:spacing w:before="0" w:beforeAutospacing="0" w:after="0" w:afterAutospacing="0"/>
              <w:jc w:val="right"/>
              <w:rPr>
                <w:rFonts w:cs="Calibri Light"/>
                <w:b/>
                <w:bCs/>
                <w:sz w:val="20"/>
                <w:lang w:eastAsia="sk-SK"/>
              </w:rPr>
            </w:pPr>
            <w:r w:rsidRPr="009050EE">
              <w:rPr>
                <w:rFonts w:cs="Calibri Light"/>
                <w:b/>
                <w:bCs/>
                <w:sz w:val="20"/>
                <w:lang w:eastAsia="sk-SK"/>
              </w:rPr>
              <w:t>8,2152</w:t>
            </w:r>
          </w:p>
        </w:tc>
        <w:tc>
          <w:tcPr>
            <w:tcW w:w="959" w:type="dxa"/>
            <w:noWrap/>
            <w:hideMark/>
          </w:tcPr>
          <w:p w14:paraId="66E0D189" w14:textId="77777777" w:rsidR="00156C13" w:rsidRPr="009050EE" w:rsidRDefault="00156C13" w:rsidP="00156C13">
            <w:pPr>
              <w:spacing w:before="0" w:beforeAutospacing="0" w:after="0" w:afterAutospacing="0"/>
              <w:jc w:val="right"/>
              <w:rPr>
                <w:rFonts w:cs="Calibri Light"/>
                <w:b/>
                <w:bCs/>
                <w:sz w:val="20"/>
                <w:lang w:eastAsia="sk-SK"/>
              </w:rPr>
            </w:pPr>
          </w:p>
        </w:tc>
        <w:tc>
          <w:tcPr>
            <w:tcW w:w="959" w:type="dxa"/>
            <w:noWrap/>
            <w:hideMark/>
          </w:tcPr>
          <w:p w14:paraId="59D36A2E" w14:textId="77777777" w:rsidR="00156C13" w:rsidRPr="009050EE" w:rsidRDefault="00156C13" w:rsidP="00156C13">
            <w:pPr>
              <w:spacing w:before="0" w:beforeAutospacing="0" w:after="0" w:afterAutospacing="0"/>
              <w:jc w:val="center"/>
              <w:rPr>
                <w:rFonts w:ascii="Times New Roman" w:hAnsi="Times New Roman"/>
                <w:sz w:val="20"/>
                <w:lang w:eastAsia="sk-SK"/>
              </w:rPr>
            </w:pPr>
          </w:p>
        </w:tc>
        <w:tc>
          <w:tcPr>
            <w:tcW w:w="793" w:type="dxa"/>
            <w:noWrap/>
            <w:hideMark/>
          </w:tcPr>
          <w:p w14:paraId="1E9D58C1" w14:textId="77777777" w:rsidR="00156C13" w:rsidRPr="009050EE" w:rsidRDefault="00156C13" w:rsidP="00156C13">
            <w:pPr>
              <w:spacing w:before="0" w:beforeAutospacing="0" w:after="0" w:afterAutospacing="0"/>
              <w:jc w:val="center"/>
              <w:rPr>
                <w:rFonts w:ascii="Times New Roman" w:hAnsi="Times New Roman"/>
                <w:sz w:val="20"/>
                <w:lang w:eastAsia="sk-SK"/>
              </w:rPr>
            </w:pPr>
          </w:p>
        </w:tc>
        <w:tc>
          <w:tcPr>
            <w:tcW w:w="1347" w:type="dxa"/>
            <w:noWrap/>
            <w:hideMark/>
          </w:tcPr>
          <w:p w14:paraId="1562A920" w14:textId="77777777" w:rsidR="00156C13" w:rsidRPr="009050EE" w:rsidRDefault="00156C13" w:rsidP="00156C13">
            <w:pPr>
              <w:spacing w:before="0" w:beforeAutospacing="0" w:after="0" w:afterAutospacing="0"/>
              <w:jc w:val="left"/>
              <w:rPr>
                <w:rFonts w:ascii="Times New Roman" w:hAnsi="Times New Roman"/>
                <w:sz w:val="20"/>
                <w:lang w:eastAsia="sk-SK"/>
              </w:rPr>
            </w:pPr>
          </w:p>
        </w:tc>
      </w:tr>
    </w:tbl>
    <w:p w14:paraId="215AF67F" w14:textId="77777777" w:rsidR="00E62A55" w:rsidRPr="009050EE" w:rsidRDefault="006F1068" w:rsidP="002303FD">
      <w:r w:rsidRPr="009050EE">
        <w:t>V rámci Odboru medzinárodnej kancelárie NOTAM sa jedná o 8,2 FTE pričom projektom je dotknutá kapacita</w:t>
      </w:r>
      <w:r w:rsidR="00E90335" w:rsidRPr="009050EE">
        <w:t xml:space="preserve"> 7,34 FTE. Po zohľadnení procesov a optimalizačných váh je potenciál optimalizácie na úrovni </w:t>
      </w:r>
      <w:r w:rsidR="00E62A55" w:rsidRPr="009050EE">
        <w:t>4,09 FTE.</w:t>
      </w:r>
    </w:p>
    <w:tbl>
      <w:tblPr>
        <w:tblStyle w:val="Mriekatabukysvetl1"/>
        <w:tblW w:w="9076" w:type="dxa"/>
        <w:tblLook w:val="04A0" w:firstRow="1" w:lastRow="0" w:firstColumn="1" w:lastColumn="0" w:noHBand="0" w:noVBand="1"/>
      </w:tblPr>
      <w:tblGrid>
        <w:gridCol w:w="4248"/>
        <w:gridCol w:w="773"/>
        <w:gridCol w:w="959"/>
        <w:gridCol w:w="959"/>
        <w:gridCol w:w="793"/>
        <w:gridCol w:w="1347"/>
      </w:tblGrid>
      <w:tr w:rsidR="009050EE" w:rsidRPr="009050EE" w14:paraId="75135448" w14:textId="77777777" w:rsidTr="00E62A55">
        <w:trPr>
          <w:trHeight w:val="552"/>
        </w:trPr>
        <w:tc>
          <w:tcPr>
            <w:tcW w:w="4248" w:type="dxa"/>
            <w:shd w:val="clear" w:color="auto" w:fill="BFBFBF" w:themeFill="background1" w:themeFillShade="BF"/>
            <w:hideMark/>
          </w:tcPr>
          <w:p w14:paraId="632B77F5" w14:textId="77777777" w:rsidR="00E62A55" w:rsidRPr="009050EE" w:rsidRDefault="00E62A55" w:rsidP="00E62A55">
            <w:pPr>
              <w:spacing w:before="0" w:beforeAutospacing="0" w:after="0" w:afterAutospacing="0"/>
              <w:jc w:val="left"/>
              <w:rPr>
                <w:rFonts w:cs="Calibri Light"/>
                <w:b/>
                <w:bCs/>
                <w:sz w:val="20"/>
                <w:lang w:eastAsia="sk-SK"/>
              </w:rPr>
            </w:pPr>
            <w:r w:rsidRPr="009050EE">
              <w:rPr>
                <w:rFonts w:cs="Calibri Light"/>
                <w:b/>
                <w:bCs/>
                <w:sz w:val="20"/>
                <w:lang w:eastAsia="sk-SK"/>
              </w:rPr>
              <w:t>Označenia riadkov</w:t>
            </w:r>
          </w:p>
        </w:tc>
        <w:tc>
          <w:tcPr>
            <w:tcW w:w="773" w:type="dxa"/>
            <w:shd w:val="clear" w:color="auto" w:fill="BFBFBF" w:themeFill="background1" w:themeFillShade="BF"/>
            <w:hideMark/>
          </w:tcPr>
          <w:p w14:paraId="15A5D79C" w14:textId="77777777" w:rsidR="00E62A55" w:rsidRPr="009050EE" w:rsidRDefault="00E62A55" w:rsidP="00E62A55">
            <w:pPr>
              <w:spacing w:before="0" w:beforeAutospacing="0" w:after="0" w:afterAutospacing="0"/>
              <w:jc w:val="left"/>
              <w:rPr>
                <w:rFonts w:cs="Calibri Light"/>
                <w:b/>
                <w:bCs/>
                <w:sz w:val="20"/>
                <w:lang w:eastAsia="sk-SK"/>
              </w:rPr>
            </w:pPr>
            <w:r w:rsidRPr="009050EE">
              <w:rPr>
                <w:rFonts w:cs="Calibri Light"/>
                <w:b/>
                <w:bCs/>
                <w:sz w:val="20"/>
                <w:lang w:eastAsia="sk-SK"/>
              </w:rPr>
              <w:t>Súčet z FTE</w:t>
            </w:r>
          </w:p>
        </w:tc>
        <w:tc>
          <w:tcPr>
            <w:tcW w:w="958" w:type="dxa"/>
            <w:shd w:val="clear" w:color="auto" w:fill="BFBFBF" w:themeFill="background1" w:themeFillShade="BF"/>
            <w:hideMark/>
          </w:tcPr>
          <w:p w14:paraId="164D3AD7" w14:textId="77777777" w:rsidR="00E62A55" w:rsidRPr="009050EE" w:rsidRDefault="00E62A55" w:rsidP="00E62A55">
            <w:pPr>
              <w:spacing w:before="0" w:beforeAutospacing="0" w:after="0" w:afterAutospacing="0"/>
              <w:jc w:val="left"/>
              <w:rPr>
                <w:rFonts w:cs="Calibri Light"/>
                <w:b/>
                <w:bCs/>
                <w:sz w:val="20"/>
                <w:lang w:eastAsia="sk-SK"/>
              </w:rPr>
            </w:pPr>
            <w:r w:rsidRPr="009050EE">
              <w:rPr>
                <w:rFonts w:cs="Calibri Light"/>
                <w:b/>
                <w:bCs/>
                <w:sz w:val="20"/>
                <w:lang w:eastAsia="sk-SK"/>
              </w:rPr>
              <w:t>Dotknutý proces</w:t>
            </w:r>
          </w:p>
        </w:tc>
        <w:tc>
          <w:tcPr>
            <w:tcW w:w="958" w:type="dxa"/>
            <w:shd w:val="clear" w:color="auto" w:fill="BFBFBF" w:themeFill="background1" w:themeFillShade="BF"/>
            <w:hideMark/>
          </w:tcPr>
          <w:p w14:paraId="2BD7024E" w14:textId="77777777" w:rsidR="00E62A55" w:rsidRPr="009050EE" w:rsidRDefault="00E62A55" w:rsidP="00E62A55">
            <w:pPr>
              <w:spacing w:before="0" w:beforeAutospacing="0" w:after="0" w:afterAutospacing="0"/>
              <w:jc w:val="left"/>
              <w:rPr>
                <w:rFonts w:cs="Calibri Light"/>
                <w:b/>
                <w:bCs/>
                <w:sz w:val="20"/>
                <w:lang w:eastAsia="sk-SK"/>
              </w:rPr>
            </w:pPr>
            <w:r w:rsidRPr="009050EE">
              <w:rPr>
                <w:rFonts w:cs="Calibri Light"/>
                <w:b/>
                <w:bCs/>
                <w:sz w:val="20"/>
                <w:lang w:eastAsia="sk-SK"/>
              </w:rPr>
              <w:t>Potenciál úspor</w:t>
            </w:r>
          </w:p>
        </w:tc>
        <w:tc>
          <w:tcPr>
            <w:tcW w:w="792" w:type="dxa"/>
            <w:shd w:val="clear" w:color="auto" w:fill="BFBFBF" w:themeFill="background1" w:themeFillShade="BF"/>
            <w:hideMark/>
          </w:tcPr>
          <w:p w14:paraId="728026A7" w14:textId="77777777" w:rsidR="00E62A55" w:rsidRPr="009050EE" w:rsidRDefault="00E62A55" w:rsidP="00E62A55">
            <w:pPr>
              <w:spacing w:before="0" w:beforeAutospacing="0" w:after="0" w:afterAutospacing="0"/>
              <w:jc w:val="left"/>
              <w:rPr>
                <w:rFonts w:cs="Calibri Light"/>
                <w:b/>
                <w:bCs/>
                <w:sz w:val="20"/>
                <w:lang w:eastAsia="sk-SK"/>
              </w:rPr>
            </w:pPr>
            <w:r w:rsidRPr="009050EE">
              <w:rPr>
                <w:rFonts w:cs="Calibri Light"/>
                <w:b/>
                <w:bCs/>
                <w:sz w:val="20"/>
                <w:lang w:eastAsia="sk-SK"/>
              </w:rPr>
              <w:t>Úspora času</w:t>
            </w:r>
          </w:p>
        </w:tc>
        <w:tc>
          <w:tcPr>
            <w:tcW w:w="1347" w:type="dxa"/>
            <w:shd w:val="clear" w:color="auto" w:fill="BFBFBF" w:themeFill="background1" w:themeFillShade="BF"/>
            <w:hideMark/>
          </w:tcPr>
          <w:p w14:paraId="3957B6FA" w14:textId="77777777" w:rsidR="00E62A55" w:rsidRPr="009050EE" w:rsidRDefault="00E62A55" w:rsidP="00E62A55">
            <w:pPr>
              <w:spacing w:before="0" w:beforeAutospacing="0" w:after="0" w:afterAutospacing="0"/>
              <w:jc w:val="left"/>
              <w:rPr>
                <w:rFonts w:cs="Calibri Light"/>
                <w:b/>
                <w:bCs/>
                <w:sz w:val="20"/>
                <w:lang w:eastAsia="sk-SK"/>
              </w:rPr>
            </w:pPr>
            <w:r w:rsidRPr="009050EE">
              <w:rPr>
                <w:rFonts w:cs="Calibri Light"/>
                <w:b/>
                <w:bCs/>
                <w:sz w:val="20"/>
                <w:lang w:eastAsia="sk-SK"/>
              </w:rPr>
              <w:t>Modul</w:t>
            </w:r>
          </w:p>
        </w:tc>
      </w:tr>
      <w:tr w:rsidR="009050EE" w:rsidRPr="009050EE" w14:paraId="2D09182D" w14:textId="77777777" w:rsidTr="00E62A55">
        <w:trPr>
          <w:trHeight w:val="276"/>
        </w:trPr>
        <w:tc>
          <w:tcPr>
            <w:tcW w:w="4248" w:type="dxa"/>
            <w:shd w:val="clear" w:color="auto" w:fill="BFBFBF" w:themeFill="background1" w:themeFillShade="BF"/>
            <w:noWrap/>
            <w:hideMark/>
          </w:tcPr>
          <w:p w14:paraId="01954898" w14:textId="77777777" w:rsidR="00E62A55" w:rsidRPr="009050EE" w:rsidRDefault="00E62A55" w:rsidP="00E62A55">
            <w:pPr>
              <w:spacing w:before="0" w:beforeAutospacing="0" w:after="0" w:afterAutospacing="0"/>
              <w:jc w:val="left"/>
              <w:rPr>
                <w:rFonts w:cs="Calibri Light"/>
                <w:b/>
                <w:bCs/>
                <w:sz w:val="20"/>
                <w:lang w:eastAsia="sk-SK"/>
              </w:rPr>
            </w:pPr>
            <w:r w:rsidRPr="009050EE">
              <w:rPr>
                <w:rFonts w:cs="Calibri Light"/>
                <w:b/>
                <w:bCs/>
                <w:sz w:val="20"/>
                <w:lang w:eastAsia="sk-SK"/>
              </w:rPr>
              <w:t>Odbor leteckých informácií a publikácií (AIP)</w:t>
            </w:r>
          </w:p>
        </w:tc>
        <w:tc>
          <w:tcPr>
            <w:tcW w:w="773" w:type="dxa"/>
            <w:shd w:val="clear" w:color="auto" w:fill="BFBFBF" w:themeFill="background1" w:themeFillShade="BF"/>
            <w:noWrap/>
            <w:hideMark/>
          </w:tcPr>
          <w:p w14:paraId="570E9B33" w14:textId="77777777" w:rsidR="00E62A55" w:rsidRPr="009050EE" w:rsidRDefault="00E62A55" w:rsidP="00E62A55">
            <w:pPr>
              <w:spacing w:before="0" w:beforeAutospacing="0" w:after="0" w:afterAutospacing="0"/>
              <w:jc w:val="right"/>
              <w:rPr>
                <w:rFonts w:cs="Calibri Light"/>
                <w:b/>
                <w:bCs/>
                <w:sz w:val="20"/>
                <w:lang w:eastAsia="sk-SK"/>
              </w:rPr>
            </w:pPr>
            <w:r w:rsidRPr="009050EE">
              <w:rPr>
                <w:rFonts w:cs="Calibri Light"/>
                <w:b/>
                <w:bCs/>
                <w:sz w:val="20"/>
                <w:lang w:eastAsia="sk-SK"/>
              </w:rPr>
              <w:t>6,1011</w:t>
            </w:r>
          </w:p>
        </w:tc>
        <w:tc>
          <w:tcPr>
            <w:tcW w:w="958" w:type="dxa"/>
            <w:shd w:val="clear" w:color="auto" w:fill="BFBFBF" w:themeFill="background1" w:themeFillShade="BF"/>
            <w:noWrap/>
            <w:hideMark/>
          </w:tcPr>
          <w:p w14:paraId="6664E545" w14:textId="77777777" w:rsidR="00E62A55" w:rsidRPr="009050EE" w:rsidRDefault="00E62A55" w:rsidP="00E62A55">
            <w:pPr>
              <w:spacing w:before="0" w:beforeAutospacing="0" w:after="0" w:afterAutospacing="0"/>
              <w:jc w:val="right"/>
              <w:rPr>
                <w:rFonts w:cs="Calibri Light"/>
                <w:b/>
                <w:bCs/>
                <w:sz w:val="20"/>
                <w:lang w:eastAsia="sk-SK"/>
              </w:rPr>
            </w:pPr>
          </w:p>
        </w:tc>
        <w:tc>
          <w:tcPr>
            <w:tcW w:w="958" w:type="dxa"/>
            <w:shd w:val="clear" w:color="auto" w:fill="BFBFBF" w:themeFill="background1" w:themeFillShade="BF"/>
            <w:noWrap/>
            <w:hideMark/>
          </w:tcPr>
          <w:p w14:paraId="47BC6307" w14:textId="77777777" w:rsidR="00E62A55" w:rsidRPr="009050EE" w:rsidRDefault="00E62A55" w:rsidP="00E62A55">
            <w:pPr>
              <w:spacing w:before="0" w:beforeAutospacing="0" w:after="0" w:afterAutospacing="0"/>
              <w:jc w:val="left"/>
              <w:rPr>
                <w:rFonts w:ascii="Times New Roman" w:hAnsi="Times New Roman"/>
                <w:b/>
                <w:bCs/>
                <w:sz w:val="20"/>
                <w:lang w:eastAsia="sk-SK"/>
              </w:rPr>
            </w:pPr>
          </w:p>
        </w:tc>
        <w:tc>
          <w:tcPr>
            <w:tcW w:w="792" w:type="dxa"/>
            <w:shd w:val="clear" w:color="auto" w:fill="BFBFBF" w:themeFill="background1" w:themeFillShade="BF"/>
            <w:noWrap/>
            <w:hideMark/>
          </w:tcPr>
          <w:p w14:paraId="212FF104" w14:textId="2197D26C" w:rsidR="00E62A55" w:rsidRPr="009050EE" w:rsidRDefault="00E62A55" w:rsidP="00E62A55">
            <w:pPr>
              <w:spacing w:before="0" w:beforeAutospacing="0" w:after="0" w:afterAutospacing="0"/>
              <w:jc w:val="right"/>
              <w:rPr>
                <w:rFonts w:cs="Calibri Light"/>
                <w:b/>
                <w:bCs/>
                <w:sz w:val="20"/>
                <w:lang w:eastAsia="sk-SK"/>
              </w:rPr>
            </w:pPr>
            <w:r w:rsidRPr="009050EE">
              <w:rPr>
                <w:rFonts w:cs="Calibri Light"/>
                <w:b/>
                <w:bCs/>
                <w:sz w:val="20"/>
                <w:lang w:eastAsia="sk-SK"/>
              </w:rPr>
              <w:t>2,45</w:t>
            </w:r>
          </w:p>
        </w:tc>
        <w:tc>
          <w:tcPr>
            <w:tcW w:w="1347" w:type="dxa"/>
            <w:shd w:val="clear" w:color="auto" w:fill="BFBFBF" w:themeFill="background1" w:themeFillShade="BF"/>
            <w:noWrap/>
            <w:hideMark/>
          </w:tcPr>
          <w:p w14:paraId="473DE864" w14:textId="77777777" w:rsidR="00E62A55" w:rsidRPr="009050EE" w:rsidRDefault="00E62A55" w:rsidP="00E62A55">
            <w:pPr>
              <w:spacing w:before="0" w:beforeAutospacing="0" w:after="0" w:afterAutospacing="0"/>
              <w:jc w:val="left"/>
              <w:rPr>
                <w:rFonts w:ascii="Times New Roman" w:hAnsi="Times New Roman"/>
                <w:b/>
                <w:bCs/>
                <w:sz w:val="20"/>
                <w:lang w:eastAsia="sk-SK"/>
              </w:rPr>
            </w:pPr>
          </w:p>
        </w:tc>
      </w:tr>
      <w:tr w:rsidR="009050EE" w:rsidRPr="009050EE" w14:paraId="750F3F0A" w14:textId="77777777" w:rsidTr="00E62A55">
        <w:trPr>
          <w:trHeight w:val="276"/>
        </w:trPr>
        <w:tc>
          <w:tcPr>
            <w:tcW w:w="4248" w:type="dxa"/>
            <w:noWrap/>
            <w:hideMark/>
          </w:tcPr>
          <w:p w14:paraId="072635A5" w14:textId="77777777" w:rsidR="00E62A55" w:rsidRPr="009050EE" w:rsidRDefault="00E62A55" w:rsidP="00E62A55">
            <w:pPr>
              <w:spacing w:before="0" w:beforeAutospacing="0" w:after="0" w:afterAutospacing="0"/>
              <w:ind w:firstLineChars="200" w:firstLine="400"/>
              <w:jc w:val="left"/>
              <w:rPr>
                <w:rFonts w:cs="Calibri Light"/>
                <w:sz w:val="20"/>
                <w:lang w:eastAsia="sk-SK"/>
              </w:rPr>
            </w:pPr>
            <w:r w:rsidRPr="009050EE">
              <w:rPr>
                <w:rFonts w:cs="Calibri Light"/>
                <w:sz w:val="20"/>
                <w:lang w:eastAsia="sk-SK"/>
              </w:rPr>
              <w:t>Poskytovanie leteckých informácií a služieb v elektronickej forme</w:t>
            </w:r>
          </w:p>
        </w:tc>
        <w:tc>
          <w:tcPr>
            <w:tcW w:w="773" w:type="dxa"/>
            <w:noWrap/>
            <w:hideMark/>
          </w:tcPr>
          <w:p w14:paraId="5FE4B1A3" w14:textId="77777777" w:rsidR="00E62A55" w:rsidRPr="009050EE" w:rsidRDefault="00E62A55" w:rsidP="00E62A55">
            <w:pPr>
              <w:spacing w:before="0" w:beforeAutospacing="0" w:after="0" w:afterAutospacing="0"/>
              <w:jc w:val="right"/>
              <w:rPr>
                <w:rFonts w:cs="Calibri Light"/>
                <w:sz w:val="20"/>
                <w:lang w:eastAsia="sk-SK"/>
              </w:rPr>
            </w:pPr>
            <w:r w:rsidRPr="009050EE">
              <w:rPr>
                <w:rFonts w:cs="Calibri Light"/>
                <w:sz w:val="20"/>
                <w:lang w:eastAsia="sk-SK"/>
              </w:rPr>
              <w:t>0,97</w:t>
            </w:r>
          </w:p>
        </w:tc>
        <w:tc>
          <w:tcPr>
            <w:tcW w:w="958" w:type="dxa"/>
            <w:noWrap/>
            <w:hideMark/>
          </w:tcPr>
          <w:p w14:paraId="637FAAFB" w14:textId="77777777" w:rsidR="00E62A55" w:rsidRPr="009050EE" w:rsidRDefault="00E62A55" w:rsidP="00E62A55">
            <w:pPr>
              <w:spacing w:before="0" w:beforeAutospacing="0" w:after="0" w:afterAutospacing="0"/>
              <w:jc w:val="center"/>
              <w:rPr>
                <w:rFonts w:cs="Calibri Light"/>
                <w:sz w:val="20"/>
                <w:lang w:eastAsia="sk-SK"/>
              </w:rPr>
            </w:pPr>
            <w:r w:rsidRPr="009050EE">
              <w:rPr>
                <w:rFonts w:cs="Calibri Light"/>
                <w:sz w:val="20"/>
                <w:lang w:eastAsia="sk-SK"/>
              </w:rPr>
              <w:t>x</w:t>
            </w:r>
          </w:p>
        </w:tc>
        <w:tc>
          <w:tcPr>
            <w:tcW w:w="958" w:type="dxa"/>
            <w:noWrap/>
            <w:hideMark/>
          </w:tcPr>
          <w:p w14:paraId="33CF472F" w14:textId="77777777" w:rsidR="00E62A55" w:rsidRPr="009050EE" w:rsidRDefault="00E62A55" w:rsidP="00E62A55">
            <w:pPr>
              <w:spacing w:before="0" w:beforeAutospacing="0" w:after="0" w:afterAutospacing="0"/>
              <w:jc w:val="center"/>
              <w:rPr>
                <w:rFonts w:cs="Calibri Light"/>
                <w:sz w:val="20"/>
                <w:lang w:eastAsia="sk-SK"/>
              </w:rPr>
            </w:pPr>
            <w:r w:rsidRPr="009050EE">
              <w:rPr>
                <w:rFonts w:cs="Calibri Light"/>
                <w:sz w:val="20"/>
                <w:lang w:eastAsia="sk-SK"/>
              </w:rPr>
              <w:t>75%</w:t>
            </w:r>
          </w:p>
        </w:tc>
        <w:tc>
          <w:tcPr>
            <w:tcW w:w="792" w:type="dxa"/>
            <w:noWrap/>
            <w:hideMark/>
          </w:tcPr>
          <w:p w14:paraId="31EAB469" w14:textId="77777777" w:rsidR="00E62A55" w:rsidRPr="009050EE" w:rsidRDefault="00E62A55" w:rsidP="00E62A55">
            <w:pPr>
              <w:spacing w:before="0" w:beforeAutospacing="0" w:after="0" w:afterAutospacing="0"/>
              <w:jc w:val="right"/>
              <w:rPr>
                <w:rFonts w:cs="Calibri Light"/>
                <w:sz w:val="20"/>
                <w:lang w:eastAsia="sk-SK"/>
              </w:rPr>
            </w:pPr>
            <w:r w:rsidRPr="009050EE">
              <w:rPr>
                <w:rFonts w:cs="Calibri Light"/>
                <w:sz w:val="20"/>
                <w:lang w:eastAsia="sk-SK"/>
              </w:rPr>
              <w:t>0,73</w:t>
            </w:r>
          </w:p>
        </w:tc>
        <w:tc>
          <w:tcPr>
            <w:tcW w:w="1347" w:type="dxa"/>
            <w:noWrap/>
            <w:hideMark/>
          </w:tcPr>
          <w:p w14:paraId="1417EDEC" w14:textId="77777777" w:rsidR="00E62A55" w:rsidRPr="009050EE" w:rsidRDefault="00E62A55" w:rsidP="00E62A55">
            <w:pPr>
              <w:spacing w:before="0" w:beforeAutospacing="0" w:after="0" w:afterAutospacing="0"/>
              <w:jc w:val="left"/>
              <w:rPr>
                <w:rFonts w:cs="Calibri Light"/>
                <w:sz w:val="20"/>
                <w:lang w:eastAsia="sk-SK"/>
              </w:rPr>
            </w:pPr>
            <w:r w:rsidRPr="009050EE">
              <w:rPr>
                <w:rFonts w:cs="Calibri Light"/>
                <w:sz w:val="20"/>
                <w:lang w:eastAsia="sk-SK"/>
              </w:rPr>
              <w:t>Zverejňovanie</w:t>
            </w:r>
          </w:p>
        </w:tc>
      </w:tr>
      <w:tr w:rsidR="009050EE" w:rsidRPr="009050EE" w14:paraId="663B1675" w14:textId="77777777" w:rsidTr="00E62A55">
        <w:trPr>
          <w:trHeight w:val="276"/>
        </w:trPr>
        <w:tc>
          <w:tcPr>
            <w:tcW w:w="4248" w:type="dxa"/>
            <w:noWrap/>
            <w:hideMark/>
          </w:tcPr>
          <w:p w14:paraId="64F24756" w14:textId="34858E95" w:rsidR="00E62A55" w:rsidRPr="009050EE" w:rsidRDefault="00E62A55" w:rsidP="00E62A55">
            <w:pPr>
              <w:spacing w:before="0" w:beforeAutospacing="0" w:after="0" w:afterAutospacing="0"/>
              <w:ind w:firstLineChars="200" w:firstLine="400"/>
              <w:jc w:val="left"/>
              <w:rPr>
                <w:rFonts w:cs="Calibri Light"/>
                <w:sz w:val="20"/>
                <w:lang w:eastAsia="sk-SK"/>
              </w:rPr>
            </w:pPr>
            <w:r w:rsidRPr="009050EE">
              <w:rPr>
                <w:rFonts w:cs="Calibri Light"/>
                <w:sz w:val="20"/>
                <w:lang w:eastAsia="sk-SK"/>
              </w:rPr>
              <w:t>Vydávanie a zverejňovanie leteckých publikácií a</w:t>
            </w:r>
            <w:r w:rsidR="00395511" w:rsidRPr="009050EE">
              <w:rPr>
                <w:rFonts w:cs="Calibri Light"/>
                <w:sz w:val="20"/>
                <w:lang w:eastAsia="sk-SK"/>
              </w:rPr>
              <w:t> </w:t>
            </w:r>
            <w:r w:rsidRPr="009050EE">
              <w:rPr>
                <w:rFonts w:cs="Calibri Light"/>
                <w:sz w:val="20"/>
                <w:lang w:eastAsia="sk-SK"/>
              </w:rPr>
              <w:t>máp</w:t>
            </w:r>
          </w:p>
        </w:tc>
        <w:tc>
          <w:tcPr>
            <w:tcW w:w="773" w:type="dxa"/>
            <w:noWrap/>
            <w:hideMark/>
          </w:tcPr>
          <w:p w14:paraId="3DA78CE1" w14:textId="77777777" w:rsidR="00E62A55" w:rsidRPr="009050EE" w:rsidRDefault="00E62A55" w:rsidP="00E62A55">
            <w:pPr>
              <w:spacing w:before="0" w:beforeAutospacing="0" w:after="0" w:afterAutospacing="0"/>
              <w:jc w:val="right"/>
              <w:rPr>
                <w:rFonts w:cs="Calibri Light"/>
                <w:sz w:val="20"/>
                <w:lang w:eastAsia="sk-SK"/>
              </w:rPr>
            </w:pPr>
            <w:r w:rsidRPr="009050EE">
              <w:rPr>
                <w:rFonts w:cs="Calibri Light"/>
                <w:sz w:val="20"/>
                <w:lang w:eastAsia="sk-SK"/>
              </w:rPr>
              <w:t>0,52</w:t>
            </w:r>
          </w:p>
        </w:tc>
        <w:tc>
          <w:tcPr>
            <w:tcW w:w="958" w:type="dxa"/>
            <w:noWrap/>
            <w:hideMark/>
          </w:tcPr>
          <w:p w14:paraId="5FD45706" w14:textId="77777777" w:rsidR="00E62A55" w:rsidRPr="009050EE" w:rsidRDefault="00E62A55" w:rsidP="00E62A55">
            <w:pPr>
              <w:spacing w:before="0" w:beforeAutospacing="0" w:after="0" w:afterAutospacing="0"/>
              <w:jc w:val="right"/>
              <w:rPr>
                <w:rFonts w:cs="Calibri Light"/>
                <w:sz w:val="20"/>
                <w:lang w:eastAsia="sk-SK"/>
              </w:rPr>
            </w:pPr>
          </w:p>
        </w:tc>
        <w:tc>
          <w:tcPr>
            <w:tcW w:w="958" w:type="dxa"/>
            <w:noWrap/>
            <w:hideMark/>
          </w:tcPr>
          <w:p w14:paraId="701B5F5D" w14:textId="77777777" w:rsidR="00E62A55" w:rsidRPr="009050EE" w:rsidRDefault="00E62A55" w:rsidP="00E62A55">
            <w:pPr>
              <w:spacing w:before="0" w:beforeAutospacing="0" w:after="0" w:afterAutospacing="0"/>
              <w:jc w:val="center"/>
              <w:rPr>
                <w:rFonts w:ascii="Times New Roman" w:hAnsi="Times New Roman"/>
                <w:sz w:val="20"/>
                <w:lang w:eastAsia="sk-SK"/>
              </w:rPr>
            </w:pPr>
          </w:p>
        </w:tc>
        <w:tc>
          <w:tcPr>
            <w:tcW w:w="792" w:type="dxa"/>
            <w:noWrap/>
            <w:hideMark/>
          </w:tcPr>
          <w:p w14:paraId="652658FC" w14:textId="77777777" w:rsidR="00E62A55" w:rsidRPr="009050EE" w:rsidRDefault="00E62A55" w:rsidP="00E62A55">
            <w:pPr>
              <w:spacing w:before="0" w:beforeAutospacing="0" w:after="0" w:afterAutospacing="0"/>
              <w:jc w:val="center"/>
              <w:rPr>
                <w:rFonts w:ascii="Times New Roman" w:hAnsi="Times New Roman"/>
                <w:sz w:val="20"/>
                <w:lang w:eastAsia="sk-SK"/>
              </w:rPr>
            </w:pPr>
          </w:p>
        </w:tc>
        <w:tc>
          <w:tcPr>
            <w:tcW w:w="1347" w:type="dxa"/>
            <w:noWrap/>
            <w:hideMark/>
          </w:tcPr>
          <w:p w14:paraId="0B30B276" w14:textId="77777777" w:rsidR="00E62A55" w:rsidRPr="009050EE" w:rsidRDefault="00E62A55" w:rsidP="00E62A55">
            <w:pPr>
              <w:spacing w:before="0" w:beforeAutospacing="0" w:after="0" w:afterAutospacing="0"/>
              <w:jc w:val="left"/>
              <w:rPr>
                <w:rFonts w:ascii="Times New Roman" w:hAnsi="Times New Roman"/>
                <w:sz w:val="20"/>
                <w:lang w:eastAsia="sk-SK"/>
              </w:rPr>
            </w:pPr>
          </w:p>
        </w:tc>
      </w:tr>
      <w:tr w:rsidR="009050EE" w:rsidRPr="009050EE" w14:paraId="50935575" w14:textId="77777777" w:rsidTr="00E62A55">
        <w:trPr>
          <w:trHeight w:val="276"/>
        </w:trPr>
        <w:tc>
          <w:tcPr>
            <w:tcW w:w="4248" w:type="dxa"/>
            <w:noWrap/>
            <w:hideMark/>
          </w:tcPr>
          <w:p w14:paraId="03D96C30" w14:textId="77777777" w:rsidR="00E62A55" w:rsidRPr="009050EE" w:rsidRDefault="00E62A55" w:rsidP="00E62A55">
            <w:pPr>
              <w:spacing w:before="0" w:beforeAutospacing="0" w:after="0" w:afterAutospacing="0"/>
              <w:ind w:firstLineChars="200" w:firstLine="400"/>
              <w:jc w:val="left"/>
              <w:rPr>
                <w:rFonts w:cs="Calibri Light"/>
                <w:sz w:val="20"/>
                <w:lang w:eastAsia="sk-SK"/>
              </w:rPr>
            </w:pPr>
            <w:r w:rsidRPr="009050EE">
              <w:rPr>
                <w:rFonts w:cs="Calibri Light"/>
                <w:sz w:val="20"/>
                <w:lang w:eastAsia="sk-SK"/>
              </w:rPr>
              <w:t>Kontrolovanie konzistencie spracovaných údajov</w:t>
            </w:r>
          </w:p>
        </w:tc>
        <w:tc>
          <w:tcPr>
            <w:tcW w:w="773" w:type="dxa"/>
            <w:noWrap/>
            <w:hideMark/>
          </w:tcPr>
          <w:p w14:paraId="47180D35" w14:textId="77777777" w:rsidR="00E62A55" w:rsidRPr="009050EE" w:rsidRDefault="00E62A55" w:rsidP="00E62A55">
            <w:pPr>
              <w:spacing w:before="0" w:beforeAutospacing="0" w:after="0" w:afterAutospacing="0"/>
              <w:jc w:val="right"/>
              <w:rPr>
                <w:rFonts w:cs="Calibri Light"/>
                <w:sz w:val="20"/>
                <w:lang w:eastAsia="sk-SK"/>
              </w:rPr>
            </w:pPr>
            <w:r w:rsidRPr="009050EE">
              <w:rPr>
                <w:rFonts w:cs="Calibri Light"/>
                <w:sz w:val="20"/>
                <w:lang w:eastAsia="sk-SK"/>
              </w:rPr>
              <w:t>0,508</w:t>
            </w:r>
          </w:p>
        </w:tc>
        <w:tc>
          <w:tcPr>
            <w:tcW w:w="958" w:type="dxa"/>
            <w:noWrap/>
            <w:hideMark/>
          </w:tcPr>
          <w:p w14:paraId="00BF84B2" w14:textId="77777777" w:rsidR="00E62A55" w:rsidRPr="009050EE" w:rsidRDefault="00E62A55" w:rsidP="00E62A55">
            <w:pPr>
              <w:spacing w:before="0" w:beforeAutospacing="0" w:after="0" w:afterAutospacing="0"/>
              <w:jc w:val="center"/>
              <w:rPr>
                <w:rFonts w:cs="Calibri Light"/>
                <w:sz w:val="20"/>
                <w:lang w:eastAsia="sk-SK"/>
              </w:rPr>
            </w:pPr>
            <w:r w:rsidRPr="009050EE">
              <w:rPr>
                <w:rFonts w:cs="Calibri Light"/>
                <w:sz w:val="20"/>
                <w:lang w:eastAsia="sk-SK"/>
              </w:rPr>
              <w:t>x</w:t>
            </w:r>
          </w:p>
        </w:tc>
        <w:tc>
          <w:tcPr>
            <w:tcW w:w="958" w:type="dxa"/>
            <w:noWrap/>
            <w:hideMark/>
          </w:tcPr>
          <w:p w14:paraId="4E525D5B" w14:textId="77777777" w:rsidR="00E62A55" w:rsidRPr="009050EE" w:rsidRDefault="00E62A55" w:rsidP="00E62A55">
            <w:pPr>
              <w:spacing w:before="0" w:beforeAutospacing="0" w:after="0" w:afterAutospacing="0"/>
              <w:jc w:val="center"/>
              <w:rPr>
                <w:rFonts w:cs="Calibri Light"/>
                <w:sz w:val="20"/>
                <w:lang w:eastAsia="sk-SK"/>
              </w:rPr>
            </w:pPr>
            <w:r w:rsidRPr="009050EE">
              <w:rPr>
                <w:rFonts w:cs="Calibri Light"/>
                <w:sz w:val="20"/>
                <w:lang w:eastAsia="sk-SK"/>
              </w:rPr>
              <w:t>50%</w:t>
            </w:r>
          </w:p>
        </w:tc>
        <w:tc>
          <w:tcPr>
            <w:tcW w:w="792" w:type="dxa"/>
            <w:noWrap/>
            <w:hideMark/>
          </w:tcPr>
          <w:p w14:paraId="48D44AD8" w14:textId="77777777" w:rsidR="00E62A55" w:rsidRPr="009050EE" w:rsidRDefault="00E62A55" w:rsidP="00E62A55">
            <w:pPr>
              <w:spacing w:before="0" w:beforeAutospacing="0" w:after="0" w:afterAutospacing="0"/>
              <w:jc w:val="right"/>
              <w:rPr>
                <w:rFonts w:cs="Calibri Light"/>
                <w:sz w:val="20"/>
                <w:lang w:eastAsia="sk-SK"/>
              </w:rPr>
            </w:pPr>
            <w:r w:rsidRPr="009050EE">
              <w:rPr>
                <w:rFonts w:cs="Calibri Light"/>
                <w:sz w:val="20"/>
                <w:lang w:eastAsia="sk-SK"/>
              </w:rPr>
              <w:t>0,25</w:t>
            </w:r>
          </w:p>
        </w:tc>
        <w:tc>
          <w:tcPr>
            <w:tcW w:w="1347" w:type="dxa"/>
            <w:noWrap/>
            <w:hideMark/>
          </w:tcPr>
          <w:p w14:paraId="13481D28" w14:textId="77777777" w:rsidR="00E62A55" w:rsidRPr="009050EE" w:rsidRDefault="00E62A55" w:rsidP="00E62A55">
            <w:pPr>
              <w:spacing w:before="0" w:beforeAutospacing="0" w:after="0" w:afterAutospacing="0"/>
              <w:jc w:val="left"/>
              <w:rPr>
                <w:rFonts w:cs="Calibri Light"/>
                <w:sz w:val="20"/>
                <w:lang w:eastAsia="sk-SK"/>
              </w:rPr>
            </w:pPr>
            <w:r w:rsidRPr="009050EE">
              <w:rPr>
                <w:rFonts w:cs="Calibri Light"/>
                <w:sz w:val="20"/>
                <w:lang w:eastAsia="sk-SK"/>
              </w:rPr>
              <w:t>Tvorba</w:t>
            </w:r>
          </w:p>
        </w:tc>
      </w:tr>
      <w:tr w:rsidR="009050EE" w:rsidRPr="009050EE" w14:paraId="3C2364A1" w14:textId="77777777" w:rsidTr="00E62A55">
        <w:trPr>
          <w:trHeight w:val="276"/>
        </w:trPr>
        <w:tc>
          <w:tcPr>
            <w:tcW w:w="4248" w:type="dxa"/>
            <w:noWrap/>
            <w:hideMark/>
          </w:tcPr>
          <w:p w14:paraId="3F423FBF" w14:textId="77777777" w:rsidR="00E62A55" w:rsidRPr="009050EE" w:rsidRDefault="00E62A55" w:rsidP="00E62A55">
            <w:pPr>
              <w:spacing w:before="0" w:beforeAutospacing="0" w:after="0" w:afterAutospacing="0"/>
              <w:ind w:firstLineChars="200" w:firstLine="400"/>
              <w:jc w:val="left"/>
              <w:rPr>
                <w:rFonts w:cs="Calibri Light"/>
                <w:sz w:val="20"/>
                <w:lang w:eastAsia="sk-SK"/>
              </w:rPr>
            </w:pPr>
            <w:r w:rsidRPr="009050EE">
              <w:rPr>
                <w:rFonts w:cs="Calibri Light"/>
                <w:sz w:val="20"/>
                <w:lang w:eastAsia="sk-SK"/>
              </w:rPr>
              <w:t>Spracovanie a aktualizácia leteckých publikácií</w:t>
            </w:r>
          </w:p>
        </w:tc>
        <w:tc>
          <w:tcPr>
            <w:tcW w:w="773" w:type="dxa"/>
            <w:noWrap/>
            <w:hideMark/>
          </w:tcPr>
          <w:p w14:paraId="6B945ED9" w14:textId="77777777" w:rsidR="00E62A55" w:rsidRPr="009050EE" w:rsidRDefault="00E62A55" w:rsidP="00E62A55">
            <w:pPr>
              <w:spacing w:before="0" w:beforeAutospacing="0" w:after="0" w:afterAutospacing="0"/>
              <w:jc w:val="right"/>
              <w:rPr>
                <w:rFonts w:cs="Calibri Light"/>
                <w:sz w:val="20"/>
                <w:lang w:eastAsia="sk-SK"/>
              </w:rPr>
            </w:pPr>
            <w:r w:rsidRPr="009050EE">
              <w:rPr>
                <w:rFonts w:cs="Calibri Light"/>
                <w:sz w:val="20"/>
                <w:lang w:eastAsia="sk-SK"/>
              </w:rPr>
              <w:t>0,48</w:t>
            </w:r>
          </w:p>
        </w:tc>
        <w:tc>
          <w:tcPr>
            <w:tcW w:w="958" w:type="dxa"/>
            <w:noWrap/>
            <w:hideMark/>
          </w:tcPr>
          <w:p w14:paraId="36078A37" w14:textId="77777777" w:rsidR="00E62A55" w:rsidRPr="009050EE" w:rsidRDefault="00E62A55" w:rsidP="00E62A55">
            <w:pPr>
              <w:spacing w:before="0" w:beforeAutospacing="0" w:after="0" w:afterAutospacing="0"/>
              <w:jc w:val="center"/>
              <w:rPr>
                <w:rFonts w:cs="Calibri Light"/>
                <w:sz w:val="20"/>
                <w:lang w:eastAsia="sk-SK"/>
              </w:rPr>
            </w:pPr>
            <w:r w:rsidRPr="009050EE">
              <w:rPr>
                <w:rFonts w:cs="Calibri Light"/>
                <w:sz w:val="20"/>
                <w:lang w:eastAsia="sk-SK"/>
              </w:rPr>
              <w:t>x</w:t>
            </w:r>
          </w:p>
        </w:tc>
        <w:tc>
          <w:tcPr>
            <w:tcW w:w="958" w:type="dxa"/>
            <w:noWrap/>
            <w:hideMark/>
          </w:tcPr>
          <w:p w14:paraId="5A4E42A9" w14:textId="77777777" w:rsidR="00E62A55" w:rsidRPr="009050EE" w:rsidRDefault="00E62A55" w:rsidP="00E62A55">
            <w:pPr>
              <w:spacing w:before="0" w:beforeAutospacing="0" w:after="0" w:afterAutospacing="0"/>
              <w:jc w:val="center"/>
              <w:rPr>
                <w:rFonts w:cs="Calibri Light"/>
                <w:sz w:val="20"/>
                <w:lang w:eastAsia="sk-SK"/>
              </w:rPr>
            </w:pPr>
            <w:r w:rsidRPr="009050EE">
              <w:rPr>
                <w:rFonts w:cs="Calibri Light"/>
                <w:sz w:val="20"/>
                <w:lang w:eastAsia="sk-SK"/>
              </w:rPr>
              <w:t>50%</w:t>
            </w:r>
          </w:p>
        </w:tc>
        <w:tc>
          <w:tcPr>
            <w:tcW w:w="792" w:type="dxa"/>
            <w:noWrap/>
            <w:hideMark/>
          </w:tcPr>
          <w:p w14:paraId="07602FB4" w14:textId="77777777" w:rsidR="00E62A55" w:rsidRPr="009050EE" w:rsidRDefault="00E62A55" w:rsidP="00E62A55">
            <w:pPr>
              <w:spacing w:before="0" w:beforeAutospacing="0" w:after="0" w:afterAutospacing="0"/>
              <w:jc w:val="right"/>
              <w:rPr>
                <w:rFonts w:cs="Calibri Light"/>
                <w:sz w:val="20"/>
                <w:lang w:eastAsia="sk-SK"/>
              </w:rPr>
            </w:pPr>
            <w:r w:rsidRPr="009050EE">
              <w:rPr>
                <w:rFonts w:cs="Calibri Light"/>
                <w:sz w:val="20"/>
                <w:lang w:eastAsia="sk-SK"/>
              </w:rPr>
              <w:t>0,24</w:t>
            </w:r>
          </w:p>
        </w:tc>
        <w:tc>
          <w:tcPr>
            <w:tcW w:w="1347" w:type="dxa"/>
            <w:noWrap/>
            <w:hideMark/>
          </w:tcPr>
          <w:p w14:paraId="1012CBDC" w14:textId="77777777" w:rsidR="00E62A55" w:rsidRPr="009050EE" w:rsidRDefault="00E62A55" w:rsidP="00E62A55">
            <w:pPr>
              <w:spacing w:before="0" w:beforeAutospacing="0" w:after="0" w:afterAutospacing="0"/>
              <w:jc w:val="left"/>
              <w:rPr>
                <w:rFonts w:cs="Calibri Light"/>
                <w:sz w:val="20"/>
                <w:lang w:eastAsia="sk-SK"/>
              </w:rPr>
            </w:pPr>
            <w:r w:rsidRPr="009050EE">
              <w:rPr>
                <w:rFonts w:cs="Calibri Light"/>
                <w:sz w:val="20"/>
                <w:lang w:eastAsia="sk-SK"/>
              </w:rPr>
              <w:t>Produkcia</w:t>
            </w:r>
          </w:p>
        </w:tc>
      </w:tr>
      <w:tr w:rsidR="009050EE" w:rsidRPr="009050EE" w14:paraId="2BF65EB2" w14:textId="77777777" w:rsidTr="00E62A55">
        <w:trPr>
          <w:trHeight w:val="276"/>
        </w:trPr>
        <w:tc>
          <w:tcPr>
            <w:tcW w:w="4248" w:type="dxa"/>
            <w:noWrap/>
            <w:hideMark/>
          </w:tcPr>
          <w:p w14:paraId="34D846B0" w14:textId="77777777" w:rsidR="00E62A55" w:rsidRPr="009050EE" w:rsidRDefault="00E62A55" w:rsidP="00E62A55">
            <w:pPr>
              <w:spacing w:before="0" w:beforeAutospacing="0" w:after="0" w:afterAutospacing="0"/>
              <w:ind w:firstLineChars="200" w:firstLine="400"/>
              <w:jc w:val="left"/>
              <w:rPr>
                <w:rFonts w:cs="Calibri Light"/>
                <w:sz w:val="20"/>
                <w:lang w:eastAsia="sk-SK"/>
              </w:rPr>
            </w:pPr>
            <w:r w:rsidRPr="009050EE">
              <w:rPr>
                <w:rFonts w:cs="Calibri Light"/>
                <w:sz w:val="20"/>
                <w:lang w:eastAsia="sk-SK"/>
              </w:rPr>
              <w:t>Publikovanie a aktualizácia príslušných informácií v AIP SR</w:t>
            </w:r>
          </w:p>
        </w:tc>
        <w:tc>
          <w:tcPr>
            <w:tcW w:w="773" w:type="dxa"/>
            <w:noWrap/>
            <w:hideMark/>
          </w:tcPr>
          <w:p w14:paraId="681C8B60" w14:textId="77777777" w:rsidR="00E62A55" w:rsidRPr="009050EE" w:rsidRDefault="00E62A55" w:rsidP="00E62A55">
            <w:pPr>
              <w:spacing w:before="0" w:beforeAutospacing="0" w:after="0" w:afterAutospacing="0"/>
              <w:jc w:val="right"/>
              <w:rPr>
                <w:rFonts w:cs="Calibri Light"/>
                <w:sz w:val="20"/>
                <w:lang w:eastAsia="sk-SK"/>
              </w:rPr>
            </w:pPr>
            <w:r w:rsidRPr="009050EE">
              <w:rPr>
                <w:rFonts w:cs="Calibri Light"/>
                <w:sz w:val="20"/>
                <w:lang w:eastAsia="sk-SK"/>
              </w:rPr>
              <w:t>0,42</w:t>
            </w:r>
          </w:p>
        </w:tc>
        <w:tc>
          <w:tcPr>
            <w:tcW w:w="958" w:type="dxa"/>
            <w:noWrap/>
            <w:hideMark/>
          </w:tcPr>
          <w:p w14:paraId="2A1BDFFB" w14:textId="77777777" w:rsidR="00E62A55" w:rsidRPr="009050EE" w:rsidRDefault="00E62A55" w:rsidP="00E62A55">
            <w:pPr>
              <w:spacing w:before="0" w:beforeAutospacing="0" w:after="0" w:afterAutospacing="0"/>
              <w:jc w:val="center"/>
              <w:rPr>
                <w:rFonts w:cs="Calibri Light"/>
                <w:sz w:val="20"/>
                <w:lang w:eastAsia="sk-SK"/>
              </w:rPr>
            </w:pPr>
            <w:r w:rsidRPr="009050EE">
              <w:rPr>
                <w:rFonts w:cs="Calibri Light"/>
                <w:sz w:val="20"/>
                <w:lang w:eastAsia="sk-SK"/>
              </w:rPr>
              <w:t>x</w:t>
            </w:r>
          </w:p>
        </w:tc>
        <w:tc>
          <w:tcPr>
            <w:tcW w:w="958" w:type="dxa"/>
            <w:noWrap/>
            <w:hideMark/>
          </w:tcPr>
          <w:p w14:paraId="0A6C6E90" w14:textId="77777777" w:rsidR="00E62A55" w:rsidRPr="009050EE" w:rsidRDefault="00E62A55" w:rsidP="00E62A55">
            <w:pPr>
              <w:spacing w:before="0" w:beforeAutospacing="0" w:after="0" w:afterAutospacing="0"/>
              <w:jc w:val="center"/>
              <w:rPr>
                <w:rFonts w:cs="Calibri Light"/>
                <w:sz w:val="20"/>
                <w:lang w:eastAsia="sk-SK"/>
              </w:rPr>
            </w:pPr>
            <w:r w:rsidRPr="009050EE">
              <w:rPr>
                <w:rFonts w:cs="Calibri Light"/>
                <w:sz w:val="20"/>
                <w:lang w:eastAsia="sk-SK"/>
              </w:rPr>
              <w:t>50%</w:t>
            </w:r>
          </w:p>
        </w:tc>
        <w:tc>
          <w:tcPr>
            <w:tcW w:w="792" w:type="dxa"/>
            <w:noWrap/>
            <w:hideMark/>
          </w:tcPr>
          <w:p w14:paraId="7CDA3DA3" w14:textId="77777777" w:rsidR="00E62A55" w:rsidRPr="009050EE" w:rsidRDefault="00E62A55" w:rsidP="00E62A55">
            <w:pPr>
              <w:spacing w:before="0" w:beforeAutospacing="0" w:after="0" w:afterAutospacing="0"/>
              <w:jc w:val="right"/>
              <w:rPr>
                <w:rFonts w:cs="Calibri Light"/>
                <w:sz w:val="20"/>
                <w:lang w:eastAsia="sk-SK"/>
              </w:rPr>
            </w:pPr>
            <w:r w:rsidRPr="009050EE">
              <w:rPr>
                <w:rFonts w:cs="Calibri Light"/>
                <w:sz w:val="20"/>
                <w:lang w:eastAsia="sk-SK"/>
              </w:rPr>
              <w:t>0,21</w:t>
            </w:r>
          </w:p>
        </w:tc>
        <w:tc>
          <w:tcPr>
            <w:tcW w:w="1347" w:type="dxa"/>
            <w:noWrap/>
            <w:hideMark/>
          </w:tcPr>
          <w:p w14:paraId="5B7B8050" w14:textId="77777777" w:rsidR="00E62A55" w:rsidRPr="009050EE" w:rsidRDefault="00E62A55" w:rsidP="00E62A55">
            <w:pPr>
              <w:spacing w:before="0" w:beforeAutospacing="0" w:after="0" w:afterAutospacing="0"/>
              <w:jc w:val="left"/>
              <w:rPr>
                <w:rFonts w:cs="Calibri Light"/>
                <w:sz w:val="20"/>
                <w:lang w:eastAsia="sk-SK"/>
              </w:rPr>
            </w:pPr>
            <w:r w:rsidRPr="009050EE">
              <w:rPr>
                <w:rFonts w:cs="Calibri Light"/>
                <w:sz w:val="20"/>
                <w:lang w:eastAsia="sk-SK"/>
              </w:rPr>
              <w:t>Zverejňovanie</w:t>
            </w:r>
          </w:p>
        </w:tc>
      </w:tr>
      <w:tr w:rsidR="009050EE" w:rsidRPr="009050EE" w14:paraId="591B413F" w14:textId="77777777" w:rsidTr="00E62A55">
        <w:trPr>
          <w:trHeight w:val="276"/>
        </w:trPr>
        <w:tc>
          <w:tcPr>
            <w:tcW w:w="4248" w:type="dxa"/>
            <w:noWrap/>
            <w:hideMark/>
          </w:tcPr>
          <w:p w14:paraId="259BA024" w14:textId="77777777" w:rsidR="00E62A55" w:rsidRPr="009050EE" w:rsidRDefault="00E62A55" w:rsidP="00E62A55">
            <w:pPr>
              <w:spacing w:before="0" w:beforeAutospacing="0" w:after="0" w:afterAutospacing="0"/>
              <w:ind w:firstLineChars="200" w:firstLine="400"/>
              <w:jc w:val="left"/>
              <w:rPr>
                <w:rFonts w:cs="Calibri Light"/>
                <w:sz w:val="20"/>
                <w:lang w:eastAsia="sk-SK"/>
              </w:rPr>
            </w:pPr>
            <w:r w:rsidRPr="009050EE">
              <w:rPr>
                <w:rFonts w:cs="Calibri Light"/>
                <w:sz w:val="20"/>
                <w:lang w:eastAsia="sk-SK"/>
              </w:rPr>
              <w:t>Zabezpečenie príjmu, validácie a kontroly leteckých údajov a informácií - interné zdroje</w:t>
            </w:r>
          </w:p>
        </w:tc>
        <w:tc>
          <w:tcPr>
            <w:tcW w:w="773" w:type="dxa"/>
            <w:noWrap/>
            <w:hideMark/>
          </w:tcPr>
          <w:p w14:paraId="5E5B57DF" w14:textId="77777777" w:rsidR="00E62A55" w:rsidRPr="009050EE" w:rsidRDefault="00E62A55" w:rsidP="00E62A55">
            <w:pPr>
              <w:spacing w:before="0" w:beforeAutospacing="0" w:after="0" w:afterAutospacing="0"/>
              <w:jc w:val="right"/>
              <w:rPr>
                <w:rFonts w:cs="Calibri Light"/>
                <w:sz w:val="20"/>
                <w:lang w:eastAsia="sk-SK"/>
              </w:rPr>
            </w:pPr>
            <w:r w:rsidRPr="009050EE">
              <w:rPr>
                <w:rFonts w:cs="Calibri Light"/>
                <w:sz w:val="20"/>
                <w:lang w:eastAsia="sk-SK"/>
              </w:rPr>
              <w:t>0,368</w:t>
            </w:r>
          </w:p>
        </w:tc>
        <w:tc>
          <w:tcPr>
            <w:tcW w:w="958" w:type="dxa"/>
            <w:noWrap/>
            <w:hideMark/>
          </w:tcPr>
          <w:p w14:paraId="7146FB32" w14:textId="77777777" w:rsidR="00E62A55" w:rsidRPr="009050EE" w:rsidRDefault="00E62A55" w:rsidP="00E62A55">
            <w:pPr>
              <w:spacing w:before="0" w:beforeAutospacing="0" w:after="0" w:afterAutospacing="0"/>
              <w:jc w:val="center"/>
              <w:rPr>
                <w:rFonts w:cs="Calibri Light"/>
                <w:sz w:val="20"/>
                <w:lang w:eastAsia="sk-SK"/>
              </w:rPr>
            </w:pPr>
            <w:r w:rsidRPr="009050EE">
              <w:rPr>
                <w:rFonts w:cs="Calibri Light"/>
                <w:sz w:val="20"/>
                <w:lang w:eastAsia="sk-SK"/>
              </w:rPr>
              <w:t>x</w:t>
            </w:r>
          </w:p>
        </w:tc>
        <w:tc>
          <w:tcPr>
            <w:tcW w:w="958" w:type="dxa"/>
            <w:noWrap/>
            <w:hideMark/>
          </w:tcPr>
          <w:p w14:paraId="4B1FB0AA" w14:textId="77777777" w:rsidR="00E62A55" w:rsidRPr="009050EE" w:rsidRDefault="00E62A55" w:rsidP="00E62A55">
            <w:pPr>
              <w:spacing w:before="0" w:beforeAutospacing="0" w:after="0" w:afterAutospacing="0"/>
              <w:jc w:val="center"/>
              <w:rPr>
                <w:rFonts w:cs="Calibri Light"/>
                <w:sz w:val="20"/>
                <w:lang w:eastAsia="sk-SK"/>
              </w:rPr>
            </w:pPr>
            <w:r w:rsidRPr="009050EE">
              <w:rPr>
                <w:rFonts w:cs="Calibri Light"/>
                <w:sz w:val="20"/>
                <w:lang w:eastAsia="sk-SK"/>
              </w:rPr>
              <w:t>50%</w:t>
            </w:r>
          </w:p>
        </w:tc>
        <w:tc>
          <w:tcPr>
            <w:tcW w:w="792" w:type="dxa"/>
            <w:noWrap/>
            <w:hideMark/>
          </w:tcPr>
          <w:p w14:paraId="19C93B35" w14:textId="77777777" w:rsidR="00E62A55" w:rsidRPr="009050EE" w:rsidRDefault="00E62A55" w:rsidP="00E62A55">
            <w:pPr>
              <w:spacing w:before="0" w:beforeAutospacing="0" w:after="0" w:afterAutospacing="0"/>
              <w:jc w:val="right"/>
              <w:rPr>
                <w:rFonts w:cs="Calibri Light"/>
                <w:sz w:val="20"/>
                <w:lang w:eastAsia="sk-SK"/>
              </w:rPr>
            </w:pPr>
            <w:r w:rsidRPr="009050EE">
              <w:rPr>
                <w:rFonts w:cs="Calibri Light"/>
                <w:sz w:val="20"/>
                <w:lang w:eastAsia="sk-SK"/>
              </w:rPr>
              <w:t>0,18</w:t>
            </w:r>
          </w:p>
        </w:tc>
        <w:tc>
          <w:tcPr>
            <w:tcW w:w="1347" w:type="dxa"/>
            <w:noWrap/>
            <w:hideMark/>
          </w:tcPr>
          <w:p w14:paraId="57F124BD" w14:textId="77777777" w:rsidR="00E62A55" w:rsidRPr="009050EE" w:rsidRDefault="00E62A55" w:rsidP="00E62A55">
            <w:pPr>
              <w:spacing w:before="0" w:beforeAutospacing="0" w:after="0" w:afterAutospacing="0"/>
              <w:jc w:val="left"/>
              <w:rPr>
                <w:rFonts w:cs="Calibri Light"/>
                <w:sz w:val="20"/>
                <w:lang w:eastAsia="sk-SK"/>
              </w:rPr>
            </w:pPr>
            <w:r w:rsidRPr="009050EE">
              <w:rPr>
                <w:rFonts w:cs="Calibri Light"/>
                <w:sz w:val="20"/>
                <w:lang w:eastAsia="sk-SK"/>
              </w:rPr>
              <w:t>Schvaľovanie</w:t>
            </w:r>
          </w:p>
        </w:tc>
      </w:tr>
      <w:tr w:rsidR="009050EE" w:rsidRPr="009050EE" w14:paraId="40B0B923" w14:textId="77777777" w:rsidTr="00E62A55">
        <w:trPr>
          <w:trHeight w:val="276"/>
        </w:trPr>
        <w:tc>
          <w:tcPr>
            <w:tcW w:w="4248" w:type="dxa"/>
            <w:noWrap/>
            <w:hideMark/>
          </w:tcPr>
          <w:p w14:paraId="05A2FEE2" w14:textId="77777777" w:rsidR="00E62A55" w:rsidRPr="009050EE" w:rsidRDefault="00E62A55" w:rsidP="00E62A55">
            <w:pPr>
              <w:spacing w:before="0" w:beforeAutospacing="0" w:after="0" w:afterAutospacing="0"/>
              <w:ind w:firstLineChars="200" w:firstLine="400"/>
              <w:jc w:val="left"/>
              <w:rPr>
                <w:rFonts w:cs="Calibri Light"/>
                <w:sz w:val="20"/>
                <w:lang w:eastAsia="sk-SK"/>
              </w:rPr>
            </w:pPr>
            <w:r w:rsidRPr="009050EE">
              <w:rPr>
                <w:rFonts w:cs="Calibri Light"/>
                <w:sz w:val="20"/>
                <w:lang w:eastAsia="sk-SK"/>
              </w:rPr>
              <w:t>Zabezpečenie príjmu, validácie a kontroly leteckých údajov a informácií - externé zdroje</w:t>
            </w:r>
          </w:p>
        </w:tc>
        <w:tc>
          <w:tcPr>
            <w:tcW w:w="773" w:type="dxa"/>
            <w:noWrap/>
            <w:hideMark/>
          </w:tcPr>
          <w:p w14:paraId="5918D447" w14:textId="77777777" w:rsidR="00E62A55" w:rsidRPr="009050EE" w:rsidRDefault="00E62A55" w:rsidP="00E62A55">
            <w:pPr>
              <w:spacing w:before="0" w:beforeAutospacing="0" w:after="0" w:afterAutospacing="0"/>
              <w:jc w:val="right"/>
              <w:rPr>
                <w:rFonts w:cs="Calibri Light"/>
                <w:sz w:val="20"/>
                <w:lang w:eastAsia="sk-SK"/>
              </w:rPr>
            </w:pPr>
            <w:r w:rsidRPr="009050EE">
              <w:rPr>
                <w:rFonts w:cs="Calibri Light"/>
                <w:sz w:val="20"/>
                <w:lang w:eastAsia="sk-SK"/>
              </w:rPr>
              <w:t>0,35</w:t>
            </w:r>
          </w:p>
        </w:tc>
        <w:tc>
          <w:tcPr>
            <w:tcW w:w="958" w:type="dxa"/>
            <w:noWrap/>
            <w:hideMark/>
          </w:tcPr>
          <w:p w14:paraId="2894A021" w14:textId="77777777" w:rsidR="00E62A55" w:rsidRPr="009050EE" w:rsidRDefault="00E62A55" w:rsidP="00E62A55">
            <w:pPr>
              <w:spacing w:before="0" w:beforeAutospacing="0" w:after="0" w:afterAutospacing="0"/>
              <w:jc w:val="center"/>
              <w:rPr>
                <w:rFonts w:cs="Calibri Light"/>
                <w:sz w:val="20"/>
                <w:lang w:eastAsia="sk-SK"/>
              </w:rPr>
            </w:pPr>
            <w:r w:rsidRPr="009050EE">
              <w:rPr>
                <w:rFonts w:cs="Calibri Light"/>
                <w:sz w:val="20"/>
                <w:lang w:eastAsia="sk-SK"/>
              </w:rPr>
              <w:t>x</w:t>
            </w:r>
          </w:p>
        </w:tc>
        <w:tc>
          <w:tcPr>
            <w:tcW w:w="958" w:type="dxa"/>
            <w:noWrap/>
            <w:hideMark/>
          </w:tcPr>
          <w:p w14:paraId="68CFE0E3" w14:textId="77777777" w:rsidR="00E62A55" w:rsidRPr="009050EE" w:rsidRDefault="00E62A55" w:rsidP="00E62A55">
            <w:pPr>
              <w:spacing w:before="0" w:beforeAutospacing="0" w:after="0" w:afterAutospacing="0"/>
              <w:jc w:val="center"/>
              <w:rPr>
                <w:rFonts w:cs="Calibri Light"/>
                <w:sz w:val="20"/>
                <w:lang w:eastAsia="sk-SK"/>
              </w:rPr>
            </w:pPr>
            <w:r w:rsidRPr="009050EE">
              <w:rPr>
                <w:rFonts w:cs="Calibri Light"/>
                <w:sz w:val="20"/>
                <w:lang w:eastAsia="sk-SK"/>
              </w:rPr>
              <w:t>50%</w:t>
            </w:r>
          </w:p>
        </w:tc>
        <w:tc>
          <w:tcPr>
            <w:tcW w:w="792" w:type="dxa"/>
            <w:noWrap/>
            <w:hideMark/>
          </w:tcPr>
          <w:p w14:paraId="09F34893" w14:textId="77777777" w:rsidR="00E62A55" w:rsidRPr="009050EE" w:rsidRDefault="00E62A55" w:rsidP="00E62A55">
            <w:pPr>
              <w:spacing w:before="0" w:beforeAutospacing="0" w:after="0" w:afterAutospacing="0"/>
              <w:jc w:val="right"/>
              <w:rPr>
                <w:rFonts w:cs="Calibri Light"/>
                <w:sz w:val="20"/>
                <w:lang w:eastAsia="sk-SK"/>
              </w:rPr>
            </w:pPr>
            <w:r w:rsidRPr="009050EE">
              <w:rPr>
                <w:rFonts w:cs="Calibri Light"/>
                <w:sz w:val="20"/>
                <w:lang w:eastAsia="sk-SK"/>
              </w:rPr>
              <w:t>0,18</w:t>
            </w:r>
          </w:p>
        </w:tc>
        <w:tc>
          <w:tcPr>
            <w:tcW w:w="1347" w:type="dxa"/>
            <w:noWrap/>
            <w:hideMark/>
          </w:tcPr>
          <w:p w14:paraId="5533D64A" w14:textId="77777777" w:rsidR="00E62A55" w:rsidRPr="009050EE" w:rsidRDefault="00E62A55" w:rsidP="00E62A55">
            <w:pPr>
              <w:spacing w:before="0" w:beforeAutospacing="0" w:after="0" w:afterAutospacing="0"/>
              <w:jc w:val="left"/>
              <w:rPr>
                <w:rFonts w:cs="Calibri Light"/>
                <w:sz w:val="20"/>
                <w:lang w:eastAsia="sk-SK"/>
              </w:rPr>
            </w:pPr>
            <w:r w:rsidRPr="009050EE">
              <w:rPr>
                <w:rFonts w:cs="Calibri Light"/>
                <w:sz w:val="20"/>
                <w:lang w:eastAsia="sk-SK"/>
              </w:rPr>
              <w:t>Schvaľovanie</w:t>
            </w:r>
          </w:p>
        </w:tc>
      </w:tr>
      <w:tr w:rsidR="009050EE" w:rsidRPr="009050EE" w14:paraId="70A8CE18" w14:textId="77777777" w:rsidTr="00E62A55">
        <w:trPr>
          <w:trHeight w:val="276"/>
        </w:trPr>
        <w:tc>
          <w:tcPr>
            <w:tcW w:w="4248" w:type="dxa"/>
            <w:noWrap/>
            <w:hideMark/>
          </w:tcPr>
          <w:p w14:paraId="56BB4EE7" w14:textId="77777777" w:rsidR="00E62A55" w:rsidRPr="009050EE" w:rsidRDefault="00E62A55" w:rsidP="00E62A55">
            <w:pPr>
              <w:spacing w:before="0" w:beforeAutospacing="0" w:after="0" w:afterAutospacing="0"/>
              <w:ind w:firstLineChars="200" w:firstLine="400"/>
              <w:jc w:val="left"/>
              <w:rPr>
                <w:rFonts w:cs="Calibri Light"/>
                <w:sz w:val="20"/>
                <w:lang w:eastAsia="sk-SK"/>
              </w:rPr>
            </w:pPr>
            <w:r w:rsidRPr="009050EE">
              <w:rPr>
                <w:rFonts w:cs="Calibri Light"/>
                <w:sz w:val="20"/>
                <w:lang w:eastAsia="sk-SK"/>
              </w:rPr>
              <w:t>Spracovanie prijatých informácií a ich evidencia v databázach - interné zdroje</w:t>
            </w:r>
          </w:p>
        </w:tc>
        <w:tc>
          <w:tcPr>
            <w:tcW w:w="773" w:type="dxa"/>
            <w:noWrap/>
            <w:hideMark/>
          </w:tcPr>
          <w:p w14:paraId="6ACECFED" w14:textId="77777777" w:rsidR="00E62A55" w:rsidRPr="009050EE" w:rsidRDefault="00E62A55" w:rsidP="00E62A55">
            <w:pPr>
              <w:spacing w:before="0" w:beforeAutospacing="0" w:after="0" w:afterAutospacing="0"/>
              <w:jc w:val="right"/>
              <w:rPr>
                <w:rFonts w:cs="Calibri Light"/>
                <w:sz w:val="20"/>
                <w:lang w:eastAsia="sk-SK"/>
              </w:rPr>
            </w:pPr>
            <w:r w:rsidRPr="009050EE">
              <w:rPr>
                <w:rFonts w:cs="Calibri Light"/>
                <w:sz w:val="20"/>
                <w:lang w:eastAsia="sk-SK"/>
              </w:rPr>
              <w:t>0,35</w:t>
            </w:r>
          </w:p>
        </w:tc>
        <w:tc>
          <w:tcPr>
            <w:tcW w:w="958" w:type="dxa"/>
            <w:noWrap/>
            <w:hideMark/>
          </w:tcPr>
          <w:p w14:paraId="1B0BB967" w14:textId="77777777" w:rsidR="00E62A55" w:rsidRPr="009050EE" w:rsidRDefault="00E62A55" w:rsidP="00E62A55">
            <w:pPr>
              <w:spacing w:before="0" w:beforeAutospacing="0" w:after="0" w:afterAutospacing="0"/>
              <w:jc w:val="center"/>
              <w:rPr>
                <w:rFonts w:cs="Calibri Light"/>
                <w:sz w:val="20"/>
                <w:lang w:eastAsia="sk-SK"/>
              </w:rPr>
            </w:pPr>
            <w:r w:rsidRPr="009050EE">
              <w:rPr>
                <w:rFonts w:cs="Calibri Light"/>
                <w:sz w:val="20"/>
                <w:lang w:eastAsia="sk-SK"/>
              </w:rPr>
              <w:t>x</w:t>
            </w:r>
          </w:p>
        </w:tc>
        <w:tc>
          <w:tcPr>
            <w:tcW w:w="958" w:type="dxa"/>
            <w:noWrap/>
            <w:hideMark/>
          </w:tcPr>
          <w:p w14:paraId="2BD4531A" w14:textId="77777777" w:rsidR="00E62A55" w:rsidRPr="009050EE" w:rsidRDefault="00E62A55" w:rsidP="00E62A55">
            <w:pPr>
              <w:spacing w:before="0" w:beforeAutospacing="0" w:after="0" w:afterAutospacing="0"/>
              <w:jc w:val="center"/>
              <w:rPr>
                <w:rFonts w:cs="Calibri Light"/>
                <w:sz w:val="20"/>
                <w:lang w:eastAsia="sk-SK"/>
              </w:rPr>
            </w:pPr>
            <w:r w:rsidRPr="009050EE">
              <w:rPr>
                <w:rFonts w:cs="Calibri Light"/>
                <w:sz w:val="20"/>
                <w:lang w:eastAsia="sk-SK"/>
              </w:rPr>
              <w:t>50%</w:t>
            </w:r>
          </w:p>
        </w:tc>
        <w:tc>
          <w:tcPr>
            <w:tcW w:w="792" w:type="dxa"/>
            <w:noWrap/>
            <w:hideMark/>
          </w:tcPr>
          <w:p w14:paraId="0B84C625" w14:textId="77777777" w:rsidR="00E62A55" w:rsidRPr="009050EE" w:rsidRDefault="00E62A55" w:rsidP="00E62A55">
            <w:pPr>
              <w:spacing w:before="0" w:beforeAutospacing="0" w:after="0" w:afterAutospacing="0"/>
              <w:jc w:val="right"/>
              <w:rPr>
                <w:rFonts w:cs="Calibri Light"/>
                <w:sz w:val="20"/>
                <w:lang w:eastAsia="sk-SK"/>
              </w:rPr>
            </w:pPr>
            <w:r w:rsidRPr="009050EE">
              <w:rPr>
                <w:rFonts w:cs="Calibri Light"/>
                <w:sz w:val="20"/>
                <w:lang w:eastAsia="sk-SK"/>
              </w:rPr>
              <w:t>0,18</w:t>
            </w:r>
          </w:p>
        </w:tc>
        <w:tc>
          <w:tcPr>
            <w:tcW w:w="1347" w:type="dxa"/>
            <w:noWrap/>
            <w:hideMark/>
          </w:tcPr>
          <w:p w14:paraId="7FB227AB" w14:textId="77777777" w:rsidR="00E62A55" w:rsidRPr="009050EE" w:rsidRDefault="00E62A55" w:rsidP="00E62A55">
            <w:pPr>
              <w:spacing w:before="0" w:beforeAutospacing="0" w:after="0" w:afterAutospacing="0"/>
              <w:jc w:val="left"/>
              <w:rPr>
                <w:rFonts w:cs="Calibri Light"/>
                <w:sz w:val="20"/>
                <w:lang w:eastAsia="sk-SK"/>
              </w:rPr>
            </w:pPr>
            <w:r w:rsidRPr="009050EE">
              <w:rPr>
                <w:rFonts w:cs="Calibri Light"/>
                <w:sz w:val="20"/>
                <w:lang w:eastAsia="sk-SK"/>
              </w:rPr>
              <w:t>Produkcia</w:t>
            </w:r>
          </w:p>
        </w:tc>
      </w:tr>
      <w:tr w:rsidR="009050EE" w:rsidRPr="009050EE" w14:paraId="44B1B947" w14:textId="77777777" w:rsidTr="00E62A55">
        <w:trPr>
          <w:trHeight w:val="276"/>
        </w:trPr>
        <w:tc>
          <w:tcPr>
            <w:tcW w:w="4248" w:type="dxa"/>
            <w:noWrap/>
            <w:hideMark/>
          </w:tcPr>
          <w:p w14:paraId="16F75C0B" w14:textId="77777777" w:rsidR="00E62A55" w:rsidRPr="009050EE" w:rsidRDefault="00E62A55" w:rsidP="00E62A55">
            <w:pPr>
              <w:spacing w:before="0" w:beforeAutospacing="0" w:after="0" w:afterAutospacing="0"/>
              <w:ind w:firstLineChars="200" w:firstLine="400"/>
              <w:jc w:val="left"/>
              <w:rPr>
                <w:rFonts w:cs="Calibri Light"/>
                <w:sz w:val="20"/>
                <w:lang w:eastAsia="sk-SK"/>
              </w:rPr>
            </w:pPr>
            <w:r w:rsidRPr="009050EE">
              <w:rPr>
                <w:rFonts w:cs="Calibri Light"/>
                <w:sz w:val="20"/>
                <w:lang w:eastAsia="sk-SK"/>
              </w:rPr>
              <w:t>Spracovanie prijatých informácií a ich evidencia v databázach - externé zdroje</w:t>
            </w:r>
          </w:p>
        </w:tc>
        <w:tc>
          <w:tcPr>
            <w:tcW w:w="773" w:type="dxa"/>
            <w:noWrap/>
            <w:hideMark/>
          </w:tcPr>
          <w:p w14:paraId="2A92C613" w14:textId="77777777" w:rsidR="00E62A55" w:rsidRPr="009050EE" w:rsidRDefault="00E62A55" w:rsidP="00E62A55">
            <w:pPr>
              <w:spacing w:before="0" w:beforeAutospacing="0" w:after="0" w:afterAutospacing="0"/>
              <w:jc w:val="right"/>
              <w:rPr>
                <w:rFonts w:cs="Calibri Light"/>
                <w:sz w:val="20"/>
                <w:lang w:eastAsia="sk-SK"/>
              </w:rPr>
            </w:pPr>
            <w:r w:rsidRPr="009050EE">
              <w:rPr>
                <w:rFonts w:cs="Calibri Light"/>
                <w:sz w:val="20"/>
                <w:lang w:eastAsia="sk-SK"/>
              </w:rPr>
              <w:t>0,35</w:t>
            </w:r>
          </w:p>
        </w:tc>
        <w:tc>
          <w:tcPr>
            <w:tcW w:w="958" w:type="dxa"/>
            <w:noWrap/>
            <w:hideMark/>
          </w:tcPr>
          <w:p w14:paraId="5BC58398" w14:textId="77777777" w:rsidR="00E62A55" w:rsidRPr="009050EE" w:rsidRDefault="00E62A55" w:rsidP="00E62A55">
            <w:pPr>
              <w:spacing w:before="0" w:beforeAutospacing="0" w:after="0" w:afterAutospacing="0"/>
              <w:jc w:val="center"/>
              <w:rPr>
                <w:rFonts w:cs="Calibri Light"/>
                <w:sz w:val="20"/>
                <w:lang w:eastAsia="sk-SK"/>
              </w:rPr>
            </w:pPr>
            <w:r w:rsidRPr="009050EE">
              <w:rPr>
                <w:rFonts w:cs="Calibri Light"/>
                <w:sz w:val="20"/>
                <w:lang w:eastAsia="sk-SK"/>
              </w:rPr>
              <w:t>x</w:t>
            </w:r>
          </w:p>
        </w:tc>
        <w:tc>
          <w:tcPr>
            <w:tcW w:w="958" w:type="dxa"/>
            <w:noWrap/>
            <w:hideMark/>
          </w:tcPr>
          <w:p w14:paraId="43563D01" w14:textId="77777777" w:rsidR="00E62A55" w:rsidRPr="009050EE" w:rsidRDefault="00E62A55" w:rsidP="00E62A55">
            <w:pPr>
              <w:spacing w:before="0" w:beforeAutospacing="0" w:after="0" w:afterAutospacing="0"/>
              <w:jc w:val="center"/>
              <w:rPr>
                <w:rFonts w:cs="Calibri Light"/>
                <w:sz w:val="20"/>
                <w:lang w:eastAsia="sk-SK"/>
              </w:rPr>
            </w:pPr>
            <w:r w:rsidRPr="009050EE">
              <w:rPr>
                <w:rFonts w:cs="Calibri Light"/>
                <w:sz w:val="20"/>
                <w:lang w:eastAsia="sk-SK"/>
              </w:rPr>
              <w:t>50%</w:t>
            </w:r>
          </w:p>
        </w:tc>
        <w:tc>
          <w:tcPr>
            <w:tcW w:w="792" w:type="dxa"/>
            <w:noWrap/>
            <w:hideMark/>
          </w:tcPr>
          <w:p w14:paraId="5E6F2096" w14:textId="77777777" w:rsidR="00E62A55" w:rsidRPr="009050EE" w:rsidRDefault="00E62A55" w:rsidP="00E62A55">
            <w:pPr>
              <w:spacing w:before="0" w:beforeAutospacing="0" w:after="0" w:afterAutospacing="0"/>
              <w:jc w:val="right"/>
              <w:rPr>
                <w:rFonts w:cs="Calibri Light"/>
                <w:sz w:val="20"/>
                <w:lang w:eastAsia="sk-SK"/>
              </w:rPr>
            </w:pPr>
            <w:r w:rsidRPr="009050EE">
              <w:rPr>
                <w:rFonts w:cs="Calibri Light"/>
                <w:sz w:val="20"/>
                <w:lang w:eastAsia="sk-SK"/>
              </w:rPr>
              <w:t>0,18</w:t>
            </w:r>
          </w:p>
        </w:tc>
        <w:tc>
          <w:tcPr>
            <w:tcW w:w="1347" w:type="dxa"/>
            <w:noWrap/>
            <w:hideMark/>
          </w:tcPr>
          <w:p w14:paraId="6841F06F" w14:textId="77777777" w:rsidR="00E62A55" w:rsidRPr="009050EE" w:rsidRDefault="00E62A55" w:rsidP="00E62A55">
            <w:pPr>
              <w:spacing w:before="0" w:beforeAutospacing="0" w:after="0" w:afterAutospacing="0"/>
              <w:jc w:val="left"/>
              <w:rPr>
                <w:rFonts w:cs="Calibri Light"/>
                <w:sz w:val="20"/>
                <w:lang w:eastAsia="sk-SK"/>
              </w:rPr>
            </w:pPr>
            <w:r w:rsidRPr="009050EE">
              <w:rPr>
                <w:rFonts w:cs="Calibri Light"/>
                <w:sz w:val="20"/>
                <w:lang w:eastAsia="sk-SK"/>
              </w:rPr>
              <w:t>Produkcia</w:t>
            </w:r>
          </w:p>
        </w:tc>
      </w:tr>
      <w:tr w:rsidR="009050EE" w:rsidRPr="009050EE" w14:paraId="6F5B7864" w14:textId="77777777" w:rsidTr="00E62A55">
        <w:trPr>
          <w:trHeight w:val="276"/>
        </w:trPr>
        <w:tc>
          <w:tcPr>
            <w:tcW w:w="4248" w:type="dxa"/>
            <w:noWrap/>
            <w:hideMark/>
          </w:tcPr>
          <w:p w14:paraId="711DA24C" w14:textId="77777777" w:rsidR="00E62A55" w:rsidRPr="009050EE" w:rsidRDefault="00E62A55" w:rsidP="00E62A55">
            <w:pPr>
              <w:spacing w:before="0" w:beforeAutospacing="0" w:after="0" w:afterAutospacing="0"/>
              <w:ind w:firstLineChars="200" w:firstLine="400"/>
              <w:jc w:val="left"/>
              <w:rPr>
                <w:rFonts w:cs="Calibri Light"/>
                <w:sz w:val="20"/>
                <w:lang w:eastAsia="sk-SK"/>
              </w:rPr>
            </w:pPr>
            <w:r w:rsidRPr="009050EE">
              <w:rPr>
                <w:rFonts w:cs="Calibri Light"/>
                <w:sz w:val="20"/>
                <w:lang w:eastAsia="sk-SK"/>
              </w:rPr>
              <w:t>Pripravovanie údajových súborov</w:t>
            </w:r>
          </w:p>
        </w:tc>
        <w:tc>
          <w:tcPr>
            <w:tcW w:w="773" w:type="dxa"/>
            <w:noWrap/>
            <w:hideMark/>
          </w:tcPr>
          <w:p w14:paraId="18E81EB8" w14:textId="77777777" w:rsidR="00E62A55" w:rsidRPr="009050EE" w:rsidRDefault="00E62A55" w:rsidP="00E62A55">
            <w:pPr>
              <w:spacing w:before="0" w:beforeAutospacing="0" w:after="0" w:afterAutospacing="0"/>
              <w:jc w:val="right"/>
              <w:rPr>
                <w:rFonts w:cs="Calibri Light"/>
                <w:sz w:val="20"/>
                <w:lang w:eastAsia="sk-SK"/>
              </w:rPr>
            </w:pPr>
            <w:r w:rsidRPr="009050EE">
              <w:rPr>
                <w:rFonts w:cs="Calibri Light"/>
                <w:sz w:val="20"/>
                <w:lang w:eastAsia="sk-SK"/>
              </w:rPr>
              <w:t>0,2538</w:t>
            </w:r>
          </w:p>
        </w:tc>
        <w:tc>
          <w:tcPr>
            <w:tcW w:w="958" w:type="dxa"/>
            <w:noWrap/>
            <w:hideMark/>
          </w:tcPr>
          <w:p w14:paraId="1BEF3BE8" w14:textId="77777777" w:rsidR="00E62A55" w:rsidRPr="009050EE" w:rsidRDefault="00E62A55" w:rsidP="00E62A55">
            <w:pPr>
              <w:spacing w:before="0" w:beforeAutospacing="0" w:after="0" w:afterAutospacing="0"/>
              <w:jc w:val="center"/>
              <w:rPr>
                <w:rFonts w:cs="Calibri Light"/>
                <w:sz w:val="20"/>
                <w:lang w:eastAsia="sk-SK"/>
              </w:rPr>
            </w:pPr>
            <w:r w:rsidRPr="009050EE">
              <w:rPr>
                <w:rFonts w:cs="Calibri Light"/>
                <w:sz w:val="20"/>
                <w:lang w:eastAsia="sk-SK"/>
              </w:rPr>
              <w:t>x</w:t>
            </w:r>
          </w:p>
        </w:tc>
        <w:tc>
          <w:tcPr>
            <w:tcW w:w="958" w:type="dxa"/>
            <w:noWrap/>
            <w:hideMark/>
          </w:tcPr>
          <w:p w14:paraId="43D9FC90" w14:textId="77777777" w:rsidR="00E62A55" w:rsidRPr="009050EE" w:rsidRDefault="00E62A55" w:rsidP="00E62A55">
            <w:pPr>
              <w:spacing w:before="0" w:beforeAutospacing="0" w:after="0" w:afterAutospacing="0"/>
              <w:jc w:val="center"/>
              <w:rPr>
                <w:rFonts w:cs="Calibri Light"/>
                <w:sz w:val="20"/>
                <w:lang w:eastAsia="sk-SK"/>
              </w:rPr>
            </w:pPr>
            <w:r w:rsidRPr="009050EE">
              <w:rPr>
                <w:rFonts w:cs="Calibri Light"/>
                <w:sz w:val="20"/>
                <w:lang w:eastAsia="sk-SK"/>
              </w:rPr>
              <w:t>25%</w:t>
            </w:r>
          </w:p>
        </w:tc>
        <w:tc>
          <w:tcPr>
            <w:tcW w:w="792" w:type="dxa"/>
            <w:noWrap/>
            <w:hideMark/>
          </w:tcPr>
          <w:p w14:paraId="1CBAEC84" w14:textId="77777777" w:rsidR="00E62A55" w:rsidRPr="009050EE" w:rsidRDefault="00E62A55" w:rsidP="00E62A55">
            <w:pPr>
              <w:spacing w:before="0" w:beforeAutospacing="0" w:after="0" w:afterAutospacing="0"/>
              <w:jc w:val="right"/>
              <w:rPr>
                <w:rFonts w:cs="Calibri Light"/>
                <w:sz w:val="20"/>
                <w:lang w:eastAsia="sk-SK"/>
              </w:rPr>
            </w:pPr>
            <w:r w:rsidRPr="009050EE">
              <w:rPr>
                <w:rFonts w:cs="Calibri Light"/>
                <w:sz w:val="20"/>
                <w:lang w:eastAsia="sk-SK"/>
              </w:rPr>
              <w:t>0,06</w:t>
            </w:r>
          </w:p>
        </w:tc>
        <w:tc>
          <w:tcPr>
            <w:tcW w:w="1347" w:type="dxa"/>
            <w:noWrap/>
            <w:hideMark/>
          </w:tcPr>
          <w:p w14:paraId="4A105360" w14:textId="77777777" w:rsidR="00E62A55" w:rsidRPr="009050EE" w:rsidRDefault="00E62A55" w:rsidP="00E62A55">
            <w:pPr>
              <w:spacing w:before="0" w:beforeAutospacing="0" w:after="0" w:afterAutospacing="0"/>
              <w:jc w:val="left"/>
              <w:rPr>
                <w:rFonts w:cs="Calibri Light"/>
                <w:sz w:val="20"/>
                <w:lang w:eastAsia="sk-SK"/>
              </w:rPr>
            </w:pPr>
            <w:r w:rsidRPr="009050EE">
              <w:rPr>
                <w:rFonts w:cs="Calibri Light"/>
                <w:sz w:val="20"/>
                <w:lang w:eastAsia="sk-SK"/>
              </w:rPr>
              <w:t>Tvorba</w:t>
            </w:r>
          </w:p>
        </w:tc>
      </w:tr>
      <w:tr w:rsidR="009050EE" w:rsidRPr="009050EE" w14:paraId="5867C901" w14:textId="77777777" w:rsidTr="00E62A55">
        <w:trPr>
          <w:trHeight w:val="276"/>
        </w:trPr>
        <w:tc>
          <w:tcPr>
            <w:tcW w:w="4248" w:type="dxa"/>
            <w:noWrap/>
            <w:hideMark/>
          </w:tcPr>
          <w:p w14:paraId="23269176" w14:textId="77777777" w:rsidR="00E62A55" w:rsidRPr="009050EE" w:rsidRDefault="00E62A55" w:rsidP="00E62A55">
            <w:pPr>
              <w:spacing w:before="0" w:beforeAutospacing="0" w:after="0" w:afterAutospacing="0"/>
              <w:ind w:firstLineChars="200" w:firstLine="400"/>
              <w:jc w:val="left"/>
              <w:rPr>
                <w:rFonts w:cs="Calibri Light"/>
                <w:sz w:val="20"/>
                <w:lang w:eastAsia="sk-SK"/>
              </w:rPr>
            </w:pPr>
            <w:r w:rsidRPr="009050EE">
              <w:rPr>
                <w:rFonts w:cs="Calibri Light"/>
                <w:sz w:val="20"/>
                <w:lang w:eastAsia="sk-SK"/>
              </w:rPr>
              <w:t>Zabezpečenie kontroly priestorových údajov</w:t>
            </w:r>
          </w:p>
        </w:tc>
        <w:tc>
          <w:tcPr>
            <w:tcW w:w="773" w:type="dxa"/>
            <w:noWrap/>
            <w:hideMark/>
          </w:tcPr>
          <w:p w14:paraId="19A71C88" w14:textId="77777777" w:rsidR="00E62A55" w:rsidRPr="009050EE" w:rsidRDefault="00E62A55" w:rsidP="00E62A55">
            <w:pPr>
              <w:spacing w:before="0" w:beforeAutospacing="0" w:after="0" w:afterAutospacing="0"/>
              <w:jc w:val="right"/>
              <w:rPr>
                <w:rFonts w:cs="Calibri Light"/>
                <w:sz w:val="20"/>
                <w:lang w:eastAsia="sk-SK"/>
              </w:rPr>
            </w:pPr>
            <w:r w:rsidRPr="009050EE">
              <w:rPr>
                <w:rFonts w:cs="Calibri Light"/>
                <w:sz w:val="20"/>
                <w:lang w:eastAsia="sk-SK"/>
              </w:rPr>
              <w:t>0,19</w:t>
            </w:r>
          </w:p>
        </w:tc>
        <w:tc>
          <w:tcPr>
            <w:tcW w:w="958" w:type="dxa"/>
            <w:noWrap/>
            <w:hideMark/>
          </w:tcPr>
          <w:p w14:paraId="3AFE5DE1" w14:textId="77777777" w:rsidR="00E62A55" w:rsidRPr="009050EE" w:rsidRDefault="00E62A55" w:rsidP="00E62A55">
            <w:pPr>
              <w:spacing w:before="0" w:beforeAutospacing="0" w:after="0" w:afterAutospacing="0"/>
              <w:jc w:val="center"/>
              <w:rPr>
                <w:rFonts w:cs="Calibri Light"/>
                <w:sz w:val="20"/>
                <w:lang w:eastAsia="sk-SK"/>
              </w:rPr>
            </w:pPr>
            <w:r w:rsidRPr="009050EE">
              <w:rPr>
                <w:rFonts w:cs="Calibri Light"/>
                <w:sz w:val="20"/>
                <w:lang w:eastAsia="sk-SK"/>
              </w:rPr>
              <w:t>x</w:t>
            </w:r>
          </w:p>
        </w:tc>
        <w:tc>
          <w:tcPr>
            <w:tcW w:w="958" w:type="dxa"/>
            <w:noWrap/>
            <w:hideMark/>
          </w:tcPr>
          <w:p w14:paraId="4B645DB9" w14:textId="77777777" w:rsidR="00E62A55" w:rsidRPr="009050EE" w:rsidRDefault="00E62A55" w:rsidP="00E62A55">
            <w:pPr>
              <w:spacing w:before="0" w:beforeAutospacing="0" w:after="0" w:afterAutospacing="0"/>
              <w:jc w:val="center"/>
              <w:rPr>
                <w:rFonts w:cs="Calibri Light"/>
                <w:sz w:val="20"/>
                <w:lang w:eastAsia="sk-SK"/>
              </w:rPr>
            </w:pPr>
            <w:r w:rsidRPr="009050EE">
              <w:rPr>
                <w:rFonts w:cs="Calibri Light"/>
                <w:sz w:val="20"/>
                <w:lang w:eastAsia="sk-SK"/>
              </w:rPr>
              <w:t>25%</w:t>
            </w:r>
          </w:p>
        </w:tc>
        <w:tc>
          <w:tcPr>
            <w:tcW w:w="792" w:type="dxa"/>
            <w:noWrap/>
            <w:hideMark/>
          </w:tcPr>
          <w:p w14:paraId="646C6C01" w14:textId="77777777" w:rsidR="00E62A55" w:rsidRPr="009050EE" w:rsidRDefault="00E62A55" w:rsidP="00E62A55">
            <w:pPr>
              <w:spacing w:before="0" w:beforeAutospacing="0" w:after="0" w:afterAutospacing="0"/>
              <w:jc w:val="right"/>
              <w:rPr>
                <w:rFonts w:cs="Calibri Light"/>
                <w:sz w:val="20"/>
                <w:lang w:eastAsia="sk-SK"/>
              </w:rPr>
            </w:pPr>
            <w:r w:rsidRPr="009050EE">
              <w:rPr>
                <w:rFonts w:cs="Calibri Light"/>
                <w:sz w:val="20"/>
                <w:lang w:eastAsia="sk-SK"/>
              </w:rPr>
              <w:t>0,05</w:t>
            </w:r>
          </w:p>
        </w:tc>
        <w:tc>
          <w:tcPr>
            <w:tcW w:w="1347" w:type="dxa"/>
            <w:noWrap/>
            <w:hideMark/>
          </w:tcPr>
          <w:p w14:paraId="2E784E7C" w14:textId="77777777" w:rsidR="00E62A55" w:rsidRPr="009050EE" w:rsidRDefault="00E62A55" w:rsidP="00E62A55">
            <w:pPr>
              <w:spacing w:before="0" w:beforeAutospacing="0" w:after="0" w:afterAutospacing="0"/>
              <w:jc w:val="left"/>
              <w:rPr>
                <w:rFonts w:cs="Calibri Light"/>
                <w:sz w:val="20"/>
                <w:lang w:eastAsia="sk-SK"/>
              </w:rPr>
            </w:pPr>
            <w:r w:rsidRPr="009050EE">
              <w:rPr>
                <w:rFonts w:cs="Calibri Light"/>
                <w:sz w:val="20"/>
                <w:lang w:eastAsia="sk-SK"/>
              </w:rPr>
              <w:t>Schvaľovanie</w:t>
            </w:r>
          </w:p>
        </w:tc>
      </w:tr>
      <w:tr w:rsidR="009050EE" w:rsidRPr="009050EE" w14:paraId="0D1387CD" w14:textId="77777777" w:rsidTr="00E62A55">
        <w:trPr>
          <w:trHeight w:val="276"/>
        </w:trPr>
        <w:tc>
          <w:tcPr>
            <w:tcW w:w="4248" w:type="dxa"/>
            <w:noWrap/>
            <w:hideMark/>
          </w:tcPr>
          <w:p w14:paraId="20972307" w14:textId="77777777" w:rsidR="00E62A55" w:rsidRPr="009050EE" w:rsidRDefault="00E62A55" w:rsidP="00E62A55">
            <w:pPr>
              <w:spacing w:before="0" w:beforeAutospacing="0" w:after="0" w:afterAutospacing="0"/>
              <w:ind w:firstLineChars="200" w:firstLine="400"/>
              <w:jc w:val="left"/>
              <w:rPr>
                <w:rFonts w:cs="Calibri Light"/>
                <w:sz w:val="20"/>
                <w:lang w:eastAsia="sk-SK"/>
              </w:rPr>
            </w:pPr>
            <w:r w:rsidRPr="009050EE">
              <w:rPr>
                <w:rFonts w:cs="Calibri Light"/>
                <w:sz w:val="20"/>
                <w:lang w:eastAsia="sk-SK"/>
              </w:rPr>
              <w:t>Príprava podkladov na vydávanie leteckých informácií</w:t>
            </w:r>
          </w:p>
        </w:tc>
        <w:tc>
          <w:tcPr>
            <w:tcW w:w="773" w:type="dxa"/>
            <w:noWrap/>
            <w:hideMark/>
          </w:tcPr>
          <w:p w14:paraId="61277A17" w14:textId="77777777" w:rsidR="00E62A55" w:rsidRPr="009050EE" w:rsidRDefault="00E62A55" w:rsidP="00E62A55">
            <w:pPr>
              <w:spacing w:before="0" w:beforeAutospacing="0" w:after="0" w:afterAutospacing="0"/>
              <w:jc w:val="right"/>
              <w:rPr>
                <w:rFonts w:cs="Calibri Light"/>
                <w:sz w:val="20"/>
                <w:lang w:eastAsia="sk-SK"/>
              </w:rPr>
            </w:pPr>
            <w:r w:rsidRPr="009050EE">
              <w:rPr>
                <w:rFonts w:cs="Calibri Light"/>
                <w:sz w:val="20"/>
                <w:lang w:eastAsia="sk-SK"/>
              </w:rPr>
              <w:t>0,175</w:t>
            </w:r>
          </w:p>
        </w:tc>
        <w:tc>
          <w:tcPr>
            <w:tcW w:w="958" w:type="dxa"/>
            <w:noWrap/>
            <w:hideMark/>
          </w:tcPr>
          <w:p w14:paraId="4283A730" w14:textId="77777777" w:rsidR="00E62A55" w:rsidRPr="009050EE" w:rsidRDefault="00E62A55" w:rsidP="00E62A55">
            <w:pPr>
              <w:spacing w:before="0" w:beforeAutospacing="0" w:after="0" w:afterAutospacing="0"/>
              <w:jc w:val="center"/>
              <w:rPr>
                <w:rFonts w:cs="Calibri Light"/>
                <w:sz w:val="20"/>
                <w:lang w:eastAsia="sk-SK"/>
              </w:rPr>
            </w:pPr>
            <w:r w:rsidRPr="009050EE">
              <w:rPr>
                <w:rFonts w:cs="Calibri Light"/>
                <w:sz w:val="20"/>
                <w:lang w:eastAsia="sk-SK"/>
              </w:rPr>
              <w:t>x</w:t>
            </w:r>
          </w:p>
        </w:tc>
        <w:tc>
          <w:tcPr>
            <w:tcW w:w="958" w:type="dxa"/>
            <w:noWrap/>
            <w:hideMark/>
          </w:tcPr>
          <w:p w14:paraId="4FB1A651" w14:textId="77777777" w:rsidR="00E62A55" w:rsidRPr="009050EE" w:rsidRDefault="00E62A55" w:rsidP="00E62A55">
            <w:pPr>
              <w:spacing w:before="0" w:beforeAutospacing="0" w:after="0" w:afterAutospacing="0"/>
              <w:jc w:val="center"/>
              <w:rPr>
                <w:rFonts w:cs="Calibri Light"/>
                <w:sz w:val="20"/>
                <w:lang w:eastAsia="sk-SK"/>
              </w:rPr>
            </w:pPr>
            <w:r w:rsidRPr="009050EE">
              <w:rPr>
                <w:rFonts w:cs="Calibri Light"/>
                <w:sz w:val="20"/>
                <w:lang w:eastAsia="sk-SK"/>
              </w:rPr>
              <w:t>25%</w:t>
            </w:r>
          </w:p>
        </w:tc>
        <w:tc>
          <w:tcPr>
            <w:tcW w:w="792" w:type="dxa"/>
            <w:noWrap/>
            <w:hideMark/>
          </w:tcPr>
          <w:p w14:paraId="6D464F02" w14:textId="77777777" w:rsidR="00E62A55" w:rsidRPr="009050EE" w:rsidRDefault="00E62A55" w:rsidP="00E62A55">
            <w:pPr>
              <w:spacing w:before="0" w:beforeAutospacing="0" w:after="0" w:afterAutospacing="0"/>
              <w:jc w:val="right"/>
              <w:rPr>
                <w:rFonts w:cs="Calibri Light"/>
                <w:sz w:val="20"/>
                <w:lang w:eastAsia="sk-SK"/>
              </w:rPr>
            </w:pPr>
            <w:r w:rsidRPr="009050EE">
              <w:rPr>
                <w:rFonts w:cs="Calibri Light"/>
                <w:sz w:val="20"/>
                <w:lang w:eastAsia="sk-SK"/>
              </w:rPr>
              <w:t>0,04</w:t>
            </w:r>
          </w:p>
        </w:tc>
        <w:tc>
          <w:tcPr>
            <w:tcW w:w="1347" w:type="dxa"/>
            <w:noWrap/>
            <w:hideMark/>
          </w:tcPr>
          <w:p w14:paraId="3D51FAE9" w14:textId="77777777" w:rsidR="00E62A55" w:rsidRPr="009050EE" w:rsidRDefault="00E62A55" w:rsidP="00E62A55">
            <w:pPr>
              <w:spacing w:before="0" w:beforeAutospacing="0" w:after="0" w:afterAutospacing="0"/>
              <w:jc w:val="left"/>
              <w:rPr>
                <w:rFonts w:cs="Calibri Light"/>
                <w:sz w:val="20"/>
                <w:lang w:eastAsia="sk-SK"/>
              </w:rPr>
            </w:pPr>
            <w:r w:rsidRPr="009050EE">
              <w:rPr>
                <w:rFonts w:cs="Calibri Light"/>
                <w:sz w:val="20"/>
                <w:lang w:eastAsia="sk-SK"/>
              </w:rPr>
              <w:t>Tvorba</w:t>
            </w:r>
          </w:p>
        </w:tc>
      </w:tr>
      <w:tr w:rsidR="009050EE" w:rsidRPr="009050EE" w14:paraId="19FB64A7" w14:textId="77777777" w:rsidTr="00E62A55">
        <w:trPr>
          <w:trHeight w:val="276"/>
        </w:trPr>
        <w:tc>
          <w:tcPr>
            <w:tcW w:w="4248" w:type="dxa"/>
            <w:noWrap/>
            <w:hideMark/>
          </w:tcPr>
          <w:p w14:paraId="414D7E11" w14:textId="77777777" w:rsidR="00E62A55" w:rsidRPr="009050EE" w:rsidRDefault="00E62A55" w:rsidP="00E62A55">
            <w:pPr>
              <w:spacing w:before="0" w:beforeAutospacing="0" w:after="0" w:afterAutospacing="0"/>
              <w:ind w:firstLineChars="200" w:firstLine="400"/>
              <w:jc w:val="left"/>
              <w:rPr>
                <w:rFonts w:cs="Calibri Light"/>
                <w:sz w:val="20"/>
                <w:lang w:eastAsia="sk-SK"/>
              </w:rPr>
            </w:pPr>
            <w:r w:rsidRPr="009050EE">
              <w:rPr>
                <w:rFonts w:cs="Calibri Light"/>
                <w:sz w:val="20"/>
                <w:lang w:eastAsia="sk-SK"/>
              </w:rPr>
              <w:t>Pripravovanie šablón a dizajnu leteckých publikácií</w:t>
            </w:r>
          </w:p>
        </w:tc>
        <w:tc>
          <w:tcPr>
            <w:tcW w:w="773" w:type="dxa"/>
            <w:noWrap/>
            <w:hideMark/>
          </w:tcPr>
          <w:p w14:paraId="54EA2DAA" w14:textId="77777777" w:rsidR="00E62A55" w:rsidRPr="009050EE" w:rsidRDefault="00E62A55" w:rsidP="00E62A55">
            <w:pPr>
              <w:spacing w:before="0" w:beforeAutospacing="0" w:after="0" w:afterAutospacing="0"/>
              <w:jc w:val="right"/>
              <w:rPr>
                <w:rFonts w:cs="Calibri Light"/>
                <w:sz w:val="20"/>
                <w:lang w:eastAsia="sk-SK"/>
              </w:rPr>
            </w:pPr>
            <w:r w:rsidRPr="009050EE">
              <w:rPr>
                <w:rFonts w:cs="Calibri Light"/>
                <w:sz w:val="20"/>
                <w:lang w:eastAsia="sk-SK"/>
              </w:rPr>
              <w:t>0,17</w:t>
            </w:r>
          </w:p>
        </w:tc>
        <w:tc>
          <w:tcPr>
            <w:tcW w:w="958" w:type="dxa"/>
            <w:noWrap/>
            <w:hideMark/>
          </w:tcPr>
          <w:p w14:paraId="36E6A448" w14:textId="77777777" w:rsidR="00E62A55" w:rsidRPr="009050EE" w:rsidRDefault="00E62A55" w:rsidP="00E62A55">
            <w:pPr>
              <w:spacing w:before="0" w:beforeAutospacing="0" w:after="0" w:afterAutospacing="0"/>
              <w:jc w:val="right"/>
              <w:rPr>
                <w:rFonts w:cs="Calibri Light"/>
                <w:sz w:val="20"/>
                <w:lang w:eastAsia="sk-SK"/>
              </w:rPr>
            </w:pPr>
          </w:p>
        </w:tc>
        <w:tc>
          <w:tcPr>
            <w:tcW w:w="958" w:type="dxa"/>
            <w:noWrap/>
            <w:hideMark/>
          </w:tcPr>
          <w:p w14:paraId="4939299C" w14:textId="77777777" w:rsidR="00E62A55" w:rsidRPr="009050EE" w:rsidRDefault="00E62A55" w:rsidP="00E62A55">
            <w:pPr>
              <w:spacing w:before="0" w:beforeAutospacing="0" w:after="0" w:afterAutospacing="0"/>
              <w:jc w:val="center"/>
              <w:rPr>
                <w:rFonts w:ascii="Times New Roman" w:hAnsi="Times New Roman"/>
                <w:sz w:val="20"/>
                <w:lang w:eastAsia="sk-SK"/>
              </w:rPr>
            </w:pPr>
          </w:p>
        </w:tc>
        <w:tc>
          <w:tcPr>
            <w:tcW w:w="792" w:type="dxa"/>
            <w:noWrap/>
            <w:hideMark/>
          </w:tcPr>
          <w:p w14:paraId="30FE1C24" w14:textId="77777777" w:rsidR="00E62A55" w:rsidRPr="009050EE" w:rsidRDefault="00E62A55" w:rsidP="00E62A55">
            <w:pPr>
              <w:spacing w:before="0" w:beforeAutospacing="0" w:after="0" w:afterAutospacing="0"/>
              <w:jc w:val="center"/>
              <w:rPr>
                <w:rFonts w:ascii="Times New Roman" w:hAnsi="Times New Roman"/>
                <w:sz w:val="20"/>
                <w:lang w:eastAsia="sk-SK"/>
              </w:rPr>
            </w:pPr>
          </w:p>
        </w:tc>
        <w:tc>
          <w:tcPr>
            <w:tcW w:w="1347" w:type="dxa"/>
            <w:noWrap/>
            <w:hideMark/>
          </w:tcPr>
          <w:p w14:paraId="1F8A5C15" w14:textId="77777777" w:rsidR="00E62A55" w:rsidRPr="009050EE" w:rsidRDefault="00E62A55" w:rsidP="00E62A55">
            <w:pPr>
              <w:spacing w:before="0" w:beforeAutospacing="0" w:after="0" w:afterAutospacing="0"/>
              <w:jc w:val="left"/>
              <w:rPr>
                <w:rFonts w:ascii="Times New Roman" w:hAnsi="Times New Roman"/>
                <w:sz w:val="20"/>
                <w:lang w:eastAsia="sk-SK"/>
              </w:rPr>
            </w:pPr>
          </w:p>
        </w:tc>
      </w:tr>
      <w:tr w:rsidR="009050EE" w:rsidRPr="009050EE" w14:paraId="57278E3F" w14:textId="77777777" w:rsidTr="00E62A55">
        <w:trPr>
          <w:trHeight w:val="276"/>
        </w:trPr>
        <w:tc>
          <w:tcPr>
            <w:tcW w:w="4248" w:type="dxa"/>
            <w:noWrap/>
            <w:hideMark/>
          </w:tcPr>
          <w:p w14:paraId="5C511808" w14:textId="77777777" w:rsidR="00E62A55" w:rsidRPr="009050EE" w:rsidRDefault="00E62A55" w:rsidP="00E62A55">
            <w:pPr>
              <w:spacing w:before="0" w:beforeAutospacing="0" w:after="0" w:afterAutospacing="0"/>
              <w:ind w:firstLineChars="200" w:firstLine="400"/>
              <w:jc w:val="left"/>
              <w:rPr>
                <w:rFonts w:cs="Calibri Light"/>
                <w:sz w:val="20"/>
                <w:lang w:eastAsia="sk-SK"/>
              </w:rPr>
            </w:pPr>
            <w:r w:rsidRPr="009050EE">
              <w:rPr>
                <w:rFonts w:cs="Calibri Light"/>
                <w:sz w:val="20"/>
                <w:lang w:eastAsia="sk-SK"/>
              </w:rPr>
              <w:t>Zabezpečenie tlačových podkladov a tlač publikácií</w:t>
            </w:r>
          </w:p>
        </w:tc>
        <w:tc>
          <w:tcPr>
            <w:tcW w:w="773" w:type="dxa"/>
            <w:noWrap/>
            <w:hideMark/>
          </w:tcPr>
          <w:p w14:paraId="2E13E20B" w14:textId="77777777" w:rsidR="00E62A55" w:rsidRPr="009050EE" w:rsidRDefault="00E62A55" w:rsidP="00E62A55">
            <w:pPr>
              <w:spacing w:before="0" w:beforeAutospacing="0" w:after="0" w:afterAutospacing="0"/>
              <w:jc w:val="right"/>
              <w:rPr>
                <w:rFonts w:cs="Calibri Light"/>
                <w:sz w:val="20"/>
                <w:lang w:eastAsia="sk-SK"/>
              </w:rPr>
            </w:pPr>
            <w:r w:rsidRPr="009050EE">
              <w:rPr>
                <w:rFonts w:cs="Calibri Light"/>
                <w:sz w:val="20"/>
                <w:lang w:eastAsia="sk-SK"/>
              </w:rPr>
              <w:t>0,17</w:t>
            </w:r>
          </w:p>
        </w:tc>
        <w:tc>
          <w:tcPr>
            <w:tcW w:w="958" w:type="dxa"/>
            <w:noWrap/>
            <w:hideMark/>
          </w:tcPr>
          <w:p w14:paraId="4BD3927E" w14:textId="77777777" w:rsidR="00E62A55" w:rsidRPr="009050EE" w:rsidRDefault="00E62A55" w:rsidP="00E62A55">
            <w:pPr>
              <w:spacing w:before="0" w:beforeAutospacing="0" w:after="0" w:afterAutospacing="0"/>
              <w:jc w:val="right"/>
              <w:rPr>
                <w:rFonts w:cs="Calibri Light"/>
                <w:sz w:val="20"/>
                <w:lang w:eastAsia="sk-SK"/>
              </w:rPr>
            </w:pPr>
          </w:p>
        </w:tc>
        <w:tc>
          <w:tcPr>
            <w:tcW w:w="958" w:type="dxa"/>
            <w:noWrap/>
            <w:hideMark/>
          </w:tcPr>
          <w:p w14:paraId="0EA7C517" w14:textId="77777777" w:rsidR="00E62A55" w:rsidRPr="009050EE" w:rsidRDefault="00E62A55" w:rsidP="00E62A55">
            <w:pPr>
              <w:spacing w:before="0" w:beforeAutospacing="0" w:after="0" w:afterAutospacing="0"/>
              <w:jc w:val="center"/>
              <w:rPr>
                <w:rFonts w:ascii="Times New Roman" w:hAnsi="Times New Roman"/>
                <w:sz w:val="20"/>
                <w:lang w:eastAsia="sk-SK"/>
              </w:rPr>
            </w:pPr>
          </w:p>
        </w:tc>
        <w:tc>
          <w:tcPr>
            <w:tcW w:w="792" w:type="dxa"/>
            <w:noWrap/>
            <w:hideMark/>
          </w:tcPr>
          <w:p w14:paraId="5540CA9C" w14:textId="77777777" w:rsidR="00E62A55" w:rsidRPr="009050EE" w:rsidRDefault="00E62A55" w:rsidP="00E62A55">
            <w:pPr>
              <w:spacing w:before="0" w:beforeAutospacing="0" w:after="0" w:afterAutospacing="0"/>
              <w:jc w:val="center"/>
              <w:rPr>
                <w:rFonts w:ascii="Times New Roman" w:hAnsi="Times New Roman"/>
                <w:sz w:val="20"/>
                <w:lang w:eastAsia="sk-SK"/>
              </w:rPr>
            </w:pPr>
          </w:p>
        </w:tc>
        <w:tc>
          <w:tcPr>
            <w:tcW w:w="1347" w:type="dxa"/>
            <w:noWrap/>
            <w:hideMark/>
          </w:tcPr>
          <w:p w14:paraId="31A9B8E9" w14:textId="77777777" w:rsidR="00E62A55" w:rsidRPr="009050EE" w:rsidRDefault="00E62A55" w:rsidP="00E62A55">
            <w:pPr>
              <w:spacing w:before="0" w:beforeAutospacing="0" w:after="0" w:afterAutospacing="0"/>
              <w:jc w:val="left"/>
              <w:rPr>
                <w:rFonts w:ascii="Times New Roman" w:hAnsi="Times New Roman"/>
                <w:sz w:val="20"/>
                <w:lang w:eastAsia="sk-SK"/>
              </w:rPr>
            </w:pPr>
          </w:p>
        </w:tc>
      </w:tr>
      <w:tr w:rsidR="009050EE" w:rsidRPr="009050EE" w14:paraId="1DD7F031" w14:textId="77777777" w:rsidTr="00E62A55">
        <w:trPr>
          <w:trHeight w:val="276"/>
        </w:trPr>
        <w:tc>
          <w:tcPr>
            <w:tcW w:w="4248" w:type="dxa"/>
            <w:noWrap/>
            <w:hideMark/>
          </w:tcPr>
          <w:p w14:paraId="2388EB4B" w14:textId="77777777" w:rsidR="00E62A55" w:rsidRPr="009050EE" w:rsidRDefault="00E62A55" w:rsidP="00E62A55">
            <w:pPr>
              <w:spacing w:before="0" w:beforeAutospacing="0" w:after="0" w:afterAutospacing="0"/>
              <w:ind w:firstLineChars="200" w:firstLine="400"/>
              <w:jc w:val="left"/>
              <w:rPr>
                <w:rFonts w:cs="Calibri Light"/>
                <w:sz w:val="20"/>
                <w:lang w:eastAsia="sk-SK"/>
              </w:rPr>
            </w:pPr>
            <w:r w:rsidRPr="009050EE">
              <w:rPr>
                <w:rFonts w:cs="Calibri Light"/>
                <w:sz w:val="20"/>
                <w:lang w:eastAsia="sk-SK"/>
              </w:rPr>
              <w:t>Zabezpečenie autorizácie spracovaných publikácií</w:t>
            </w:r>
          </w:p>
        </w:tc>
        <w:tc>
          <w:tcPr>
            <w:tcW w:w="773" w:type="dxa"/>
            <w:noWrap/>
            <w:hideMark/>
          </w:tcPr>
          <w:p w14:paraId="56B75F02" w14:textId="77777777" w:rsidR="00E62A55" w:rsidRPr="009050EE" w:rsidRDefault="00E62A55" w:rsidP="00E62A55">
            <w:pPr>
              <w:spacing w:before="0" w:beforeAutospacing="0" w:after="0" w:afterAutospacing="0"/>
              <w:jc w:val="right"/>
              <w:rPr>
                <w:rFonts w:cs="Calibri Light"/>
                <w:sz w:val="20"/>
                <w:lang w:eastAsia="sk-SK"/>
              </w:rPr>
            </w:pPr>
            <w:r w:rsidRPr="009050EE">
              <w:rPr>
                <w:rFonts w:cs="Calibri Light"/>
                <w:sz w:val="20"/>
                <w:lang w:eastAsia="sk-SK"/>
              </w:rPr>
              <w:t>0,16</w:t>
            </w:r>
          </w:p>
        </w:tc>
        <w:tc>
          <w:tcPr>
            <w:tcW w:w="958" w:type="dxa"/>
            <w:noWrap/>
            <w:hideMark/>
          </w:tcPr>
          <w:p w14:paraId="53C4A37F" w14:textId="77777777" w:rsidR="00E62A55" w:rsidRPr="009050EE" w:rsidRDefault="00E62A55" w:rsidP="00E62A55">
            <w:pPr>
              <w:spacing w:before="0" w:beforeAutospacing="0" w:after="0" w:afterAutospacing="0"/>
              <w:jc w:val="center"/>
              <w:rPr>
                <w:rFonts w:cs="Calibri Light"/>
                <w:sz w:val="20"/>
                <w:lang w:eastAsia="sk-SK"/>
              </w:rPr>
            </w:pPr>
            <w:r w:rsidRPr="009050EE">
              <w:rPr>
                <w:rFonts w:cs="Calibri Light"/>
                <w:sz w:val="20"/>
                <w:lang w:eastAsia="sk-SK"/>
              </w:rPr>
              <w:t>x</w:t>
            </w:r>
          </w:p>
        </w:tc>
        <w:tc>
          <w:tcPr>
            <w:tcW w:w="958" w:type="dxa"/>
            <w:noWrap/>
            <w:hideMark/>
          </w:tcPr>
          <w:p w14:paraId="39C11BD3" w14:textId="77777777" w:rsidR="00E62A55" w:rsidRPr="009050EE" w:rsidRDefault="00E62A55" w:rsidP="00E62A55">
            <w:pPr>
              <w:spacing w:before="0" w:beforeAutospacing="0" w:after="0" w:afterAutospacing="0"/>
              <w:jc w:val="center"/>
              <w:rPr>
                <w:rFonts w:cs="Calibri Light"/>
                <w:sz w:val="20"/>
                <w:lang w:eastAsia="sk-SK"/>
              </w:rPr>
            </w:pPr>
            <w:r w:rsidRPr="009050EE">
              <w:rPr>
                <w:rFonts w:cs="Calibri Light"/>
                <w:sz w:val="20"/>
                <w:lang w:eastAsia="sk-SK"/>
              </w:rPr>
              <w:t>50%</w:t>
            </w:r>
          </w:p>
        </w:tc>
        <w:tc>
          <w:tcPr>
            <w:tcW w:w="792" w:type="dxa"/>
            <w:noWrap/>
            <w:hideMark/>
          </w:tcPr>
          <w:p w14:paraId="40553B94" w14:textId="77777777" w:rsidR="00E62A55" w:rsidRPr="009050EE" w:rsidRDefault="00E62A55" w:rsidP="00E62A55">
            <w:pPr>
              <w:spacing w:before="0" w:beforeAutospacing="0" w:after="0" w:afterAutospacing="0"/>
              <w:jc w:val="right"/>
              <w:rPr>
                <w:rFonts w:cs="Calibri Light"/>
                <w:sz w:val="20"/>
                <w:lang w:eastAsia="sk-SK"/>
              </w:rPr>
            </w:pPr>
            <w:r w:rsidRPr="009050EE">
              <w:rPr>
                <w:rFonts w:cs="Calibri Light"/>
                <w:sz w:val="20"/>
                <w:lang w:eastAsia="sk-SK"/>
              </w:rPr>
              <w:t>0,08</w:t>
            </w:r>
          </w:p>
        </w:tc>
        <w:tc>
          <w:tcPr>
            <w:tcW w:w="1347" w:type="dxa"/>
            <w:noWrap/>
            <w:hideMark/>
          </w:tcPr>
          <w:p w14:paraId="20DB7303" w14:textId="77777777" w:rsidR="00E62A55" w:rsidRPr="009050EE" w:rsidRDefault="00E62A55" w:rsidP="00E62A55">
            <w:pPr>
              <w:spacing w:before="0" w:beforeAutospacing="0" w:after="0" w:afterAutospacing="0"/>
              <w:jc w:val="left"/>
              <w:rPr>
                <w:rFonts w:cs="Calibri Light"/>
                <w:sz w:val="20"/>
                <w:lang w:eastAsia="sk-SK"/>
              </w:rPr>
            </w:pPr>
            <w:r w:rsidRPr="009050EE">
              <w:rPr>
                <w:rFonts w:cs="Calibri Light"/>
                <w:sz w:val="20"/>
                <w:lang w:eastAsia="sk-SK"/>
              </w:rPr>
              <w:t>Schvaľovanie</w:t>
            </w:r>
          </w:p>
        </w:tc>
      </w:tr>
      <w:tr w:rsidR="009050EE" w:rsidRPr="009050EE" w14:paraId="2CD7348B" w14:textId="77777777" w:rsidTr="00E62A55">
        <w:trPr>
          <w:trHeight w:val="276"/>
        </w:trPr>
        <w:tc>
          <w:tcPr>
            <w:tcW w:w="4248" w:type="dxa"/>
            <w:noWrap/>
            <w:hideMark/>
          </w:tcPr>
          <w:p w14:paraId="002640D3" w14:textId="77777777" w:rsidR="00E62A55" w:rsidRPr="009050EE" w:rsidRDefault="00E62A55" w:rsidP="00E62A55">
            <w:pPr>
              <w:spacing w:before="0" w:beforeAutospacing="0" w:after="0" w:afterAutospacing="0"/>
              <w:ind w:firstLineChars="200" w:firstLine="400"/>
              <w:jc w:val="left"/>
              <w:rPr>
                <w:rFonts w:cs="Calibri Light"/>
                <w:sz w:val="20"/>
                <w:lang w:eastAsia="sk-SK"/>
              </w:rPr>
            </w:pPr>
            <w:r w:rsidRPr="009050EE">
              <w:rPr>
                <w:rFonts w:cs="Calibri Light"/>
                <w:sz w:val="20"/>
                <w:lang w:eastAsia="sk-SK"/>
              </w:rPr>
              <w:t>Definovanie spôsobu vizualizácie geografických údajov</w:t>
            </w:r>
          </w:p>
        </w:tc>
        <w:tc>
          <w:tcPr>
            <w:tcW w:w="773" w:type="dxa"/>
            <w:noWrap/>
            <w:hideMark/>
          </w:tcPr>
          <w:p w14:paraId="56919AE5" w14:textId="77777777" w:rsidR="00E62A55" w:rsidRPr="009050EE" w:rsidRDefault="00E62A55" w:rsidP="00E62A55">
            <w:pPr>
              <w:spacing w:before="0" w:beforeAutospacing="0" w:after="0" w:afterAutospacing="0"/>
              <w:jc w:val="right"/>
              <w:rPr>
                <w:rFonts w:cs="Calibri Light"/>
                <w:sz w:val="20"/>
                <w:lang w:eastAsia="sk-SK"/>
              </w:rPr>
            </w:pPr>
            <w:r w:rsidRPr="009050EE">
              <w:rPr>
                <w:rFonts w:cs="Calibri Light"/>
                <w:sz w:val="20"/>
                <w:lang w:eastAsia="sk-SK"/>
              </w:rPr>
              <w:t>0,1475</w:t>
            </w:r>
          </w:p>
        </w:tc>
        <w:tc>
          <w:tcPr>
            <w:tcW w:w="958" w:type="dxa"/>
            <w:noWrap/>
            <w:hideMark/>
          </w:tcPr>
          <w:p w14:paraId="2AF01E88" w14:textId="77777777" w:rsidR="00E62A55" w:rsidRPr="009050EE" w:rsidRDefault="00E62A55" w:rsidP="00E62A55">
            <w:pPr>
              <w:spacing w:before="0" w:beforeAutospacing="0" w:after="0" w:afterAutospacing="0"/>
              <w:jc w:val="right"/>
              <w:rPr>
                <w:rFonts w:cs="Calibri Light"/>
                <w:sz w:val="20"/>
                <w:lang w:eastAsia="sk-SK"/>
              </w:rPr>
            </w:pPr>
          </w:p>
        </w:tc>
        <w:tc>
          <w:tcPr>
            <w:tcW w:w="958" w:type="dxa"/>
            <w:noWrap/>
            <w:hideMark/>
          </w:tcPr>
          <w:p w14:paraId="58D01960" w14:textId="77777777" w:rsidR="00E62A55" w:rsidRPr="009050EE" w:rsidRDefault="00E62A55" w:rsidP="00E62A55">
            <w:pPr>
              <w:spacing w:before="0" w:beforeAutospacing="0" w:after="0" w:afterAutospacing="0"/>
              <w:jc w:val="center"/>
              <w:rPr>
                <w:rFonts w:ascii="Times New Roman" w:hAnsi="Times New Roman"/>
                <w:sz w:val="20"/>
                <w:lang w:eastAsia="sk-SK"/>
              </w:rPr>
            </w:pPr>
          </w:p>
        </w:tc>
        <w:tc>
          <w:tcPr>
            <w:tcW w:w="792" w:type="dxa"/>
            <w:noWrap/>
            <w:hideMark/>
          </w:tcPr>
          <w:p w14:paraId="426A6D23" w14:textId="77777777" w:rsidR="00E62A55" w:rsidRPr="009050EE" w:rsidRDefault="00E62A55" w:rsidP="00E62A55">
            <w:pPr>
              <w:spacing w:before="0" w:beforeAutospacing="0" w:after="0" w:afterAutospacing="0"/>
              <w:jc w:val="center"/>
              <w:rPr>
                <w:rFonts w:ascii="Times New Roman" w:hAnsi="Times New Roman"/>
                <w:sz w:val="20"/>
                <w:lang w:eastAsia="sk-SK"/>
              </w:rPr>
            </w:pPr>
          </w:p>
        </w:tc>
        <w:tc>
          <w:tcPr>
            <w:tcW w:w="1347" w:type="dxa"/>
            <w:noWrap/>
            <w:hideMark/>
          </w:tcPr>
          <w:p w14:paraId="07E9BBD3" w14:textId="77777777" w:rsidR="00E62A55" w:rsidRPr="009050EE" w:rsidRDefault="00E62A55" w:rsidP="00E62A55">
            <w:pPr>
              <w:spacing w:before="0" w:beforeAutospacing="0" w:after="0" w:afterAutospacing="0"/>
              <w:jc w:val="left"/>
              <w:rPr>
                <w:rFonts w:ascii="Times New Roman" w:hAnsi="Times New Roman"/>
                <w:sz w:val="20"/>
                <w:lang w:eastAsia="sk-SK"/>
              </w:rPr>
            </w:pPr>
          </w:p>
        </w:tc>
      </w:tr>
      <w:tr w:rsidR="009050EE" w:rsidRPr="009050EE" w14:paraId="7A2EA2EB" w14:textId="77777777" w:rsidTr="00E62A55">
        <w:trPr>
          <w:trHeight w:val="276"/>
        </w:trPr>
        <w:tc>
          <w:tcPr>
            <w:tcW w:w="4248" w:type="dxa"/>
            <w:noWrap/>
            <w:hideMark/>
          </w:tcPr>
          <w:p w14:paraId="57077663" w14:textId="77777777" w:rsidR="00E62A55" w:rsidRPr="009050EE" w:rsidRDefault="00E62A55" w:rsidP="00E62A55">
            <w:pPr>
              <w:spacing w:before="0" w:beforeAutospacing="0" w:after="0" w:afterAutospacing="0"/>
              <w:ind w:firstLineChars="200" w:firstLine="400"/>
              <w:jc w:val="left"/>
              <w:rPr>
                <w:rFonts w:cs="Calibri Light"/>
                <w:sz w:val="20"/>
                <w:lang w:eastAsia="sk-SK"/>
              </w:rPr>
            </w:pPr>
            <w:r w:rsidRPr="009050EE">
              <w:rPr>
                <w:rFonts w:cs="Calibri Light"/>
                <w:sz w:val="20"/>
                <w:lang w:eastAsia="sk-SK"/>
              </w:rPr>
              <w:t>Poskytovanie informácií na základe požiadaviek</w:t>
            </w:r>
          </w:p>
        </w:tc>
        <w:tc>
          <w:tcPr>
            <w:tcW w:w="773" w:type="dxa"/>
            <w:noWrap/>
            <w:hideMark/>
          </w:tcPr>
          <w:p w14:paraId="54558F27" w14:textId="77777777" w:rsidR="00E62A55" w:rsidRPr="009050EE" w:rsidRDefault="00E62A55" w:rsidP="00E62A55">
            <w:pPr>
              <w:spacing w:before="0" w:beforeAutospacing="0" w:after="0" w:afterAutospacing="0"/>
              <w:jc w:val="right"/>
              <w:rPr>
                <w:rFonts w:cs="Calibri Light"/>
                <w:sz w:val="20"/>
                <w:lang w:eastAsia="sk-SK"/>
              </w:rPr>
            </w:pPr>
            <w:r w:rsidRPr="009050EE">
              <w:rPr>
                <w:rFonts w:cs="Calibri Light"/>
                <w:sz w:val="20"/>
                <w:lang w:eastAsia="sk-SK"/>
              </w:rPr>
              <w:t>0,1338</w:t>
            </w:r>
          </w:p>
        </w:tc>
        <w:tc>
          <w:tcPr>
            <w:tcW w:w="958" w:type="dxa"/>
            <w:noWrap/>
            <w:hideMark/>
          </w:tcPr>
          <w:p w14:paraId="7161A72D" w14:textId="77777777" w:rsidR="00E62A55" w:rsidRPr="009050EE" w:rsidRDefault="00E62A55" w:rsidP="00E62A55">
            <w:pPr>
              <w:spacing w:before="0" w:beforeAutospacing="0" w:after="0" w:afterAutospacing="0"/>
              <w:jc w:val="center"/>
              <w:rPr>
                <w:rFonts w:cs="Calibri Light"/>
                <w:sz w:val="20"/>
                <w:lang w:eastAsia="sk-SK"/>
              </w:rPr>
            </w:pPr>
            <w:r w:rsidRPr="009050EE">
              <w:rPr>
                <w:rFonts w:cs="Calibri Light"/>
                <w:sz w:val="20"/>
                <w:lang w:eastAsia="sk-SK"/>
              </w:rPr>
              <w:t>x</w:t>
            </w:r>
          </w:p>
        </w:tc>
        <w:tc>
          <w:tcPr>
            <w:tcW w:w="958" w:type="dxa"/>
            <w:noWrap/>
            <w:hideMark/>
          </w:tcPr>
          <w:p w14:paraId="4A576BA6" w14:textId="77777777" w:rsidR="00E62A55" w:rsidRPr="009050EE" w:rsidRDefault="00E62A55" w:rsidP="00E62A55">
            <w:pPr>
              <w:spacing w:before="0" w:beforeAutospacing="0" w:after="0" w:afterAutospacing="0"/>
              <w:jc w:val="center"/>
              <w:rPr>
                <w:rFonts w:cs="Calibri Light"/>
                <w:sz w:val="20"/>
                <w:lang w:eastAsia="sk-SK"/>
              </w:rPr>
            </w:pPr>
            <w:r w:rsidRPr="009050EE">
              <w:rPr>
                <w:rFonts w:cs="Calibri Light"/>
                <w:sz w:val="20"/>
                <w:lang w:eastAsia="sk-SK"/>
              </w:rPr>
              <w:t>25%</w:t>
            </w:r>
          </w:p>
        </w:tc>
        <w:tc>
          <w:tcPr>
            <w:tcW w:w="792" w:type="dxa"/>
            <w:noWrap/>
            <w:hideMark/>
          </w:tcPr>
          <w:p w14:paraId="16C9945A" w14:textId="77777777" w:rsidR="00E62A55" w:rsidRPr="009050EE" w:rsidRDefault="00E62A55" w:rsidP="00E62A55">
            <w:pPr>
              <w:spacing w:before="0" w:beforeAutospacing="0" w:after="0" w:afterAutospacing="0"/>
              <w:jc w:val="right"/>
              <w:rPr>
                <w:rFonts w:cs="Calibri Light"/>
                <w:sz w:val="20"/>
                <w:lang w:eastAsia="sk-SK"/>
              </w:rPr>
            </w:pPr>
            <w:r w:rsidRPr="009050EE">
              <w:rPr>
                <w:rFonts w:cs="Calibri Light"/>
                <w:sz w:val="20"/>
                <w:lang w:eastAsia="sk-SK"/>
              </w:rPr>
              <w:t>0,03</w:t>
            </w:r>
          </w:p>
        </w:tc>
        <w:tc>
          <w:tcPr>
            <w:tcW w:w="1347" w:type="dxa"/>
            <w:noWrap/>
            <w:hideMark/>
          </w:tcPr>
          <w:p w14:paraId="4E4CFA64" w14:textId="77777777" w:rsidR="00E62A55" w:rsidRPr="009050EE" w:rsidRDefault="00E62A55" w:rsidP="00E62A55">
            <w:pPr>
              <w:spacing w:before="0" w:beforeAutospacing="0" w:after="0" w:afterAutospacing="0"/>
              <w:jc w:val="left"/>
              <w:rPr>
                <w:rFonts w:cs="Calibri Light"/>
                <w:sz w:val="20"/>
                <w:lang w:eastAsia="sk-SK"/>
              </w:rPr>
            </w:pPr>
            <w:r w:rsidRPr="009050EE">
              <w:rPr>
                <w:rFonts w:cs="Calibri Light"/>
                <w:sz w:val="20"/>
                <w:lang w:eastAsia="sk-SK"/>
              </w:rPr>
              <w:t>Produkcia</w:t>
            </w:r>
          </w:p>
        </w:tc>
      </w:tr>
      <w:tr w:rsidR="009050EE" w:rsidRPr="009050EE" w14:paraId="37DFF551" w14:textId="77777777" w:rsidTr="00E62A55">
        <w:trPr>
          <w:trHeight w:val="276"/>
        </w:trPr>
        <w:tc>
          <w:tcPr>
            <w:tcW w:w="4248" w:type="dxa"/>
            <w:noWrap/>
            <w:hideMark/>
          </w:tcPr>
          <w:p w14:paraId="6A2D1458" w14:textId="77777777" w:rsidR="00E62A55" w:rsidRPr="009050EE" w:rsidRDefault="00E62A55" w:rsidP="00E62A55">
            <w:pPr>
              <w:spacing w:before="0" w:beforeAutospacing="0" w:after="0" w:afterAutospacing="0"/>
              <w:ind w:firstLineChars="200" w:firstLine="400"/>
              <w:jc w:val="left"/>
              <w:rPr>
                <w:rFonts w:cs="Calibri Light"/>
                <w:sz w:val="20"/>
                <w:lang w:eastAsia="sk-SK"/>
              </w:rPr>
            </w:pPr>
            <w:r w:rsidRPr="009050EE">
              <w:rPr>
                <w:rFonts w:cs="Calibri Light"/>
                <w:sz w:val="20"/>
                <w:lang w:eastAsia="sk-SK"/>
              </w:rPr>
              <w:t>Zabezpečovanie vzájomnej výmeny leteckých publikácií</w:t>
            </w:r>
          </w:p>
        </w:tc>
        <w:tc>
          <w:tcPr>
            <w:tcW w:w="773" w:type="dxa"/>
            <w:noWrap/>
            <w:hideMark/>
          </w:tcPr>
          <w:p w14:paraId="5E72614A" w14:textId="77777777" w:rsidR="00E62A55" w:rsidRPr="009050EE" w:rsidRDefault="00E62A55" w:rsidP="00E62A55">
            <w:pPr>
              <w:spacing w:before="0" w:beforeAutospacing="0" w:after="0" w:afterAutospacing="0"/>
              <w:jc w:val="right"/>
              <w:rPr>
                <w:rFonts w:cs="Calibri Light"/>
                <w:sz w:val="20"/>
                <w:lang w:eastAsia="sk-SK"/>
              </w:rPr>
            </w:pPr>
            <w:r w:rsidRPr="009050EE">
              <w:rPr>
                <w:rFonts w:cs="Calibri Light"/>
                <w:sz w:val="20"/>
                <w:lang w:eastAsia="sk-SK"/>
              </w:rPr>
              <w:t>0,13</w:t>
            </w:r>
          </w:p>
        </w:tc>
        <w:tc>
          <w:tcPr>
            <w:tcW w:w="958" w:type="dxa"/>
            <w:noWrap/>
            <w:hideMark/>
          </w:tcPr>
          <w:p w14:paraId="650B2E3F" w14:textId="77777777" w:rsidR="00E62A55" w:rsidRPr="009050EE" w:rsidRDefault="00E62A55" w:rsidP="00E62A55">
            <w:pPr>
              <w:spacing w:before="0" w:beforeAutospacing="0" w:after="0" w:afterAutospacing="0"/>
              <w:jc w:val="right"/>
              <w:rPr>
                <w:rFonts w:cs="Calibri Light"/>
                <w:sz w:val="20"/>
                <w:lang w:eastAsia="sk-SK"/>
              </w:rPr>
            </w:pPr>
          </w:p>
        </w:tc>
        <w:tc>
          <w:tcPr>
            <w:tcW w:w="958" w:type="dxa"/>
            <w:noWrap/>
            <w:hideMark/>
          </w:tcPr>
          <w:p w14:paraId="78FA02F8" w14:textId="77777777" w:rsidR="00E62A55" w:rsidRPr="009050EE" w:rsidRDefault="00E62A55" w:rsidP="00E62A55">
            <w:pPr>
              <w:spacing w:before="0" w:beforeAutospacing="0" w:after="0" w:afterAutospacing="0"/>
              <w:jc w:val="center"/>
              <w:rPr>
                <w:rFonts w:ascii="Times New Roman" w:hAnsi="Times New Roman"/>
                <w:sz w:val="20"/>
                <w:lang w:eastAsia="sk-SK"/>
              </w:rPr>
            </w:pPr>
          </w:p>
        </w:tc>
        <w:tc>
          <w:tcPr>
            <w:tcW w:w="792" w:type="dxa"/>
            <w:noWrap/>
            <w:hideMark/>
          </w:tcPr>
          <w:p w14:paraId="2A50ED5D" w14:textId="77777777" w:rsidR="00E62A55" w:rsidRPr="009050EE" w:rsidRDefault="00E62A55" w:rsidP="00E62A55">
            <w:pPr>
              <w:spacing w:before="0" w:beforeAutospacing="0" w:after="0" w:afterAutospacing="0"/>
              <w:jc w:val="center"/>
              <w:rPr>
                <w:rFonts w:ascii="Times New Roman" w:hAnsi="Times New Roman"/>
                <w:sz w:val="20"/>
                <w:lang w:eastAsia="sk-SK"/>
              </w:rPr>
            </w:pPr>
          </w:p>
        </w:tc>
        <w:tc>
          <w:tcPr>
            <w:tcW w:w="1347" w:type="dxa"/>
            <w:noWrap/>
            <w:hideMark/>
          </w:tcPr>
          <w:p w14:paraId="7DAED9A1" w14:textId="77777777" w:rsidR="00E62A55" w:rsidRPr="009050EE" w:rsidRDefault="00E62A55" w:rsidP="00E62A55">
            <w:pPr>
              <w:spacing w:before="0" w:beforeAutospacing="0" w:after="0" w:afterAutospacing="0"/>
              <w:jc w:val="left"/>
              <w:rPr>
                <w:rFonts w:ascii="Times New Roman" w:hAnsi="Times New Roman"/>
                <w:sz w:val="20"/>
                <w:lang w:eastAsia="sk-SK"/>
              </w:rPr>
            </w:pPr>
          </w:p>
        </w:tc>
      </w:tr>
      <w:tr w:rsidR="009050EE" w:rsidRPr="009050EE" w14:paraId="3C7C139F" w14:textId="77777777" w:rsidTr="00E62A55">
        <w:trPr>
          <w:trHeight w:val="276"/>
        </w:trPr>
        <w:tc>
          <w:tcPr>
            <w:tcW w:w="4248" w:type="dxa"/>
            <w:noWrap/>
            <w:hideMark/>
          </w:tcPr>
          <w:p w14:paraId="25D2F9C5" w14:textId="77777777" w:rsidR="00E62A55" w:rsidRPr="009050EE" w:rsidRDefault="00E62A55" w:rsidP="00E62A55">
            <w:pPr>
              <w:spacing w:before="0" w:beforeAutospacing="0" w:after="0" w:afterAutospacing="0"/>
              <w:ind w:firstLineChars="200" w:firstLine="400"/>
              <w:jc w:val="left"/>
              <w:rPr>
                <w:rFonts w:cs="Calibri Light"/>
                <w:sz w:val="20"/>
                <w:lang w:eastAsia="sk-SK"/>
              </w:rPr>
            </w:pPr>
            <w:r w:rsidRPr="009050EE">
              <w:rPr>
                <w:rFonts w:cs="Calibri Light"/>
                <w:sz w:val="20"/>
                <w:lang w:eastAsia="sk-SK"/>
              </w:rPr>
              <w:t>Príjem, spracovanie, kontrola a evidovanie informácií mimo AIP</w:t>
            </w:r>
          </w:p>
        </w:tc>
        <w:tc>
          <w:tcPr>
            <w:tcW w:w="773" w:type="dxa"/>
            <w:noWrap/>
            <w:hideMark/>
          </w:tcPr>
          <w:p w14:paraId="29C4D023" w14:textId="77777777" w:rsidR="00E62A55" w:rsidRPr="009050EE" w:rsidRDefault="00E62A55" w:rsidP="00E62A55">
            <w:pPr>
              <w:spacing w:before="0" w:beforeAutospacing="0" w:after="0" w:afterAutospacing="0"/>
              <w:jc w:val="right"/>
              <w:rPr>
                <w:rFonts w:cs="Calibri Light"/>
                <w:sz w:val="20"/>
                <w:lang w:eastAsia="sk-SK"/>
              </w:rPr>
            </w:pPr>
            <w:r w:rsidRPr="009050EE">
              <w:rPr>
                <w:rFonts w:cs="Calibri Light"/>
                <w:sz w:val="20"/>
                <w:lang w:eastAsia="sk-SK"/>
              </w:rPr>
              <w:t>0,12</w:t>
            </w:r>
          </w:p>
        </w:tc>
        <w:tc>
          <w:tcPr>
            <w:tcW w:w="958" w:type="dxa"/>
            <w:noWrap/>
            <w:hideMark/>
          </w:tcPr>
          <w:p w14:paraId="7E7192D2" w14:textId="77777777" w:rsidR="00E62A55" w:rsidRPr="009050EE" w:rsidRDefault="00E62A55" w:rsidP="00E62A55">
            <w:pPr>
              <w:spacing w:before="0" w:beforeAutospacing="0" w:after="0" w:afterAutospacing="0"/>
              <w:jc w:val="right"/>
              <w:rPr>
                <w:rFonts w:cs="Calibri Light"/>
                <w:sz w:val="20"/>
                <w:lang w:eastAsia="sk-SK"/>
              </w:rPr>
            </w:pPr>
          </w:p>
        </w:tc>
        <w:tc>
          <w:tcPr>
            <w:tcW w:w="958" w:type="dxa"/>
            <w:noWrap/>
            <w:hideMark/>
          </w:tcPr>
          <w:p w14:paraId="661A86C3" w14:textId="77777777" w:rsidR="00E62A55" w:rsidRPr="009050EE" w:rsidRDefault="00E62A55" w:rsidP="00E62A55">
            <w:pPr>
              <w:spacing w:before="0" w:beforeAutospacing="0" w:after="0" w:afterAutospacing="0"/>
              <w:jc w:val="center"/>
              <w:rPr>
                <w:rFonts w:ascii="Times New Roman" w:hAnsi="Times New Roman"/>
                <w:sz w:val="20"/>
                <w:lang w:eastAsia="sk-SK"/>
              </w:rPr>
            </w:pPr>
          </w:p>
        </w:tc>
        <w:tc>
          <w:tcPr>
            <w:tcW w:w="792" w:type="dxa"/>
            <w:noWrap/>
            <w:hideMark/>
          </w:tcPr>
          <w:p w14:paraId="22B0C613" w14:textId="77777777" w:rsidR="00E62A55" w:rsidRPr="009050EE" w:rsidRDefault="00E62A55" w:rsidP="00E62A55">
            <w:pPr>
              <w:spacing w:before="0" w:beforeAutospacing="0" w:after="0" w:afterAutospacing="0"/>
              <w:jc w:val="center"/>
              <w:rPr>
                <w:rFonts w:ascii="Times New Roman" w:hAnsi="Times New Roman"/>
                <w:sz w:val="20"/>
                <w:lang w:eastAsia="sk-SK"/>
              </w:rPr>
            </w:pPr>
          </w:p>
        </w:tc>
        <w:tc>
          <w:tcPr>
            <w:tcW w:w="1347" w:type="dxa"/>
            <w:noWrap/>
            <w:hideMark/>
          </w:tcPr>
          <w:p w14:paraId="72AB9B92" w14:textId="77777777" w:rsidR="00E62A55" w:rsidRPr="009050EE" w:rsidRDefault="00E62A55" w:rsidP="00E62A55">
            <w:pPr>
              <w:spacing w:before="0" w:beforeAutospacing="0" w:after="0" w:afterAutospacing="0"/>
              <w:jc w:val="left"/>
              <w:rPr>
                <w:rFonts w:ascii="Times New Roman" w:hAnsi="Times New Roman"/>
                <w:sz w:val="20"/>
                <w:lang w:eastAsia="sk-SK"/>
              </w:rPr>
            </w:pPr>
          </w:p>
        </w:tc>
      </w:tr>
      <w:tr w:rsidR="009050EE" w:rsidRPr="009050EE" w14:paraId="29B3FC06" w14:textId="77777777" w:rsidTr="00E62A55">
        <w:trPr>
          <w:trHeight w:val="276"/>
        </w:trPr>
        <w:tc>
          <w:tcPr>
            <w:tcW w:w="4248" w:type="dxa"/>
            <w:noWrap/>
            <w:hideMark/>
          </w:tcPr>
          <w:p w14:paraId="7F097DAB" w14:textId="77777777" w:rsidR="00E62A55" w:rsidRPr="009050EE" w:rsidRDefault="00E62A55" w:rsidP="00E62A55">
            <w:pPr>
              <w:spacing w:before="0" w:beforeAutospacing="0" w:after="0" w:afterAutospacing="0"/>
              <w:ind w:firstLineChars="200" w:firstLine="400"/>
              <w:jc w:val="left"/>
              <w:rPr>
                <w:rFonts w:cs="Calibri Light"/>
                <w:sz w:val="20"/>
                <w:lang w:eastAsia="sk-SK"/>
              </w:rPr>
            </w:pPr>
            <w:r w:rsidRPr="009050EE">
              <w:rPr>
                <w:rFonts w:cs="Calibri Light"/>
                <w:sz w:val="20"/>
                <w:lang w:eastAsia="sk-SK"/>
              </w:rPr>
              <w:lastRenderedPageBreak/>
              <w:t>Zabezpečenie spätnej väzby pri zle zadaných údajoch</w:t>
            </w:r>
          </w:p>
        </w:tc>
        <w:tc>
          <w:tcPr>
            <w:tcW w:w="773" w:type="dxa"/>
            <w:noWrap/>
            <w:hideMark/>
          </w:tcPr>
          <w:p w14:paraId="2A271131" w14:textId="77777777" w:rsidR="00E62A55" w:rsidRPr="009050EE" w:rsidRDefault="00E62A55" w:rsidP="00E62A55">
            <w:pPr>
              <w:spacing w:before="0" w:beforeAutospacing="0" w:after="0" w:afterAutospacing="0"/>
              <w:jc w:val="right"/>
              <w:rPr>
                <w:rFonts w:cs="Calibri Light"/>
                <w:sz w:val="20"/>
                <w:lang w:eastAsia="sk-SK"/>
              </w:rPr>
            </w:pPr>
            <w:r w:rsidRPr="009050EE">
              <w:rPr>
                <w:rFonts w:cs="Calibri Light"/>
                <w:sz w:val="20"/>
                <w:lang w:eastAsia="sk-SK"/>
              </w:rPr>
              <w:t>0,085</w:t>
            </w:r>
          </w:p>
        </w:tc>
        <w:tc>
          <w:tcPr>
            <w:tcW w:w="958" w:type="dxa"/>
            <w:noWrap/>
            <w:hideMark/>
          </w:tcPr>
          <w:p w14:paraId="37CB593F" w14:textId="77777777" w:rsidR="00E62A55" w:rsidRPr="009050EE" w:rsidRDefault="00E62A55" w:rsidP="00E62A55">
            <w:pPr>
              <w:spacing w:before="0" w:beforeAutospacing="0" w:after="0" w:afterAutospacing="0"/>
              <w:jc w:val="center"/>
              <w:rPr>
                <w:rFonts w:cs="Calibri Light"/>
                <w:sz w:val="20"/>
                <w:lang w:eastAsia="sk-SK"/>
              </w:rPr>
            </w:pPr>
            <w:r w:rsidRPr="009050EE">
              <w:rPr>
                <w:rFonts w:cs="Calibri Light"/>
                <w:sz w:val="20"/>
                <w:lang w:eastAsia="sk-SK"/>
              </w:rPr>
              <w:t>x</w:t>
            </w:r>
          </w:p>
        </w:tc>
        <w:tc>
          <w:tcPr>
            <w:tcW w:w="958" w:type="dxa"/>
            <w:noWrap/>
            <w:hideMark/>
          </w:tcPr>
          <w:p w14:paraId="0F2B9491" w14:textId="77777777" w:rsidR="00E62A55" w:rsidRPr="009050EE" w:rsidRDefault="00E62A55" w:rsidP="00E62A55">
            <w:pPr>
              <w:spacing w:before="0" w:beforeAutospacing="0" w:after="0" w:afterAutospacing="0"/>
              <w:jc w:val="center"/>
              <w:rPr>
                <w:rFonts w:cs="Calibri Light"/>
                <w:sz w:val="20"/>
                <w:lang w:eastAsia="sk-SK"/>
              </w:rPr>
            </w:pPr>
            <w:r w:rsidRPr="009050EE">
              <w:rPr>
                <w:rFonts w:cs="Calibri Light"/>
                <w:sz w:val="20"/>
                <w:lang w:eastAsia="sk-SK"/>
              </w:rPr>
              <w:t>50%</w:t>
            </w:r>
          </w:p>
        </w:tc>
        <w:tc>
          <w:tcPr>
            <w:tcW w:w="792" w:type="dxa"/>
            <w:noWrap/>
            <w:hideMark/>
          </w:tcPr>
          <w:p w14:paraId="15EF2784" w14:textId="77777777" w:rsidR="00E62A55" w:rsidRPr="009050EE" w:rsidRDefault="00E62A55" w:rsidP="00E62A55">
            <w:pPr>
              <w:spacing w:before="0" w:beforeAutospacing="0" w:after="0" w:afterAutospacing="0"/>
              <w:jc w:val="right"/>
              <w:rPr>
                <w:rFonts w:cs="Calibri Light"/>
                <w:sz w:val="20"/>
                <w:lang w:eastAsia="sk-SK"/>
              </w:rPr>
            </w:pPr>
            <w:r w:rsidRPr="009050EE">
              <w:rPr>
                <w:rFonts w:cs="Calibri Light"/>
                <w:sz w:val="20"/>
                <w:lang w:eastAsia="sk-SK"/>
              </w:rPr>
              <w:t>0,04</w:t>
            </w:r>
          </w:p>
        </w:tc>
        <w:tc>
          <w:tcPr>
            <w:tcW w:w="1347" w:type="dxa"/>
            <w:noWrap/>
            <w:hideMark/>
          </w:tcPr>
          <w:p w14:paraId="12CBA635" w14:textId="77777777" w:rsidR="00E62A55" w:rsidRPr="009050EE" w:rsidRDefault="00E62A55" w:rsidP="00E62A55">
            <w:pPr>
              <w:spacing w:before="0" w:beforeAutospacing="0" w:after="0" w:afterAutospacing="0"/>
              <w:jc w:val="left"/>
              <w:rPr>
                <w:rFonts w:cs="Calibri Light"/>
                <w:sz w:val="20"/>
                <w:lang w:eastAsia="sk-SK"/>
              </w:rPr>
            </w:pPr>
            <w:r w:rsidRPr="009050EE">
              <w:rPr>
                <w:rFonts w:cs="Calibri Light"/>
                <w:sz w:val="20"/>
                <w:lang w:eastAsia="sk-SK"/>
              </w:rPr>
              <w:t>Schvaľovanie</w:t>
            </w:r>
          </w:p>
        </w:tc>
      </w:tr>
      <w:tr w:rsidR="009050EE" w:rsidRPr="009050EE" w14:paraId="00536595" w14:textId="77777777" w:rsidTr="00E62A55">
        <w:trPr>
          <w:trHeight w:val="276"/>
        </w:trPr>
        <w:tc>
          <w:tcPr>
            <w:tcW w:w="4248" w:type="dxa"/>
            <w:noWrap/>
            <w:hideMark/>
          </w:tcPr>
          <w:p w14:paraId="78D83191" w14:textId="77777777" w:rsidR="00E62A55" w:rsidRPr="009050EE" w:rsidRDefault="00E62A55" w:rsidP="00E62A55">
            <w:pPr>
              <w:spacing w:before="0" w:beforeAutospacing="0" w:after="0" w:afterAutospacing="0"/>
              <w:ind w:firstLineChars="200" w:firstLine="400"/>
              <w:jc w:val="left"/>
              <w:rPr>
                <w:rFonts w:cs="Calibri Light"/>
                <w:sz w:val="20"/>
                <w:lang w:eastAsia="sk-SK"/>
              </w:rPr>
            </w:pPr>
            <w:r w:rsidRPr="009050EE">
              <w:rPr>
                <w:rFonts w:cs="Calibri Light"/>
                <w:sz w:val="20"/>
                <w:lang w:eastAsia="sk-SK"/>
              </w:rPr>
              <w:t>Príprava podkladov pre NOTAM</w:t>
            </w:r>
          </w:p>
        </w:tc>
        <w:tc>
          <w:tcPr>
            <w:tcW w:w="773" w:type="dxa"/>
            <w:noWrap/>
            <w:hideMark/>
          </w:tcPr>
          <w:p w14:paraId="18F27B25" w14:textId="77777777" w:rsidR="00E62A55" w:rsidRPr="009050EE" w:rsidRDefault="00E62A55" w:rsidP="00E62A55">
            <w:pPr>
              <w:spacing w:before="0" w:beforeAutospacing="0" w:after="0" w:afterAutospacing="0"/>
              <w:jc w:val="right"/>
              <w:rPr>
                <w:rFonts w:cs="Calibri Light"/>
                <w:sz w:val="20"/>
                <w:lang w:eastAsia="sk-SK"/>
              </w:rPr>
            </w:pPr>
            <w:r w:rsidRPr="009050EE">
              <w:rPr>
                <w:rFonts w:cs="Calibri Light"/>
                <w:sz w:val="20"/>
                <w:lang w:eastAsia="sk-SK"/>
              </w:rPr>
              <w:t>0,03</w:t>
            </w:r>
          </w:p>
        </w:tc>
        <w:tc>
          <w:tcPr>
            <w:tcW w:w="958" w:type="dxa"/>
            <w:noWrap/>
            <w:hideMark/>
          </w:tcPr>
          <w:p w14:paraId="296AEA79" w14:textId="77777777" w:rsidR="00E62A55" w:rsidRPr="009050EE" w:rsidRDefault="00E62A55" w:rsidP="00E62A55">
            <w:pPr>
              <w:spacing w:before="0" w:beforeAutospacing="0" w:after="0" w:afterAutospacing="0"/>
              <w:jc w:val="right"/>
              <w:rPr>
                <w:rFonts w:cs="Calibri Light"/>
                <w:sz w:val="20"/>
                <w:lang w:eastAsia="sk-SK"/>
              </w:rPr>
            </w:pPr>
          </w:p>
        </w:tc>
        <w:tc>
          <w:tcPr>
            <w:tcW w:w="958" w:type="dxa"/>
            <w:noWrap/>
            <w:hideMark/>
          </w:tcPr>
          <w:p w14:paraId="05B1E7FF" w14:textId="77777777" w:rsidR="00E62A55" w:rsidRPr="009050EE" w:rsidRDefault="00E62A55" w:rsidP="00E62A55">
            <w:pPr>
              <w:spacing w:before="0" w:beforeAutospacing="0" w:after="0" w:afterAutospacing="0"/>
              <w:jc w:val="center"/>
              <w:rPr>
                <w:rFonts w:ascii="Times New Roman" w:hAnsi="Times New Roman"/>
                <w:sz w:val="20"/>
                <w:lang w:eastAsia="sk-SK"/>
              </w:rPr>
            </w:pPr>
          </w:p>
        </w:tc>
        <w:tc>
          <w:tcPr>
            <w:tcW w:w="792" w:type="dxa"/>
            <w:noWrap/>
            <w:hideMark/>
          </w:tcPr>
          <w:p w14:paraId="151DD26B" w14:textId="77777777" w:rsidR="00E62A55" w:rsidRPr="009050EE" w:rsidRDefault="00E62A55" w:rsidP="00E62A55">
            <w:pPr>
              <w:spacing w:before="0" w:beforeAutospacing="0" w:after="0" w:afterAutospacing="0"/>
              <w:jc w:val="center"/>
              <w:rPr>
                <w:rFonts w:ascii="Times New Roman" w:hAnsi="Times New Roman"/>
                <w:sz w:val="20"/>
                <w:lang w:eastAsia="sk-SK"/>
              </w:rPr>
            </w:pPr>
          </w:p>
        </w:tc>
        <w:tc>
          <w:tcPr>
            <w:tcW w:w="1347" w:type="dxa"/>
            <w:noWrap/>
            <w:hideMark/>
          </w:tcPr>
          <w:p w14:paraId="341E0FDD" w14:textId="77777777" w:rsidR="00E62A55" w:rsidRPr="009050EE" w:rsidRDefault="00E62A55" w:rsidP="00E62A55">
            <w:pPr>
              <w:spacing w:before="0" w:beforeAutospacing="0" w:after="0" w:afterAutospacing="0"/>
              <w:jc w:val="left"/>
              <w:rPr>
                <w:rFonts w:ascii="Times New Roman" w:hAnsi="Times New Roman"/>
                <w:sz w:val="20"/>
                <w:lang w:eastAsia="sk-SK"/>
              </w:rPr>
            </w:pPr>
          </w:p>
        </w:tc>
      </w:tr>
      <w:tr w:rsidR="009050EE" w:rsidRPr="009050EE" w14:paraId="741B4E27" w14:textId="77777777" w:rsidTr="00E62A55">
        <w:trPr>
          <w:trHeight w:val="276"/>
        </w:trPr>
        <w:tc>
          <w:tcPr>
            <w:tcW w:w="4248" w:type="dxa"/>
            <w:noWrap/>
            <w:hideMark/>
          </w:tcPr>
          <w:p w14:paraId="1A6CC5DF" w14:textId="77777777" w:rsidR="00E62A55" w:rsidRPr="009050EE" w:rsidRDefault="00E62A55" w:rsidP="00E62A55">
            <w:pPr>
              <w:spacing w:before="0" w:beforeAutospacing="0" w:after="0" w:afterAutospacing="0"/>
              <w:ind w:firstLineChars="200" w:firstLine="400"/>
              <w:jc w:val="left"/>
              <w:rPr>
                <w:rFonts w:cs="Calibri Light"/>
                <w:sz w:val="20"/>
                <w:lang w:eastAsia="sk-SK"/>
              </w:rPr>
            </w:pPr>
            <w:r w:rsidRPr="009050EE">
              <w:rPr>
                <w:rFonts w:cs="Calibri Light"/>
                <w:sz w:val="20"/>
                <w:lang w:eastAsia="sk-SK"/>
              </w:rPr>
              <w:t>Vyhodnocovanie správ NOTAM a ich evidencia v databáze útvaru</w:t>
            </w:r>
          </w:p>
        </w:tc>
        <w:tc>
          <w:tcPr>
            <w:tcW w:w="773" w:type="dxa"/>
            <w:noWrap/>
            <w:hideMark/>
          </w:tcPr>
          <w:p w14:paraId="59EFAD17" w14:textId="77777777" w:rsidR="00E62A55" w:rsidRPr="009050EE" w:rsidRDefault="00E62A55" w:rsidP="00E62A55">
            <w:pPr>
              <w:spacing w:before="0" w:beforeAutospacing="0" w:after="0" w:afterAutospacing="0"/>
              <w:jc w:val="right"/>
              <w:rPr>
                <w:rFonts w:cs="Calibri Light"/>
                <w:sz w:val="20"/>
                <w:lang w:eastAsia="sk-SK"/>
              </w:rPr>
            </w:pPr>
            <w:r w:rsidRPr="009050EE">
              <w:rPr>
                <w:rFonts w:cs="Calibri Light"/>
                <w:sz w:val="20"/>
                <w:lang w:eastAsia="sk-SK"/>
              </w:rPr>
              <w:t>0,01</w:t>
            </w:r>
          </w:p>
        </w:tc>
        <w:tc>
          <w:tcPr>
            <w:tcW w:w="958" w:type="dxa"/>
            <w:noWrap/>
            <w:hideMark/>
          </w:tcPr>
          <w:p w14:paraId="5AD03296" w14:textId="77777777" w:rsidR="00E62A55" w:rsidRPr="009050EE" w:rsidRDefault="00E62A55" w:rsidP="00E62A55">
            <w:pPr>
              <w:spacing w:before="0" w:beforeAutospacing="0" w:after="0" w:afterAutospacing="0"/>
              <w:jc w:val="right"/>
              <w:rPr>
                <w:rFonts w:cs="Calibri Light"/>
                <w:sz w:val="20"/>
                <w:lang w:eastAsia="sk-SK"/>
              </w:rPr>
            </w:pPr>
          </w:p>
        </w:tc>
        <w:tc>
          <w:tcPr>
            <w:tcW w:w="958" w:type="dxa"/>
            <w:noWrap/>
            <w:hideMark/>
          </w:tcPr>
          <w:p w14:paraId="003191BE" w14:textId="77777777" w:rsidR="00E62A55" w:rsidRPr="009050EE" w:rsidRDefault="00E62A55" w:rsidP="00E62A55">
            <w:pPr>
              <w:spacing w:before="0" w:beforeAutospacing="0" w:after="0" w:afterAutospacing="0"/>
              <w:jc w:val="center"/>
              <w:rPr>
                <w:rFonts w:ascii="Times New Roman" w:hAnsi="Times New Roman"/>
                <w:sz w:val="20"/>
                <w:lang w:eastAsia="sk-SK"/>
              </w:rPr>
            </w:pPr>
          </w:p>
        </w:tc>
        <w:tc>
          <w:tcPr>
            <w:tcW w:w="792" w:type="dxa"/>
            <w:noWrap/>
            <w:hideMark/>
          </w:tcPr>
          <w:p w14:paraId="08B0D30F" w14:textId="77777777" w:rsidR="00E62A55" w:rsidRPr="009050EE" w:rsidRDefault="00E62A55" w:rsidP="00E62A55">
            <w:pPr>
              <w:spacing w:before="0" w:beforeAutospacing="0" w:after="0" w:afterAutospacing="0"/>
              <w:jc w:val="center"/>
              <w:rPr>
                <w:rFonts w:ascii="Times New Roman" w:hAnsi="Times New Roman"/>
                <w:sz w:val="20"/>
                <w:lang w:eastAsia="sk-SK"/>
              </w:rPr>
            </w:pPr>
          </w:p>
        </w:tc>
        <w:tc>
          <w:tcPr>
            <w:tcW w:w="1347" w:type="dxa"/>
            <w:noWrap/>
            <w:hideMark/>
          </w:tcPr>
          <w:p w14:paraId="029DA04D" w14:textId="77777777" w:rsidR="00E62A55" w:rsidRPr="009050EE" w:rsidRDefault="00E62A55" w:rsidP="00E62A55">
            <w:pPr>
              <w:spacing w:before="0" w:beforeAutospacing="0" w:after="0" w:afterAutospacing="0"/>
              <w:jc w:val="left"/>
              <w:rPr>
                <w:rFonts w:ascii="Times New Roman" w:hAnsi="Times New Roman"/>
                <w:sz w:val="20"/>
                <w:lang w:eastAsia="sk-SK"/>
              </w:rPr>
            </w:pPr>
          </w:p>
        </w:tc>
      </w:tr>
      <w:tr w:rsidR="009050EE" w:rsidRPr="009050EE" w14:paraId="169B0172" w14:textId="77777777" w:rsidTr="00E62A55">
        <w:trPr>
          <w:trHeight w:val="276"/>
        </w:trPr>
        <w:tc>
          <w:tcPr>
            <w:tcW w:w="4248" w:type="dxa"/>
            <w:noWrap/>
            <w:hideMark/>
          </w:tcPr>
          <w:p w14:paraId="569214D9" w14:textId="77777777" w:rsidR="00E62A55" w:rsidRPr="009050EE" w:rsidRDefault="00E62A55" w:rsidP="00E62A55">
            <w:pPr>
              <w:spacing w:before="0" w:beforeAutospacing="0" w:after="0" w:afterAutospacing="0"/>
              <w:ind w:firstLineChars="200" w:firstLine="400"/>
              <w:jc w:val="left"/>
              <w:rPr>
                <w:rFonts w:cs="Calibri Light"/>
                <w:sz w:val="20"/>
                <w:lang w:eastAsia="sk-SK"/>
              </w:rPr>
            </w:pPr>
            <w:r w:rsidRPr="009050EE">
              <w:rPr>
                <w:rFonts w:cs="Calibri Light"/>
                <w:sz w:val="20"/>
                <w:lang w:eastAsia="sk-SK"/>
              </w:rPr>
              <w:t>Zabezpečovanie príjmu, spracovania a distribúcie dokumentov ICAO</w:t>
            </w:r>
          </w:p>
        </w:tc>
        <w:tc>
          <w:tcPr>
            <w:tcW w:w="773" w:type="dxa"/>
            <w:noWrap/>
            <w:hideMark/>
          </w:tcPr>
          <w:p w14:paraId="3D36BB3F" w14:textId="77777777" w:rsidR="00E62A55" w:rsidRPr="009050EE" w:rsidRDefault="00E62A55" w:rsidP="00E62A55">
            <w:pPr>
              <w:spacing w:before="0" w:beforeAutospacing="0" w:after="0" w:afterAutospacing="0"/>
              <w:jc w:val="right"/>
              <w:rPr>
                <w:rFonts w:cs="Calibri Light"/>
                <w:sz w:val="20"/>
                <w:lang w:eastAsia="sk-SK"/>
              </w:rPr>
            </w:pPr>
            <w:r w:rsidRPr="009050EE">
              <w:rPr>
                <w:rFonts w:cs="Calibri Light"/>
                <w:sz w:val="20"/>
                <w:lang w:eastAsia="sk-SK"/>
              </w:rPr>
              <w:t>0,01</w:t>
            </w:r>
          </w:p>
        </w:tc>
        <w:tc>
          <w:tcPr>
            <w:tcW w:w="958" w:type="dxa"/>
            <w:noWrap/>
            <w:hideMark/>
          </w:tcPr>
          <w:p w14:paraId="77BA47BC" w14:textId="77777777" w:rsidR="00E62A55" w:rsidRPr="009050EE" w:rsidRDefault="00E62A55" w:rsidP="00E62A55">
            <w:pPr>
              <w:spacing w:before="0" w:beforeAutospacing="0" w:after="0" w:afterAutospacing="0"/>
              <w:jc w:val="right"/>
              <w:rPr>
                <w:rFonts w:cs="Calibri Light"/>
                <w:sz w:val="20"/>
                <w:lang w:eastAsia="sk-SK"/>
              </w:rPr>
            </w:pPr>
          </w:p>
        </w:tc>
        <w:tc>
          <w:tcPr>
            <w:tcW w:w="958" w:type="dxa"/>
            <w:noWrap/>
            <w:hideMark/>
          </w:tcPr>
          <w:p w14:paraId="405EEE0F" w14:textId="77777777" w:rsidR="00E62A55" w:rsidRPr="009050EE" w:rsidRDefault="00E62A55" w:rsidP="00E62A55">
            <w:pPr>
              <w:spacing w:before="0" w:beforeAutospacing="0" w:after="0" w:afterAutospacing="0"/>
              <w:jc w:val="center"/>
              <w:rPr>
                <w:rFonts w:ascii="Times New Roman" w:hAnsi="Times New Roman"/>
                <w:sz w:val="20"/>
                <w:lang w:eastAsia="sk-SK"/>
              </w:rPr>
            </w:pPr>
          </w:p>
        </w:tc>
        <w:tc>
          <w:tcPr>
            <w:tcW w:w="792" w:type="dxa"/>
            <w:noWrap/>
            <w:hideMark/>
          </w:tcPr>
          <w:p w14:paraId="14DF8B8B" w14:textId="77777777" w:rsidR="00E62A55" w:rsidRPr="009050EE" w:rsidRDefault="00E62A55" w:rsidP="00E62A55">
            <w:pPr>
              <w:spacing w:before="0" w:beforeAutospacing="0" w:after="0" w:afterAutospacing="0"/>
              <w:jc w:val="center"/>
              <w:rPr>
                <w:rFonts w:ascii="Times New Roman" w:hAnsi="Times New Roman"/>
                <w:sz w:val="20"/>
                <w:lang w:eastAsia="sk-SK"/>
              </w:rPr>
            </w:pPr>
          </w:p>
        </w:tc>
        <w:tc>
          <w:tcPr>
            <w:tcW w:w="1347" w:type="dxa"/>
            <w:noWrap/>
            <w:hideMark/>
          </w:tcPr>
          <w:p w14:paraId="5EF92205" w14:textId="77777777" w:rsidR="00E62A55" w:rsidRPr="009050EE" w:rsidRDefault="00E62A55" w:rsidP="00E62A55">
            <w:pPr>
              <w:spacing w:before="0" w:beforeAutospacing="0" w:after="0" w:afterAutospacing="0"/>
              <w:jc w:val="left"/>
              <w:rPr>
                <w:rFonts w:ascii="Times New Roman" w:hAnsi="Times New Roman"/>
                <w:sz w:val="20"/>
                <w:lang w:eastAsia="sk-SK"/>
              </w:rPr>
            </w:pPr>
          </w:p>
        </w:tc>
      </w:tr>
      <w:tr w:rsidR="009050EE" w:rsidRPr="009050EE" w14:paraId="351B4C0A" w14:textId="77777777" w:rsidTr="00E62A55">
        <w:trPr>
          <w:trHeight w:val="276"/>
        </w:trPr>
        <w:tc>
          <w:tcPr>
            <w:tcW w:w="4248" w:type="dxa"/>
            <w:noWrap/>
            <w:hideMark/>
          </w:tcPr>
          <w:p w14:paraId="53932DE8" w14:textId="77777777" w:rsidR="00E62A55" w:rsidRPr="009050EE" w:rsidRDefault="00E62A55" w:rsidP="00E62A55">
            <w:pPr>
              <w:spacing w:before="0" w:beforeAutospacing="0" w:after="0" w:afterAutospacing="0"/>
              <w:jc w:val="left"/>
              <w:rPr>
                <w:rFonts w:cs="Calibri Light"/>
                <w:b/>
                <w:bCs/>
                <w:sz w:val="20"/>
                <w:lang w:eastAsia="sk-SK"/>
              </w:rPr>
            </w:pPr>
            <w:r w:rsidRPr="009050EE">
              <w:rPr>
                <w:rFonts w:cs="Calibri Light"/>
                <w:b/>
                <w:bCs/>
                <w:sz w:val="20"/>
                <w:lang w:eastAsia="sk-SK"/>
              </w:rPr>
              <w:t>Celkový súčet</w:t>
            </w:r>
          </w:p>
        </w:tc>
        <w:tc>
          <w:tcPr>
            <w:tcW w:w="773" w:type="dxa"/>
            <w:noWrap/>
            <w:hideMark/>
          </w:tcPr>
          <w:p w14:paraId="5054FFA9" w14:textId="77777777" w:rsidR="00E62A55" w:rsidRPr="009050EE" w:rsidRDefault="00E62A55" w:rsidP="00E62A55">
            <w:pPr>
              <w:spacing w:before="0" w:beforeAutospacing="0" w:after="0" w:afterAutospacing="0"/>
              <w:jc w:val="right"/>
              <w:rPr>
                <w:rFonts w:cs="Calibri Light"/>
                <w:b/>
                <w:bCs/>
                <w:sz w:val="20"/>
                <w:lang w:eastAsia="sk-SK"/>
              </w:rPr>
            </w:pPr>
            <w:r w:rsidRPr="009050EE">
              <w:rPr>
                <w:rFonts w:cs="Calibri Light"/>
                <w:b/>
                <w:bCs/>
                <w:sz w:val="20"/>
                <w:lang w:eastAsia="sk-SK"/>
              </w:rPr>
              <w:t>6,1011</w:t>
            </w:r>
          </w:p>
        </w:tc>
        <w:tc>
          <w:tcPr>
            <w:tcW w:w="958" w:type="dxa"/>
            <w:noWrap/>
            <w:hideMark/>
          </w:tcPr>
          <w:p w14:paraId="67E0E330" w14:textId="77777777" w:rsidR="00E62A55" w:rsidRPr="009050EE" w:rsidRDefault="00E62A55" w:rsidP="00E62A55">
            <w:pPr>
              <w:spacing w:before="0" w:beforeAutospacing="0" w:after="0" w:afterAutospacing="0"/>
              <w:jc w:val="right"/>
              <w:rPr>
                <w:rFonts w:cs="Calibri Light"/>
                <w:b/>
                <w:bCs/>
                <w:sz w:val="20"/>
                <w:lang w:eastAsia="sk-SK"/>
              </w:rPr>
            </w:pPr>
          </w:p>
        </w:tc>
        <w:tc>
          <w:tcPr>
            <w:tcW w:w="958" w:type="dxa"/>
            <w:noWrap/>
            <w:hideMark/>
          </w:tcPr>
          <w:p w14:paraId="39789EC0" w14:textId="77777777" w:rsidR="00E62A55" w:rsidRPr="009050EE" w:rsidRDefault="00E62A55" w:rsidP="00E62A55">
            <w:pPr>
              <w:spacing w:before="0" w:beforeAutospacing="0" w:after="0" w:afterAutospacing="0"/>
              <w:jc w:val="center"/>
              <w:rPr>
                <w:rFonts w:ascii="Times New Roman" w:hAnsi="Times New Roman"/>
                <w:sz w:val="20"/>
                <w:lang w:eastAsia="sk-SK"/>
              </w:rPr>
            </w:pPr>
          </w:p>
        </w:tc>
        <w:tc>
          <w:tcPr>
            <w:tcW w:w="792" w:type="dxa"/>
            <w:noWrap/>
            <w:hideMark/>
          </w:tcPr>
          <w:p w14:paraId="636EFE52" w14:textId="77777777" w:rsidR="00E62A55" w:rsidRPr="009050EE" w:rsidRDefault="00E62A55" w:rsidP="00E62A55">
            <w:pPr>
              <w:spacing w:before="0" w:beforeAutospacing="0" w:after="0" w:afterAutospacing="0"/>
              <w:jc w:val="center"/>
              <w:rPr>
                <w:rFonts w:ascii="Times New Roman" w:hAnsi="Times New Roman"/>
                <w:sz w:val="20"/>
                <w:lang w:eastAsia="sk-SK"/>
              </w:rPr>
            </w:pPr>
          </w:p>
        </w:tc>
        <w:tc>
          <w:tcPr>
            <w:tcW w:w="1347" w:type="dxa"/>
            <w:noWrap/>
            <w:hideMark/>
          </w:tcPr>
          <w:p w14:paraId="341F7013" w14:textId="77777777" w:rsidR="00E62A55" w:rsidRPr="009050EE" w:rsidRDefault="00E62A55" w:rsidP="00E62A55">
            <w:pPr>
              <w:spacing w:before="0" w:beforeAutospacing="0" w:after="0" w:afterAutospacing="0"/>
              <w:jc w:val="left"/>
              <w:rPr>
                <w:rFonts w:ascii="Times New Roman" w:hAnsi="Times New Roman"/>
                <w:sz w:val="20"/>
                <w:lang w:eastAsia="sk-SK"/>
              </w:rPr>
            </w:pPr>
          </w:p>
        </w:tc>
      </w:tr>
    </w:tbl>
    <w:p w14:paraId="139EA7DE" w14:textId="4DFB69E8" w:rsidR="000E2B0B" w:rsidRPr="009050EE" w:rsidRDefault="00E62A55" w:rsidP="002303FD">
      <w:r w:rsidRPr="009050EE">
        <w:t xml:space="preserve">V prípade odboru leteckých informácií sa jedná o kapacitu 6,11 FTE z čoho </w:t>
      </w:r>
      <w:r w:rsidR="00004E98" w:rsidRPr="009050EE">
        <w:t xml:space="preserve">4,79 FTE popredstavuje procesy, ktoré budú dotknuté projektom. V rámci týchto procesov bola identifikovaná potenciálna úspora na úrovni </w:t>
      </w:r>
      <w:r w:rsidR="00776BEA" w:rsidRPr="009050EE">
        <w:t>2,45 FTE.</w:t>
      </w:r>
    </w:p>
    <w:tbl>
      <w:tblPr>
        <w:tblStyle w:val="Mriekatabukysvetl1"/>
        <w:tblW w:w="9183" w:type="dxa"/>
        <w:tblLook w:val="04A0" w:firstRow="1" w:lastRow="0" w:firstColumn="1" w:lastColumn="0" w:noHBand="0" w:noVBand="1"/>
      </w:tblPr>
      <w:tblGrid>
        <w:gridCol w:w="4248"/>
        <w:gridCol w:w="1091"/>
        <w:gridCol w:w="958"/>
        <w:gridCol w:w="958"/>
        <w:gridCol w:w="917"/>
        <w:gridCol w:w="1011"/>
      </w:tblGrid>
      <w:tr w:rsidR="009050EE" w:rsidRPr="009050EE" w14:paraId="664AEA21" w14:textId="77777777" w:rsidTr="00776BEA">
        <w:trPr>
          <w:trHeight w:val="552"/>
        </w:trPr>
        <w:tc>
          <w:tcPr>
            <w:tcW w:w="4248" w:type="dxa"/>
            <w:shd w:val="clear" w:color="auto" w:fill="BFBFBF" w:themeFill="background1" w:themeFillShade="BF"/>
            <w:hideMark/>
          </w:tcPr>
          <w:p w14:paraId="6B303372" w14:textId="77777777" w:rsidR="00776BEA" w:rsidRPr="009050EE" w:rsidRDefault="00776BEA" w:rsidP="00776BEA">
            <w:pPr>
              <w:spacing w:before="0" w:beforeAutospacing="0" w:after="0" w:afterAutospacing="0"/>
              <w:jc w:val="left"/>
              <w:rPr>
                <w:rFonts w:cs="Calibri Light"/>
                <w:b/>
                <w:bCs/>
                <w:sz w:val="20"/>
                <w:lang w:eastAsia="sk-SK"/>
              </w:rPr>
            </w:pPr>
            <w:r w:rsidRPr="009050EE">
              <w:rPr>
                <w:rFonts w:cs="Calibri Light"/>
                <w:b/>
                <w:bCs/>
                <w:sz w:val="20"/>
                <w:lang w:eastAsia="sk-SK"/>
              </w:rPr>
              <w:t>Označenia riadkov</w:t>
            </w:r>
          </w:p>
        </w:tc>
        <w:tc>
          <w:tcPr>
            <w:tcW w:w="1091" w:type="dxa"/>
            <w:shd w:val="clear" w:color="auto" w:fill="BFBFBF" w:themeFill="background1" w:themeFillShade="BF"/>
            <w:hideMark/>
          </w:tcPr>
          <w:p w14:paraId="333296A0" w14:textId="77777777" w:rsidR="00776BEA" w:rsidRPr="009050EE" w:rsidRDefault="00776BEA" w:rsidP="00776BEA">
            <w:pPr>
              <w:spacing w:before="0" w:beforeAutospacing="0" w:after="0" w:afterAutospacing="0"/>
              <w:jc w:val="left"/>
              <w:rPr>
                <w:rFonts w:cs="Calibri Light"/>
                <w:b/>
                <w:bCs/>
                <w:sz w:val="20"/>
                <w:lang w:eastAsia="sk-SK"/>
              </w:rPr>
            </w:pPr>
            <w:r w:rsidRPr="009050EE">
              <w:rPr>
                <w:rFonts w:cs="Calibri Light"/>
                <w:b/>
                <w:bCs/>
                <w:sz w:val="20"/>
                <w:lang w:eastAsia="sk-SK"/>
              </w:rPr>
              <w:t>Súčet z FTE</w:t>
            </w:r>
          </w:p>
        </w:tc>
        <w:tc>
          <w:tcPr>
            <w:tcW w:w="958" w:type="dxa"/>
            <w:shd w:val="clear" w:color="auto" w:fill="BFBFBF" w:themeFill="background1" w:themeFillShade="BF"/>
            <w:hideMark/>
          </w:tcPr>
          <w:p w14:paraId="36C9357E" w14:textId="77777777" w:rsidR="00776BEA" w:rsidRPr="009050EE" w:rsidRDefault="00776BEA" w:rsidP="00776BEA">
            <w:pPr>
              <w:spacing w:before="0" w:beforeAutospacing="0" w:after="0" w:afterAutospacing="0"/>
              <w:jc w:val="left"/>
              <w:rPr>
                <w:rFonts w:cs="Calibri Light"/>
                <w:sz w:val="20"/>
                <w:lang w:eastAsia="sk-SK"/>
              </w:rPr>
            </w:pPr>
            <w:r w:rsidRPr="009050EE">
              <w:rPr>
                <w:rFonts w:cs="Calibri Light"/>
                <w:sz w:val="20"/>
                <w:lang w:eastAsia="sk-SK"/>
              </w:rPr>
              <w:t>Dotknutý proces</w:t>
            </w:r>
          </w:p>
        </w:tc>
        <w:tc>
          <w:tcPr>
            <w:tcW w:w="958" w:type="dxa"/>
            <w:shd w:val="clear" w:color="auto" w:fill="BFBFBF" w:themeFill="background1" w:themeFillShade="BF"/>
            <w:hideMark/>
          </w:tcPr>
          <w:p w14:paraId="6015F38B" w14:textId="77777777" w:rsidR="00776BEA" w:rsidRPr="009050EE" w:rsidRDefault="00776BEA" w:rsidP="00776BEA">
            <w:pPr>
              <w:spacing w:before="0" w:beforeAutospacing="0" w:after="0" w:afterAutospacing="0"/>
              <w:jc w:val="left"/>
              <w:rPr>
                <w:rFonts w:cs="Calibri Light"/>
                <w:sz w:val="20"/>
                <w:lang w:eastAsia="sk-SK"/>
              </w:rPr>
            </w:pPr>
            <w:r w:rsidRPr="009050EE">
              <w:rPr>
                <w:rFonts w:cs="Calibri Light"/>
                <w:sz w:val="20"/>
                <w:lang w:eastAsia="sk-SK"/>
              </w:rPr>
              <w:t>Potenciál úspor</w:t>
            </w:r>
          </w:p>
        </w:tc>
        <w:tc>
          <w:tcPr>
            <w:tcW w:w="917" w:type="dxa"/>
            <w:shd w:val="clear" w:color="auto" w:fill="BFBFBF" w:themeFill="background1" w:themeFillShade="BF"/>
            <w:hideMark/>
          </w:tcPr>
          <w:p w14:paraId="452D145B" w14:textId="77777777" w:rsidR="00776BEA" w:rsidRPr="009050EE" w:rsidRDefault="00776BEA" w:rsidP="00776BEA">
            <w:pPr>
              <w:spacing w:before="0" w:beforeAutospacing="0" w:after="0" w:afterAutospacing="0"/>
              <w:jc w:val="left"/>
              <w:rPr>
                <w:rFonts w:cs="Calibri Light"/>
                <w:sz w:val="20"/>
                <w:lang w:eastAsia="sk-SK"/>
              </w:rPr>
            </w:pPr>
            <w:r w:rsidRPr="009050EE">
              <w:rPr>
                <w:rFonts w:cs="Calibri Light"/>
                <w:sz w:val="20"/>
                <w:lang w:eastAsia="sk-SK"/>
              </w:rPr>
              <w:t>Úspora času</w:t>
            </w:r>
          </w:p>
        </w:tc>
        <w:tc>
          <w:tcPr>
            <w:tcW w:w="1011" w:type="dxa"/>
            <w:shd w:val="clear" w:color="auto" w:fill="BFBFBF" w:themeFill="background1" w:themeFillShade="BF"/>
            <w:hideMark/>
          </w:tcPr>
          <w:p w14:paraId="6D72C05F" w14:textId="77777777" w:rsidR="00776BEA" w:rsidRPr="009050EE" w:rsidRDefault="00776BEA" w:rsidP="00776BEA">
            <w:pPr>
              <w:spacing w:before="0" w:beforeAutospacing="0" w:after="0" w:afterAutospacing="0"/>
              <w:jc w:val="left"/>
              <w:rPr>
                <w:rFonts w:cs="Calibri Light"/>
                <w:sz w:val="20"/>
                <w:lang w:eastAsia="sk-SK"/>
              </w:rPr>
            </w:pPr>
            <w:r w:rsidRPr="009050EE">
              <w:rPr>
                <w:rFonts w:cs="Calibri Light"/>
                <w:sz w:val="20"/>
                <w:lang w:eastAsia="sk-SK"/>
              </w:rPr>
              <w:t>Modul</w:t>
            </w:r>
          </w:p>
        </w:tc>
      </w:tr>
      <w:tr w:rsidR="009050EE" w:rsidRPr="009050EE" w14:paraId="5078A81B" w14:textId="77777777" w:rsidTr="00776BEA">
        <w:trPr>
          <w:trHeight w:val="276"/>
        </w:trPr>
        <w:tc>
          <w:tcPr>
            <w:tcW w:w="4248" w:type="dxa"/>
            <w:shd w:val="clear" w:color="auto" w:fill="BFBFBF" w:themeFill="background1" w:themeFillShade="BF"/>
            <w:noWrap/>
            <w:hideMark/>
          </w:tcPr>
          <w:p w14:paraId="6304EA4C" w14:textId="77777777" w:rsidR="00776BEA" w:rsidRPr="009050EE" w:rsidRDefault="00776BEA" w:rsidP="00776BEA">
            <w:pPr>
              <w:spacing w:before="0" w:beforeAutospacing="0" w:after="0" w:afterAutospacing="0"/>
              <w:jc w:val="left"/>
              <w:rPr>
                <w:rFonts w:cs="Calibri Light"/>
                <w:b/>
                <w:bCs/>
                <w:sz w:val="20"/>
                <w:lang w:eastAsia="sk-SK"/>
              </w:rPr>
            </w:pPr>
            <w:r w:rsidRPr="009050EE">
              <w:rPr>
                <w:rFonts w:cs="Calibri Light"/>
                <w:b/>
                <w:bCs/>
                <w:sz w:val="20"/>
                <w:lang w:eastAsia="sk-SK"/>
              </w:rPr>
              <w:t>Odbor systémov AIM (SYS)</w:t>
            </w:r>
          </w:p>
        </w:tc>
        <w:tc>
          <w:tcPr>
            <w:tcW w:w="1091" w:type="dxa"/>
            <w:shd w:val="clear" w:color="auto" w:fill="BFBFBF" w:themeFill="background1" w:themeFillShade="BF"/>
            <w:noWrap/>
            <w:hideMark/>
          </w:tcPr>
          <w:p w14:paraId="4E9D5E8B" w14:textId="77777777" w:rsidR="00776BEA" w:rsidRPr="009050EE" w:rsidRDefault="00776BEA" w:rsidP="00776BEA">
            <w:pPr>
              <w:spacing w:before="0" w:beforeAutospacing="0" w:after="0" w:afterAutospacing="0"/>
              <w:jc w:val="right"/>
              <w:rPr>
                <w:rFonts w:cs="Calibri Light"/>
                <w:b/>
                <w:bCs/>
                <w:sz w:val="20"/>
                <w:lang w:eastAsia="sk-SK"/>
              </w:rPr>
            </w:pPr>
            <w:r w:rsidRPr="009050EE">
              <w:rPr>
                <w:rFonts w:cs="Calibri Light"/>
                <w:b/>
                <w:bCs/>
                <w:sz w:val="20"/>
                <w:lang w:eastAsia="sk-SK"/>
              </w:rPr>
              <w:t>1,8273</w:t>
            </w:r>
          </w:p>
        </w:tc>
        <w:tc>
          <w:tcPr>
            <w:tcW w:w="958" w:type="dxa"/>
            <w:shd w:val="clear" w:color="auto" w:fill="BFBFBF" w:themeFill="background1" w:themeFillShade="BF"/>
            <w:noWrap/>
            <w:hideMark/>
          </w:tcPr>
          <w:p w14:paraId="0640DAC8" w14:textId="77777777" w:rsidR="00776BEA" w:rsidRPr="009050EE" w:rsidRDefault="00776BEA" w:rsidP="00776BEA">
            <w:pPr>
              <w:spacing w:before="0" w:beforeAutospacing="0" w:after="0" w:afterAutospacing="0"/>
              <w:jc w:val="right"/>
              <w:rPr>
                <w:rFonts w:cs="Calibri Light"/>
                <w:b/>
                <w:bCs/>
                <w:sz w:val="20"/>
                <w:lang w:eastAsia="sk-SK"/>
              </w:rPr>
            </w:pPr>
          </w:p>
        </w:tc>
        <w:tc>
          <w:tcPr>
            <w:tcW w:w="958" w:type="dxa"/>
            <w:shd w:val="clear" w:color="auto" w:fill="BFBFBF" w:themeFill="background1" w:themeFillShade="BF"/>
            <w:noWrap/>
            <w:hideMark/>
          </w:tcPr>
          <w:p w14:paraId="0115EDCC" w14:textId="77777777" w:rsidR="00776BEA" w:rsidRPr="009050EE" w:rsidRDefault="00776BEA" w:rsidP="00776BEA">
            <w:pPr>
              <w:spacing w:before="0" w:beforeAutospacing="0" w:after="0" w:afterAutospacing="0"/>
              <w:jc w:val="left"/>
              <w:rPr>
                <w:rFonts w:ascii="Times New Roman" w:hAnsi="Times New Roman"/>
                <w:sz w:val="20"/>
                <w:lang w:eastAsia="sk-SK"/>
              </w:rPr>
            </w:pPr>
          </w:p>
        </w:tc>
        <w:tc>
          <w:tcPr>
            <w:tcW w:w="917" w:type="dxa"/>
            <w:shd w:val="clear" w:color="auto" w:fill="BFBFBF" w:themeFill="background1" w:themeFillShade="BF"/>
            <w:noWrap/>
            <w:hideMark/>
          </w:tcPr>
          <w:p w14:paraId="415054FF" w14:textId="77777777" w:rsidR="00776BEA" w:rsidRPr="009050EE" w:rsidRDefault="00776BEA" w:rsidP="00776BEA">
            <w:pPr>
              <w:spacing w:before="0" w:beforeAutospacing="0" w:after="0" w:afterAutospacing="0"/>
              <w:jc w:val="left"/>
              <w:rPr>
                <w:rFonts w:ascii="Times New Roman" w:hAnsi="Times New Roman"/>
                <w:sz w:val="20"/>
                <w:lang w:eastAsia="sk-SK"/>
              </w:rPr>
            </w:pPr>
          </w:p>
        </w:tc>
        <w:tc>
          <w:tcPr>
            <w:tcW w:w="1011" w:type="dxa"/>
            <w:shd w:val="clear" w:color="auto" w:fill="BFBFBF" w:themeFill="background1" w:themeFillShade="BF"/>
            <w:noWrap/>
            <w:hideMark/>
          </w:tcPr>
          <w:p w14:paraId="41D982B8" w14:textId="77777777" w:rsidR="00776BEA" w:rsidRPr="009050EE" w:rsidRDefault="00776BEA" w:rsidP="00776BEA">
            <w:pPr>
              <w:spacing w:before="0" w:beforeAutospacing="0" w:after="0" w:afterAutospacing="0"/>
              <w:jc w:val="left"/>
              <w:rPr>
                <w:rFonts w:ascii="Times New Roman" w:hAnsi="Times New Roman"/>
                <w:sz w:val="20"/>
                <w:lang w:eastAsia="sk-SK"/>
              </w:rPr>
            </w:pPr>
          </w:p>
        </w:tc>
      </w:tr>
      <w:tr w:rsidR="009050EE" w:rsidRPr="009050EE" w14:paraId="7C7F63F3" w14:textId="77777777" w:rsidTr="00776BEA">
        <w:trPr>
          <w:trHeight w:val="276"/>
        </w:trPr>
        <w:tc>
          <w:tcPr>
            <w:tcW w:w="4248" w:type="dxa"/>
            <w:shd w:val="clear" w:color="auto" w:fill="BFBFBF" w:themeFill="background1" w:themeFillShade="BF"/>
            <w:noWrap/>
            <w:hideMark/>
          </w:tcPr>
          <w:p w14:paraId="3FD5F6CA" w14:textId="77777777" w:rsidR="00776BEA" w:rsidRPr="009050EE" w:rsidRDefault="00776BEA" w:rsidP="00776BEA">
            <w:pPr>
              <w:spacing w:before="0" w:beforeAutospacing="0" w:after="0" w:afterAutospacing="0"/>
              <w:ind w:firstLineChars="100" w:firstLine="200"/>
              <w:jc w:val="left"/>
              <w:rPr>
                <w:rFonts w:cs="Calibri Light"/>
                <w:b/>
                <w:bCs/>
                <w:sz w:val="20"/>
                <w:lang w:eastAsia="sk-SK"/>
              </w:rPr>
            </w:pPr>
            <w:r w:rsidRPr="009050EE">
              <w:rPr>
                <w:rFonts w:cs="Calibri Light"/>
                <w:b/>
                <w:bCs/>
                <w:sz w:val="20"/>
                <w:lang w:eastAsia="sk-SK"/>
              </w:rPr>
              <w:t>Správa informačných systémov</w:t>
            </w:r>
          </w:p>
        </w:tc>
        <w:tc>
          <w:tcPr>
            <w:tcW w:w="1091" w:type="dxa"/>
            <w:shd w:val="clear" w:color="auto" w:fill="BFBFBF" w:themeFill="background1" w:themeFillShade="BF"/>
            <w:noWrap/>
            <w:hideMark/>
          </w:tcPr>
          <w:p w14:paraId="0E697B34" w14:textId="77777777" w:rsidR="00776BEA" w:rsidRPr="009050EE" w:rsidRDefault="00776BEA" w:rsidP="00776BEA">
            <w:pPr>
              <w:spacing w:before="0" w:beforeAutospacing="0" w:after="0" w:afterAutospacing="0"/>
              <w:jc w:val="right"/>
              <w:rPr>
                <w:rFonts w:cs="Calibri Light"/>
                <w:b/>
                <w:bCs/>
                <w:sz w:val="20"/>
                <w:lang w:eastAsia="sk-SK"/>
              </w:rPr>
            </w:pPr>
            <w:r w:rsidRPr="009050EE">
              <w:rPr>
                <w:rFonts w:cs="Calibri Light"/>
                <w:b/>
                <w:bCs/>
                <w:sz w:val="20"/>
                <w:lang w:eastAsia="sk-SK"/>
              </w:rPr>
              <w:t>1,8273</w:t>
            </w:r>
          </w:p>
        </w:tc>
        <w:tc>
          <w:tcPr>
            <w:tcW w:w="958" w:type="dxa"/>
            <w:shd w:val="clear" w:color="auto" w:fill="BFBFBF" w:themeFill="background1" w:themeFillShade="BF"/>
            <w:noWrap/>
            <w:hideMark/>
          </w:tcPr>
          <w:p w14:paraId="7FA828DE" w14:textId="77777777" w:rsidR="00776BEA" w:rsidRPr="009050EE" w:rsidRDefault="00776BEA" w:rsidP="00776BEA">
            <w:pPr>
              <w:spacing w:before="0" w:beforeAutospacing="0" w:after="0" w:afterAutospacing="0"/>
              <w:jc w:val="right"/>
              <w:rPr>
                <w:rFonts w:cs="Calibri Light"/>
                <w:b/>
                <w:bCs/>
                <w:sz w:val="20"/>
                <w:lang w:eastAsia="sk-SK"/>
              </w:rPr>
            </w:pPr>
          </w:p>
        </w:tc>
        <w:tc>
          <w:tcPr>
            <w:tcW w:w="958" w:type="dxa"/>
            <w:shd w:val="clear" w:color="auto" w:fill="BFBFBF" w:themeFill="background1" w:themeFillShade="BF"/>
            <w:noWrap/>
            <w:hideMark/>
          </w:tcPr>
          <w:p w14:paraId="7134C894" w14:textId="77777777" w:rsidR="00776BEA" w:rsidRPr="009050EE" w:rsidRDefault="00776BEA" w:rsidP="00776BEA">
            <w:pPr>
              <w:spacing w:before="0" w:beforeAutospacing="0" w:after="0" w:afterAutospacing="0"/>
              <w:jc w:val="left"/>
              <w:rPr>
                <w:rFonts w:ascii="Times New Roman" w:hAnsi="Times New Roman"/>
                <w:sz w:val="20"/>
                <w:lang w:eastAsia="sk-SK"/>
              </w:rPr>
            </w:pPr>
          </w:p>
        </w:tc>
        <w:tc>
          <w:tcPr>
            <w:tcW w:w="917" w:type="dxa"/>
            <w:shd w:val="clear" w:color="auto" w:fill="BFBFBF" w:themeFill="background1" w:themeFillShade="BF"/>
            <w:noWrap/>
            <w:hideMark/>
          </w:tcPr>
          <w:p w14:paraId="10FFC064" w14:textId="77777777" w:rsidR="00776BEA" w:rsidRPr="009050EE" w:rsidRDefault="00776BEA" w:rsidP="00776BEA">
            <w:pPr>
              <w:spacing w:before="0" w:beforeAutospacing="0" w:after="0" w:afterAutospacing="0"/>
              <w:jc w:val="right"/>
              <w:rPr>
                <w:rFonts w:cs="Calibri Light"/>
                <w:b/>
                <w:bCs/>
                <w:sz w:val="20"/>
                <w:lang w:eastAsia="sk-SK"/>
              </w:rPr>
            </w:pPr>
            <w:r w:rsidRPr="009050EE">
              <w:rPr>
                <w:rFonts w:cs="Calibri Light"/>
                <w:b/>
                <w:bCs/>
                <w:sz w:val="20"/>
                <w:lang w:eastAsia="sk-SK"/>
              </w:rPr>
              <w:t>0,85</w:t>
            </w:r>
          </w:p>
        </w:tc>
        <w:tc>
          <w:tcPr>
            <w:tcW w:w="1011" w:type="dxa"/>
            <w:shd w:val="clear" w:color="auto" w:fill="BFBFBF" w:themeFill="background1" w:themeFillShade="BF"/>
            <w:noWrap/>
            <w:hideMark/>
          </w:tcPr>
          <w:p w14:paraId="3E848216" w14:textId="77777777" w:rsidR="00776BEA" w:rsidRPr="009050EE" w:rsidRDefault="00776BEA" w:rsidP="00776BEA">
            <w:pPr>
              <w:spacing w:before="0" w:beforeAutospacing="0" w:after="0" w:afterAutospacing="0"/>
              <w:jc w:val="right"/>
              <w:rPr>
                <w:rFonts w:cs="Calibri Light"/>
                <w:b/>
                <w:bCs/>
                <w:sz w:val="20"/>
                <w:lang w:eastAsia="sk-SK"/>
              </w:rPr>
            </w:pPr>
          </w:p>
        </w:tc>
      </w:tr>
      <w:tr w:rsidR="009050EE" w:rsidRPr="009050EE" w14:paraId="3D809899" w14:textId="77777777" w:rsidTr="00776BEA">
        <w:trPr>
          <w:trHeight w:val="276"/>
        </w:trPr>
        <w:tc>
          <w:tcPr>
            <w:tcW w:w="4248" w:type="dxa"/>
            <w:noWrap/>
            <w:hideMark/>
          </w:tcPr>
          <w:p w14:paraId="3E2A58F0" w14:textId="77777777" w:rsidR="00776BEA" w:rsidRPr="009050EE" w:rsidRDefault="00776BEA" w:rsidP="00776BEA">
            <w:pPr>
              <w:spacing w:before="0" w:beforeAutospacing="0" w:after="0" w:afterAutospacing="0"/>
              <w:ind w:firstLineChars="200" w:firstLine="400"/>
              <w:jc w:val="left"/>
              <w:rPr>
                <w:rFonts w:cs="Calibri Light"/>
                <w:sz w:val="20"/>
                <w:lang w:eastAsia="sk-SK"/>
              </w:rPr>
            </w:pPr>
            <w:r w:rsidRPr="009050EE">
              <w:rPr>
                <w:rFonts w:cs="Calibri Light"/>
                <w:sz w:val="20"/>
                <w:lang w:eastAsia="sk-SK"/>
              </w:rPr>
              <w:t>Administrácia serverov a centrálnych IS</w:t>
            </w:r>
          </w:p>
        </w:tc>
        <w:tc>
          <w:tcPr>
            <w:tcW w:w="1091" w:type="dxa"/>
            <w:noWrap/>
            <w:hideMark/>
          </w:tcPr>
          <w:p w14:paraId="79A2CC2C" w14:textId="77777777" w:rsidR="00776BEA" w:rsidRPr="009050EE" w:rsidRDefault="00776BEA" w:rsidP="00776BEA">
            <w:pPr>
              <w:spacing w:before="0" w:beforeAutospacing="0" w:after="0" w:afterAutospacing="0"/>
              <w:jc w:val="right"/>
              <w:rPr>
                <w:rFonts w:cs="Calibri Light"/>
                <w:sz w:val="20"/>
                <w:lang w:eastAsia="sk-SK"/>
              </w:rPr>
            </w:pPr>
            <w:r w:rsidRPr="009050EE">
              <w:rPr>
                <w:rFonts w:cs="Calibri Light"/>
                <w:sz w:val="20"/>
                <w:lang w:eastAsia="sk-SK"/>
              </w:rPr>
              <w:t>0,399</w:t>
            </w:r>
          </w:p>
        </w:tc>
        <w:tc>
          <w:tcPr>
            <w:tcW w:w="958" w:type="dxa"/>
            <w:noWrap/>
            <w:hideMark/>
          </w:tcPr>
          <w:p w14:paraId="757F9DC8" w14:textId="77777777" w:rsidR="00776BEA" w:rsidRPr="009050EE" w:rsidRDefault="00776BEA" w:rsidP="00776BEA">
            <w:pPr>
              <w:spacing w:before="0" w:beforeAutospacing="0" w:after="0" w:afterAutospacing="0"/>
              <w:jc w:val="center"/>
              <w:rPr>
                <w:rFonts w:cs="Calibri Light"/>
                <w:sz w:val="20"/>
                <w:lang w:eastAsia="sk-SK"/>
              </w:rPr>
            </w:pPr>
            <w:r w:rsidRPr="009050EE">
              <w:rPr>
                <w:rFonts w:cs="Calibri Light"/>
                <w:sz w:val="20"/>
                <w:lang w:eastAsia="sk-SK"/>
              </w:rPr>
              <w:t>x</w:t>
            </w:r>
          </w:p>
        </w:tc>
        <w:tc>
          <w:tcPr>
            <w:tcW w:w="958" w:type="dxa"/>
            <w:noWrap/>
            <w:hideMark/>
          </w:tcPr>
          <w:p w14:paraId="3BD4EDC7" w14:textId="77777777" w:rsidR="00776BEA" w:rsidRPr="009050EE" w:rsidRDefault="00776BEA" w:rsidP="00776BEA">
            <w:pPr>
              <w:spacing w:before="0" w:beforeAutospacing="0" w:after="0" w:afterAutospacing="0"/>
              <w:jc w:val="center"/>
              <w:rPr>
                <w:rFonts w:cs="Calibri Light"/>
                <w:sz w:val="20"/>
                <w:lang w:eastAsia="sk-SK"/>
              </w:rPr>
            </w:pPr>
            <w:r w:rsidRPr="009050EE">
              <w:rPr>
                <w:rFonts w:cs="Calibri Light"/>
                <w:sz w:val="20"/>
                <w:lang w:eastAsia="sk-SK"/>
              </w:rPr>
              <w:t>75%</w:t>
            </w:r>
          </w:p>
        </w:tc>
        <w:tc>
          <w:tcPr>
            <w:tcW w:w="917" w:type="dxa"/>
            <w:noWrap/>
            <w:hideMark/>
          </w:tcPr>
          <w:p w14:paraId="72B2C953" w14:textId="77777777" w:rsidR="00776BEA" w:rsidRPr="009050EE" w:rsidRDefault="00776BEA" w:rsidP="00776BEA">
            <w:pPr>
              <w:spacing w:before="0" w:beforeAutospacing="0" w:after="0" w:afterAutospacing="0"/>
              <w:jc w:val="right"/>
              <w:rPr>
                <w:rFonts w:cs="Calibri Light"/>
                <w:sz w:val="20"/>
                <w:lang w:eastAsia="sk-SK"/>
              </w:rPr>
            </w:pPr>
            <w:r w:rsidRPr="009050EE">
              <w:rPr>
                <w:rFonts w:cs="Calibri Light"/>
                <w:sz w:val="20"/>
                <w:lang w:eastAsia="sk-SK"/>
              </w:rPr>
              <w:t>0,30</w:t>
            </w:r>
          </w:p>
        </w:tc>
        <w:tc>
          <w:tcPr>
            <w:tcW w:w="1011" w:type="dxa"/>
            <w:noWrap/>
            <w:hideMark/>
          </w:tcPr>
          <w:p w14:paraId="4FE273C8" w14:textId="77777777" w:rsidR="00776BEA" w:rsidRPr="009050EE" w:rsidRDefault="00776BEA" w:rsidP="00776BEA">
            <w:pPr>
              <w:spacing w:before="0" w:beforeAutospacing="0" w:after="0" w:afterAutospacing="0"/>
              <w:jc w:val="left"/>
              <w:rPr>
                <w:rFonts w:cs="Calibri Light"/>
                <w:sz w:val="20"/>
                <w:lang w:eastAsia="sk-SK"/>
              </w:rPr>
            </w:pPr>
            <w:r w:rsidRPr="009050EE">
              <w:rPr>
                <w:rFonts w:cs="Calibri Light"/>
                <w:sz w:val="20"/>
                <w:lang w:eastAsia="sk-SK"/>
              </w:rPr>
              <w:t>Produkcia</w:t>
            </w:r>
          </w:p>
        </w:tc>
      </w:tr>
      <w:tr w:rsidR="009050EE" w:rsidRPr="009050EE" w14:paraId="269EDAD3" w14:textId="77777777" w:rsidTr="00776BEA">
        <w:trPr>
          <w:trHeight w:val="276"/>
        </w:trPr>
        <w:tc>
          <w:tcPr>
            <w:tcW w:w="4248" w:type="dxa"/>
            <w:noWrap/>
            <w:hideMark/>
          </w:tcPr>
          <w:p w14:paraId="096AF05D" w14:textId="77777777" w:rsidR="00776BEA" w:rsidRPr="009050EE" w:rsidRDefault="00776BEA" w:rsidP="00776BEA">
            <w:pPr>
              <w:spacing w:before="0" w:beforeAutospacing="0" w:after="0" w:afterAutospacing="0"/>
              <w:ind w:firstLineChars="200" w:firstLine="400"/>
              <w:jc w:val="left"/>
              <w:rPr>
                <w:rFonts w:cs="Calibri Light"/>
                <w:sz w:val="20"/>
                <w:lang w:eastAsia="sk-SK"/>
              </w:rPr>
            </w:pPr>
            <w:r w:rsidRPr="009050EE">
              <w:rPr>
                <w:rFonts w:cs="Calibri Light"/>
                <w:sz w:val="20"/>
                <w:lang w:eastAsia="sk-SK"/>
              </w:rPr>
              <w:t>Podpora koncových používateľov</w:t>
            </w:r>
          </w:p>
        </w:tc>
        <w:tc>
          <w:tcPr>
            <w:tcW w:w="1091" w:type="dxa"/>
            <w:noWrap/>
            <w:hideMark/>
          </w:tcPr>
          <w:p w14:paraId="6693DDE6" w14:textId="77777777" w:rsidR="00776BEA" w:rsidRPr="009050EE" w:rsidRDefault="00776BEA" w:rsidP="00776BEA">
            <w:pPr>
              <w:spacing w:before="0" w:beforeAutospacing="0" w:after="0" w:afterAutospacing="0"/>
              <w:jc w:val="right"/>
              <w:rPr>
                <w:rFonts w:cs="Calibri Light"/>
                <w:sz w:val="20"/>
                <w:lang w:eastAsia="sk-SK"/>
              </w:rPr>
            </w:pPr>
            <w:r w:rsidRPr="009050EE">
              <w:rPr>
                <w:rFonts w:cs="Calibri Light"/>
                <w:sz w:val="20"/>
                <w:lang w:eastAsia="sk-SK"/>
              </w:rPr>
              <w:t>0,272</w:t>
            </w:r>
          </w:p>
        </w:tc>
        <w:tc>
          <w:tcPr>
            <w:tcW w:w="958" w:type="dxa"/>
            <w:noWrap/>
            <w:hideMark/>
          </w:tcPr>
          <w:p w14:paraId="51B4B0A6" w14:textId="77777777" w:rsidR="00776BEA" w:rsidRPr="009050EE" w:rsidRDefault="00776BEA" w:rsidP="00776BEA">
            <w:pPr>
              <w:spacing w:before="0" w:beforeAutospacing="0" w:after="0" w:afterAutospacing="0"/>
              <w:jc w:val="right"/>
              <w:rPr>
                <w:rFonts w:cs="Calibri Light"/>
                <w:sz w:val="20"/>
                <w:lang w:eastAsia="sk-SK"/>
              </w:rPr>
            </w:pPr>
          </w:p>
        </w:tc>
        <w:tc>
          <w:tcPr>
            <w:tcW w:w="958" w:type="dxa"/>
            <w:noWrap/>
            <w:hideMark/>
          </w:tcPr>
          <w:p w14:paraId="1BE99FF5" w14:textId="77777777" w:rsidR="00776BEA" w:rsidRPr="009050EE" w:rsidRDefault="00776BEA" w:rsidP="00776BEA">
            <w:pPr>
              <w:spacing w:before="0" w:beforeAutospacing="0" w:after="0" w:afterAutospacing="0"/>
              <w:jc w:val="center"/>
              <w:rPr>
                <w:rFonts w:ascii="Times New Roman" w:hAnsi="Times New Roman"/>
                <w:sz w:val="20"/>
                <w:lang w:eastAsia="sk-SK"/>
              </w:rPr>
            </w:pPr>
          </w:p>
        </w:tc>
        <w:tc>
          <w:tcPr>
            <w:tcW w:w="917" w:type="dxa"/>
            <w:noWrap/>
            <w:hideMark/>
          </w:tcPr>
          <w:p w14:paraId="6CAA30B3" w14:textId="77777777" w:rsidR="00776BEA" w:rsidRPr="009050EE" w:rsidRDefault="00776BEA" w:rsidP="00776BEA">
            <w:pPr>
              <w:spacing w:before="0" w:beforeAutospacing="0" w:after="0" w:afterAutospacing="0"/>
              <w:jc w:val="center"/>
              <w:rPr>
                <w:rFonts w:ascii="Times New Roman" w:hAnsi="Times New Roman"/>
                <w:sz w:val="20"/>
                <w:lang w:eastAsia="sk-SK"/>
              </w:rPr>
            </w:pPr>
          </w:p>
        </w:tc>
        <w:tc>
          <w:tcPr>
            <w:tcW w:w="1011" w:type="dxa"/>
            <w:noWrap/>
            <w:hideMark/>
          </w:tcPr>
          <w:p w14:paraId="581B33CB" w14:textId="77777777" w:rsidR="00776BEA" w:rsidRPr="009050EE" w:rsidRDefault="00776BEA" w:rsidP="00776BEA">
            <w:pPr>
              <w:spacing w:before="0" w:beforeAutospacing="0" w:after="0" w:afterAutospacing="0"/>
              <w:jc w:val="left"/>
              <w:rPr>
                <w:rFonts w:ascii="Times New Roman" w:hAnsi="Times New Roman"/>
                <w:sz w:val="20"/>
                <w:lang w:eastAsia="sk-SK"/>
              </w:rPr>
            </w:pPr>
          </w:p>
        </w:tc>
      </w:tr>
      <w:tr w:rsidR="009050EE" w:rsidRPr="009050EE" w14:paraId="0CBB971B" w14:textId="77777777" w:rsidTr="00776BEA">
        <w:trPr>
          <w:trHeight w:val="276"/>
        </w:trPr>
        <w:tc>
          <w:tcPr>
            <w:tcW w:w="4248" w:type="dxa"/>
            <w:noWrap/>
            <w:hideMark/>
          </w:tcPr>
          <w:p w14:paraId="373D8F98" w14:textId="77777777" w:rsidR="00776BEA" w:rsidRPr="009050EE" w:rsidRDefault="00776BEA" w:rsidP="00776BEA">
            <w:pPr>
              <w:spacing w:before="0" w:beforeAutospacing="0" w:after="0" w:afterAutospacing="0"/>
              <w:ind w:firstLineChars="200" w:firstLine="400"/>
              <w:jc w:val="left"/>
              <w:rPr>
                <w:rFonts w:cs="Calibri Light"/>
                <w:sz w:val="20"/>
                <w:lang w:eastAsia="sk-SK"/>
              </w:rPr>
            </w:pPr>
            <w:r w:rsidRPr="009050EE">
              <w:rPr>
                <w:rFonts w:cs="Calibri Light"/>
                <w:sz w:val="20"/>
                <w:lang w:eastAsia="sk-SK"/>
              </w:rPr>
              <w:t>Spravovanie databáz informácií</w:t>
            </w:r>
          </w:p>
        </w:tc>
        <w:tc>
          <w:tcPr>
            <w:tcW w:w="1091" w:type="dxa"/>
            <w:noWrap/>
            <w:hideMark/>
          </w:tcPr>
          <w:p w14:paraId="4FBA83DF" w14:textId="77777777" w:rsidR="00776BEA" w:rsidRPr="009050EE" w:rsidRDefault="00776BEA" w:rsidP="00776BEA">
            <w:pPr>
              <w:spacing w:before="0" w:beforeAutospacing="0" w:after="0" w:afterAutospacing="0"/>
              <w:jc w:val="right"/>
              <w:rPr>
                <w:rFonts w:cs="Calibri Light"/>
                <w:sz w:val="20"/>
                <w:lang w:eastAsia="sk-SK"/>
              </w:rPr>
            </w:pPr>
            <w:r w:rsidRPr="009050EE">
              <w:rPr>
                <w:rFonts w:cs="Calibri Light"/>
                <w:sz w:val="20"/>
                <w:lang w:eastAsia="sk-SK"/>
              </w:rPr>
              <w:t>0,236</w:t>
            </w:r>
          </w:p>
        </w:tc>
        <w:tc>
          <w:tcPr>
            <w:tcW w:w="958" w:type="dxa"/>
            <w:noWrap/>
            <w:hideMark/>
          </w:tcPr>
          <w:p w14:paraId="4161F10E" w14:textId="77777777" w:rsidR="00776BEA" w:rsidRPr="009050EE" w:rsidRDefault="00776BEA" w:rsidP="00776BEA">
            <w:pPr>
              <w:spacing w:before="0" w:beforeAutospacing="0" w:after="0" w:afterAutospacing="0"/>
              <w:jc w:val="center"/>
              <w:rPr>
                <w:rFonts w:cs="Calibri Light"/>
                <w:sz w:val="20"/>
                <w:lang w:eastAsia="sk-SK"/>
              </w:rPr>
            </w:pPr>
            <w:r w:rsidRPr="009050EE">
              <w:rPr>
                <w:rFonts w:cs="Calibri Light"/>
                <w:sz w:val="20"/>
                <w:lang w:eastAsia="sk-SK"/>
              </w:rPr>
              <w:t>x</w:t>
            </w:r>
          </w:p>
        </w:tc>
        <w:tc>
          <w:tcPr>
            <w:tcW w:w="958" w:type="dxa"/>
            <w:noWrap/>
            <w:hideMark/>
          </w:tcPr>
          <w:p w14:paraId="65698744" w14:textId="77777777" w:rsidR="00776BEA" w:rsidRPr="009050EE" w:rsidRDefault="00776BEA" w:rsidP="00776BEA">
            <w:pPr>
              <w:spacing w:before="0" w:beforeAutospacing="0" w:after="0" w:afterAutospacing="0"/>
              <w:jc w:val="center"/>
              <w:rPr>
                <w:rFonts w:cs="Calibri Light"/>
                <w:sz w:val="20"/>
                <w:lang w:eastAsia="sk-SK"/>
              </w:rPr>
            </w:pPr>
            <w:r w:rsidRPr="009050EE">
              <w:rPr>
                <w:rFonts w:cs="Calibri Light"/>
                <w:sz w:val="20"/>
                <w:lang w:eastAsia="sk-SK"/>
              </w:rPr>
              <w:t>50%</w:t>
            </w:r>
          </w:p>
        </w:tc>
        <w:tc>
          <w:tcPr>
            <w:tcW w:w="917" w:type="dxa"/>
            <w:noWrap/>
            <w:hideMark/>
          </w:tcPr>
          <w:p w14:paraId="1C772C19" w14:textId="77777777" w:rsidR="00776BEA" w:rsidRPr="009050EE" w:rsidRDefault="00776BEA" w:rsidP="00776BEA">
            <w:pPr>
              <w:spacing w:before="0" w:beforeAutospacing="0" w:after="0" w:afterAutospacing="0"/>
              <w:jc w:val="right"/>
              <w:rPr>
                <w:rFonts w:cs="Calibri Light"/>
                <w:sz w:val="20"/>
                <w:lang w:eastAsia="sk-SK"/>
              </w:rPr>
            </w:pPr>
            <w:r w:rsidRPr="009050EE">
              <w:rPr>
                <w:rFonts w:cs="Calibri Light"/>
                <w:sz w:val="20"/>
                <w:lang w:eastAsia="sk-SK"/>
              </w:rPr>
              <w:t>0,12</w:t>
            </w:r>
          </w:p>
        </w:tc>
        <w:tc>
          <w:tcPr>
            <w:tcW w:w="1011" w:type="dxa"/>
            <w:noWrap/>
            <w:hideMark/>
          </w:tcPr>
          <w:p w14:paraId="22E3803E" w14:textId="77777777" w:rsidR="00776BEA" w:rsidRPr="009050EE" w:rsidRDefault="00776BEA" w:rsidP="00776BEA">
            <w:pPr>
              <w:spacing w:before="0" w:beforeAutospacing="0" w:after="0" w:afterAutospacing="0"/>
              <w:jc w:val="left"/>
              <w:rPr>
                <w:rFonts w:cs="Calibri Light"/>
                <w:sz w:val="20"/>
                <w:lang w:eastAsia="sk-SK"/>
              </w:rPr>
            </w:pPr>
            <w:r w:rsidRPr="009050EE">
              <w:rPr>
                <w:rFonts w:cs="Calibri Light"/>
                <w:sz w:val="20"/>
                <w:lang w:eastAsia="sk-SK"/>
              </w:rPr>
              <w:t>Produkcia</w:t>
            </w:r>
          </w:p>
        </w:tc>
      </w:tr>
      <w:tr w:rsidR="009050EE" w:rsidRPr="009050EE" w14:paraId="7AB6CCA4" w14:textId="77777777" w:rsidTr="00776BEA">
        <w:trPr>
          <w:trHeight w:val="276"/>
        </w:trPr>
        <w:tc>
          <w:tcPr>
            <w:tcW w:w="4248" w:type="dxa"/>
            <w:noWrap/>
            <w:hideMark/>
          </w:tcPr>
          <w:p w14:paraId="13A08C5A" w14:textId="798A850E" w:rsidR="00776BEA" w:rsidRPr="009050EE" w:rsidRDefault="00776BEA" w:rsidP="00776BEA">
            <w:pPr>
              <w:spacing w:before="0" w:beforeAutospacing="0" w:after="0" w:afterAutospacing="0"/>
              <w:ind w:firstLineChars="200" w:firstLine="400"/>
              <w:jc w:val="left"/>
              <w:rPr>
                <w:rFonts w:cs="Calibri Light"/>
                <w:sz w:val="20"/>
                <w:lang w:eastAsia="sk-SK"/>
              </w:rPr>
            </w:pPr>
            <w:r w:rsidRPr="009050EE">
              <w:rPr>
                <w:rFonts w:cs="Calibri Light"/>
                <w:sz w:val="20"/>
                <w:lang w:eastAsia="sk-SK"/>
              </w:rPr>
              <w:t>Odstraňovanie chybových stavov, varovaní, incidentov a</w:t>
            </w:r>
            <w:r w:rsidR="00395511" w:rsidRPr="009050EE">
              <w:rPr>
                <w:rFonts w:cs="Calibri Light"/>
                <w:sz w:val="20"/>
                <w:lang w:eastAsia="sk-SK"/>
              </w:rPr>
              <w:t> </w:t>
            </w:r>
            <w:r w:rsidRPr="009050EE">
              <w:rPr>
                <w:rFonts w:cs="Calibri Light"/>
                <w:sz w:val="20"/>
                <w:lang w:eastAsia="sk-SK"/>
              </w:rPr>
              <w:t>udalostí</w:t>
            </w:r>
          </w:p>
        </w:tc>
        <w:tc>
          <w:tcPr>
            <w:tcW w:w="1091" w:type="dxa"/>
            <w:noWrap/>
            <w:hideMark/>
          </w:tcPr>
          <w:p w14:paraId="11350C40" w14:textId="77777777" w:rsidR="00776BEA" w:rsidRPr="009050EE" w:rsidRDefault="00776BEA" w:rsidP="00776BEA">
            <w:pPr>
              <w:spacing w:before="0" w:beforeAutospacing="0" w:after="0" w:afterAutospacing="0"/>
              <w:jc w:val="right"/>
              <w:rPr>
                <w:rFonts w:cs="Calibri Light"/>
                <w:sz w:val="20"/>
                <w:lang w:eastAsia="sk-SK"/>
              </w:rPr>
            </w:pPr>
            <w:r w:rsidRPr="009050EE">
              <w:rPr>
                <w:rFonts w:cs="Calibri Light"/>
                <w:sz w:val="20"/>
                <w:lang w:eastAsia="sk-SK"/>
              </w:rPr>
              <w:t>0,234</w:t>
            </w:r>
          </w:p>
        </w:tc>
        <w:tc>
          <w:tcPr>
            <w:tcW w:w="958" w:type="dxa"/>
            <w:noWrap/>
            <w:hideMark/>
          </w:tcPr>
          <w:p w14:paraId="3B23A587" w14:textId="77777777" w:rsidR="00776BEA" w:rsidRPr="009050EE" w:rsidRDefault="00776BEA" w:rsidP="00776BEA">
            <w:pPr>
              <w:spacing w:before="0" w:beforeAutospacing="0" w:after="0" w:afterAutospacing="0"/>
              <w:jc w:val="center"/>
              <w:rPr>
                <w:rFonts w:cs="Calibri Light"/>
                <w:sz w:val="20"/>
                <w:lang w:eastAsia="sk-SK"/>
              </w:rPr>
            </w:pPr>
            <w:r w:rsidRPr="009050EE">
              <w:rPr>
                <w:rFonts w:cs="Calibri Light"/>
                <w:sz w:val="20"/>
                <w:lang w:eastAsia="sk-SK"/>
              </w:rPr>
              <w:t>x</w:t>
            </w:r>
          </w:p>
        </w:tc>
        <w:tc>
          <w:tcPr>
            <w:tcW w:w="958" w:type="dxa"/>
            <w:noWrap/>
            <w:hideMark/>
          </w:tcPr>
          <w:p w14:paraId="6192014F" w14:textId="77777777" w:rsidR="00776BEA" w:rsidRPr="009050EE" w:rsidRDefault="00776BEA" w:rsidP="00776BEA">
            <w:pPr>
              <w:spacing w:before="0" w:beforeAutospacing="0" w:after="0" w:afterAutospacing="0"/>
              <w:jc w:val="center"/>
              <w:rPr>
                <w:rFonts w:cs="Calibri Light"/>
                <w:sz w:val="20"/>
                <w:lang w:eastAsia="sk-SK"/>
              </w:rPr>
            </w:pPr>
            <w:r w:rsidRPr="009050EE">
              <w:rPr>
                <w:rFonts w:cs="Calibri Light"/>
                <w:sz w:val="20"/>
                <w:lang w:eastAsia="sk-SK"/>
              </w:rPr>
              <w:t>50%</w:t>
            </w:r>
          </w:p>
        </w:tc>
        <w:tc>
          <w:tcPr>
            <w:tcW w:w="917" w:type="dxa"/>
            <w:noWrap/>
            <w:hideMark/>
          </w:tcPr>
          <w:p w14:paraId="394928AA" w14:textId="77777777" w:rsidR="00776BEA" w:rsidRPr="009050EE" w:rsidRDefault="00776BEA" w:rsidP="00776BEA">
            <w:pPr>
              <w:spacing w:before="0" w:beforeAutospacing="0" w:after="0" w:afterAutospacing="0"/>
              <w:jc w:val="right"/>
              <w:rPr>
                <w:rFonts w:cs="Calibri Light"/>
                <w:sz w:val="20"/>
                <w:lang w:eastAsia="sk-SK"/>
              </w:rPr>
            </w:pPr>
            <w:r w:rsidRPr="009050EE">
              <w:rPr>
                <w:rFonts w:cs="Calibri Light"/>
                <w:sz w:val="20"/>
                <w:lang w:eastAsia="sk-SK"/>
              </w:rPr>
              <w:t>0,12</w:t>
            </w:r>
          </w:p>
        </w:tc>
        <w:tc>
          <w:tcPr>
            <w:tcW w:w="1011" w:type="dxa"/>
            <w:noWrap/>
            <w:hideMark/>
          </w:tcPr>
          <w:p w14:paraId="46A9C9FD" w14:textId="77777777" w:rsidR="00776BEA" w:rsidRPr="009050EE" w:rsidRDefault="00776BEA" w:rsidP="00776BEA">
            <w:pPr>
              <w:spacing w:before="0" w:beforeAutospacing="0" w:after="0" w:afterAutospacing="0"/>
              <w:jc w:val="left"/>
              <w:rPr>
                <w:rFonts w:cs="Calibri Light"/>
                <w:sz w:val="20"/>
                <w:lang w:eastAsia="sk-SK"/>
              </w:rPr>
            </w:pPr>
            <w:r w:rsidRPr="009050EE">
              <w:rPr>
                <w:rFonts w:cs="Calibri Light"/>
                <w:sz w:val="20"/>
                <w:lang w:eastAsia="sk-SK"/>
              </w:rPr>
              <w:t>Produkcia</w:t>
            </w:r>
          </w:p>
        </w:tc>
      </w:tr>
      <w:tr w:rsidR="009050EE" w:rsidRPr="009050EE" w14:paraId="42DD8AF8" w14:textId="77777777" w:rsidTr="00776BEA">
        <w:trPr>
          <w:trHeight w:val="276"/>
        </w:trPr>
        <w:tc>
          <w:tcPr>
            <w:tcW w:w="4248" w:type="dxa"/>
            <w:noWrap/>
            <w:hideMark/>
          </w:tcPr>
          <w:p w14:paraId="51D5B8B2" w14:textId="77777777" w:rsidR="00776BEA" w:rsidRPr="009050EE" w:rsidRDefault="00776BEA" w:rsidP="00776BEA">
            <w:pPr>
              <w:spacing w:before="0" w:beforeAutospacing="0" w:after="0" w:afterAutospacing="0"/>
              <w:ind w:firstLineChars="200" w:firstLine="400"/>
              <w:jc w:val="left"/>
              <w:rPr>
                <w:rFonts w:cs="Calibri Light"/>
                <w:sz w:val="20"/>
                <w:lang w:eastAsia="sk-SK"/>
              </w:rPr>
            </w:pPr>
            <w:r w:rsidRPr="009050EE">
              <w:rPr>
                <w:rFonts w:cs="Calibri Light"/>
                <w:sz w:val="20"/>
                <w:lang w:eastAsia="sk-SK"/>
              </w:rPr>
              <w:t>Komunikácia s dodávateľom / prevádzkovateľom pri odstraňovaní chýb</w:t>
            </w:r>
          </w:p>
        </w:tc>
        <w:tc>
          <w:tcPr>
            <w:tcW w:w="1091" w:type="dxa"/>
            <w:noWrap/>
            <w:hideMark/>
          </w:tcPr>
          <w:p w14:paraId="0F1B6E17" w14:textId="77777777" w:rsidR="00776BEA" w:rsidRPr="009050EE" w:rsidRDefault="00776BEA" w:rsidP="00776BEA">
            <w:pPr>
              <w:spacing w:before="0" w:beforeAutospacing="0" w:after="0" w:afterAutospacing="0"/>
              <w:jc w:val="right"/>
              <w:rPr>
                <w:rFonts w:cs="Calibri Light"/>
                <w:sz w:val="20"/>
                <w:lang w:eastAsia="sk-SK"/>
              </w:rPr>
            </w:pPr>
            <w:r w:rsidRPr="009050EE">
              <w:rPr>
                <w:rFonts w:cs="Calibri Light"/>
                <w:sz w:val="20"/>
                <w:lang w:eastAsia="sk-SK"/>
              </w:rPr>
              <w:t>0,165</w:t>
            </w:r>
          </w:p>
        </w:tc>
        <w:tc>
          <w:tcPr>
            <w:tcW w:w="958" w:type="dxa"/>
            <w:noWrap/>
            <w:hideMark/>
          </w:tcPr>
          <w:p w14:paraId="2A5B31A3" w14:textId="77777777" w:rsidR="00776BEA" w:rsidRPr="009050EE" w:rsidRDefault="00776BEA" w:rsidP="00776BEA">
            <w:pPr>
              <w:spacing w:before="0" w:beforeAutospacing="0" w:after="0" w:afterAutospacing="0"/>
              <w:jc w:val="center"/>
              <w:rPr>
                <w:rFonts w:cs="Calibri Light"/>
                <w:sz w:val="20"/>
                <w:lang w:eastAsia="sk-SK"/>
              </w:rPr>
            </w:pPr>
            <w:r w:rsidRPr="009050EE">
              <w:rPr>
                <w:rFonts w:cs="Calibri Light"/>
                <w:sz w:val="20"/>
                <w:lang w:eastAsia="sk-SK"/>
              </w:rPr>
              <w:t>x</w:t>
            </w:r>
          </w:p>
        </w:tc>
        <w:tc>
          <w:tcPr>
            <w:tcW w:w="958" w:type="dxa"/>
            <w:noWrap/>
            <w:hideMark/>
          </w:tcPr>
          <w:p w14:paraId="078C066C" w14:textId="77777777" w:rsidR="00776BEA" w:rsidRPr="009050EE" w:rsidRDefault="00776BEA" w:rsidP="00776BEA">
            <w:pPr>
              <w:spacing w:before="0" w:beforeAutospacing="0" w:after="0" w:afterAutospacing="0"/>
              <w:jc w:val="center"/>
              <w:rPr>
                <w:rFonts w:cs="Calibri Light"/>
                <w:sz w:val="20"/>
                <w:lang w:eastAsia="sk-SK"/>
              </w:rPr>
            </w:pPr>
            <w:r w:rsidRPr="009050EE">
              <w:rPr>
                <w:rFonts w:cs="Calibri Light"/>
                <w:sz w:val="20"/>
                <w:lang w:eastAsia="sk-SK"/>
              </w:rPr>
              <w:t>50%</w:t>
            </w:r>
          </w:p>
        </w:tc>
        <w:tc>
          <w:tcPr>
            <w:tcW w:w="917" w:type="dxa"/>
            <w:noWrap/>
            <w:hideMark/>
          </w:tcPr>
          <w:p w14:paraId="21DF064C" w14:textId="77777777" w:rsidR="00776BEA" w:rsidRPr="009050EE" w:rsidRDefault="00776BEA" w:rsidP="00776BEA">
            <w:pPr>
              <w:spacing w:before="0" w:beforeAutospacing="0" w:after="0" w:afterAutospacing="0"/>
              <w:jc w:val="right"/>
              <w:rPr>
                <w:rFonts w:cs="Calibri Light"/>
                <w:sz w:val="20"/>
                <w:lang w:eastAsia="sk-SK"/>
              </w:rPr>
            </w:pPr>
            <w:r w:rsidRPr="009050EE">
              <w:rPr>
                <w:rFonts w:cs="Calibri Light"/>
                <w:sz w:val="20"/>
                <w:lang w:eastAsia="sk-SK"/>
              </w:rPr>
              <w:t>0,08</w:t>
            </w:r>
          </w:p>
        </w:tc>
        <w:tc>
          <w:tcPr>
            <w:tcW w:w="1011" w:type="dxa"/>
            <w:noWrap/>
            <w:hideMark/>
          </w:tcPr>
          <w:p w14:paraId="040159C5" w14:textId="77777777" w:rsidR="00776BEA" w:rsidRPr="009050EE" w:rsidRDefault="00776BEA" w:rsidP="00776BEA">
            <w:pPr>
              <w:spacing w:before="0" w:beforeAutospacing="0" w:after="0" w:afterAutospacing="0"/>
              <w:jc w:val="left"/>
              <w:rPr>
                <w:rFonts w:cs="Calibri Light"/>
                <w:sz w:val="20"/>
                <w:lang w:eastAsia="sk-SK"/>
              </w:rPr>
            </w:pPr>
            <w:r w:rsidRPr="009050EE">
              <w:rPr>
                <w:rFonts w:cs="Calibri Light"/>
                <w:sz w:val="20"/>
                <w:lang w:eastAsia="sk-SK"/>
              </w:rPr>
              <w:t>Produkcia</w:t>
            </w:r>
          </w:p>
        </w:tc>
      </w:tr>
      <w:tr w:rsidR="009050EE" w:rsidRPr="009050EE" w14:paraId="7B3BD7A9" w14:textId="77777777" w:rsidTr="00776BEA">
        <w:trPr>
          <w:trHeight w:val="276"/>
        </w:trPr>
        <w:tc>
          <w:tcPr>
            <w:tcW w:w="4248" w:type="dxa"/>
            <w:noWrap/>
            <w:hideMark/>
          </w:tcPr>
          <w:p w14:paraId="482932F8" w14:textId="77777777" w:rsidR="00776BEA" w:rsidRPr="009050EE" w:rsidRDefault="00776BEA" w:rsidP="00776BEA">
            <w:pPr>
              <w:spacing w:before="0" w:beforeAutospacing="0" w:after="0" w:afterAutospacing="0"/>
              <w:ind w:firstLineChars="200" w:firstLine="400"/>
              <w:jc w:val="left"/>
              <w:rPr>
                <w:rFonts w:cs="Calibri Light"/>
                <w:sz w:val="20"/>
                <w:lang w:eastAsia="sk-SK"/>
              </w:rPr>
            </w:pPr>
            <w:r w:rsidRPr="009050EE">
              <w:rPr>
                <w:rFonts w:cs="Calibri Light"/>
                <w:sz w:val="20"/>
                <w:lang w:eastAsia="sk-SK"/>
              </w:rPr>
              <w:t>Centrálny Upgrade / Update systémov</w:t>
            </w:r>
          </w:p>
        </w:tc>
        <w:tc>
          <w:tcPr>
            <w:tcW w:w="1091" w:type="dxa"/>
            <w:noWrap/>
            <w:hideMark/>
          </w:tcPr>
          <w:p w14:paraId="6F953CFE" w14:textId="77777777" w:rsidR="00776BEA" w:rsidRPr="009050EE" w:rsidRDefault="00776BEA" w:rsidP="00776BEA">
            <w:pPr>
              <w:spacing w:before="0" w:beforeAutospacing="0" w:after="0" w:afterAutospacing="0"/>
              <w:jc w:val="right"/>
              <w:rPr>
                <w:rFonts w:cs="Calibri Light"/>
                <w:sz w:val="20"/>
                <w:lang w:eastAsia="sk-SK"/>
              </w:rPr>
            </w:pPr>
            <w:r w:rsidRPr="009050EE">
              <w:rPr>
                <w:rFonts w:cs="Calibri Light"/>
                <w:sz w:val="20"/>
                <w:lang w:eastAsia="sk-SK"/>
              </w:rPr>
              <w:t>0,1413</w:t>
            </w:r>
          </w:p>
        </w:tc>
        <w:tc>
          <w:tcPr>
            <w:tcW w:w="958" w:type="dxa"/>
            <w:noWrap/>
            <w:hideMark/>
          </w:tcPr>
          <w:p w14:paraId="4B51C180" w14:textId="77777777" w:rsidR="00776BEA" w:rsidRPr="009050EE" w:rsidRDefault="00776BEA" w:rsidP="00776BEA">
            <w:pPr>
              <w:spacing w:before="0" w:beforeAutospacing="0" w:after="0" w:afterAutospacing="0"/>
              <w:jc w:val="center"/>
              <w:rPr>
                <w:rFonts w:cs="Calibri Light"/>
                <w:sz w:val="20"/>
                <w:lang w:eastAsia="sk-SK"/>
              </w:rPr>
            </w:pPr>
            <w:r w:rsidRPr="009050EE">
              <w:rPr>
                <w:rFonts w:cs="Calibri Light"/>
                <w:sz w:val="20"/>
                <w:lang w:eastAsia="sk-SK"/>
              </w:rPr>
              <w:t>x</w:t>
            </w:r>
          </w:p>
        </w:tc>
        <w:tc>
          <w:tcPr>
            <w:tcW w:w="958" w:type="dxa"/>
            <w:noWrap/>
            <w:hideMark/>
          </w:tcPr>
          <w:p w14:paraId="1A7934A1" w14:textId="77777777" w:rsidR="00776BEA" w:rsidRPr="009050EE" w:rsidRDefault="00776BEA" w:rsidP="00776BEA">
            <w:pPr>
              <w:spacing w:before="0" w:beforeAutospacing="0" w:after="0" w:afterAutospacing="0"/>
              <w:jc w:val="center"/>
              <w:rPr>
                <w:rFonts w:cs="Calibri Light"/>
                <w:sz w:val="20"/>
                <w:lang w:eastAsia="sk-SK"/>
              </w:rPr>
            </w:pPr>
            <w:r w:rsidRPr="009050EE">
              <w:rPr>
                <w:rFonts w:cs="Calibri Light"/>
                <w:sz w:val="20"/>
                <w:lang w:eastAsia="sk-SK"/>
              </w:rPr>
              <w:t>75%</w:t>
            </w:r>
          </w:p>
        </w:tc>
        <w:tc>
          <w:tcPr>
            <w:tcW w:w="917" w:type="dxa"/>
            <w:noWrap/>
            <w:hideMark/>
          </w:tcPr>
          <w:p w14:paraId="36E4B1E5" w14:textId="77777777" w:rsidR="00776BEA" w:rsidRPr="009050EE" w:rsidRDefault="00776BEA" w:rsidP="00776BEA">
            <w:pPr>
              <w:spacing w:before="0" w:beforeAutospacing="0" w:after="0" w:afterAutospacing="0"/>
              <w:jc w:val="right"/>
              <w:rPr>
                <w:rFonts w:cs="Calibri Light"/>
                <w:sz w:val="20"/>
                <w:lang w:eastAsia="sk-SK"/>
              </w:rPr>
            </w:pPr>
            <w:r w:rsidRPr="009050EE">
              <w:rPr>
                <w:rFonts w:cs="Calibri Light"/>
                <w:sz w:val="20"/>
                <w:lang w:eastAsia="sk-SK"/>
              </w:rPr>
              <w:t>0,11</w:t>
            </w:r>
          </w:p>
        </w:tc>
        <w:tc>
          <w:tcPr>
            <w:tcW w:w="1011" w:type="dxa"/>
            <w:noWrap/>
            <w:hideMark/>
          </w:tcPr>
          <w:p w14:paraId="7E897AE0" w14:textId="77777777" w:rsidR="00776BEA" w:rsidRPr="009050EE" w:rsidRDefault="00776BEA" w:rsidP="00776BEA">
            <w:pPr>
              <w:spacing w:before="0" w:beforeAutospacing="0" w:after="0" w:afterAutospacing="0"/>
              <w:jc w:val="left"/>
              <w:rPr>
                <w:rFonts w:cs="Calibri Light"/>
                <w:sz w:val="20"/>
                <w:lang w:eastAsia="sk-SK"/>
              </w:rPr>
            </w:pPr>
            <w:r w:rsidRPr="009050EE">
              <w:rPr>
                <w:rFonts w:cs="Calibri Light"/>
                <w:sz w:val="20"/>
                <w:lang w:eastAsia="sk-SK"/>
              </w:rPr>
              <w:t>Produkcia</w:t>
            </w:r>
          </w:p>
        </w:tc>
      </w:tr>
      <w:tr w:rsidR="009050EE" w:rsidRPr="009050EE" w14:paraId="5D607DBB" w14:textId="77777777" w:rsidTr="00776BEA">
        <w:trPr>
          <w:trHeight w:val="276"/>
        </w:trPr>
        <w:tc>
          <w:tcPr>
            <w:tcW w:w="4248" w:type="dxa"/>
            <w:noWrap/>
            <w:hideMark/>
          </w:tcPr>
          <w:p w14:paraId="41CD6B00" w14:textId="77777777" w:rsidR="00776BEA" w:rsidRPr="009050EE" w:rsidRDefault="00776BEA" w:rsidP="00776BEA">
            <w:pPr>
              <w:spacing w:before="0" w:beforeAutospacing="0" w:after="0" w:afterAutospacing="0"/>
              <w:ind w:firstLineChars="200" w:firstLine="400"/>
              <w:jc w:val="left"/>
              <w:rPr>
                <w:rFonts w:cs="Calibri Light"/>
                <w:sz w:val="20"/>
                <w:lang w:eastAsia="sk-SK"/>
              </w:rPr>
            </w:pPr>
            <w:r w:rsidRPr="009050EE">
              <w:rPr>
                <w:rFonts w:cs="Calibri Light"/>
                <w:sz w:val="20"/>
                <w:lang w:eastAsia="sk-SK"/>
              </w:rPr>
              <w:t>Monitoring funkčnosti SW aplikácií a sieťových prvkov</w:t>
            </w:r>
          </w:p>
        </w:tc>
        <w:tc>
          <w:tcPr>
            <w:tcW w:w="1091" w:type="dxa"/>
            <w:noWrap/>
            <w:hideMark/>
          </w:tcPr>
          <w:p w14:paraId="008EBB8A" w14:textId="77777777" w:rsidR="00776BEA" w:rsidRPr="009050EE" w:rsidRDefault="00776BEA" w:rsidP="00776BEA">
            <w:pPr>
              <w:spacing w:before="0" w:beforeAutospacing="0" w:after="0" w:afterAutospacing="0"/>
              <w:jc w:val="right"/>
              <w:rPr>
                <w:rFonts w:cs="Calibri Light"/>
                <w:sz w:val="20"/>
                <w:lang w:eastAsia="sk-SK"/>
              </w:rPr>
            </w:pPr>
            <w:r w:rsidRPr="009050EE">
              <w:rPr>
                <w:rFonts w:cs="Calibri Light"/>
                <w:sz w:val="20"/>
                <w:lang w:eastAsia="sk-SK"/>
              </w:rPr>
              <w:t>0,132</w:t>
            </w:r>
          </w:p>
        </w:tc>
        <w:tc>
          <w:tcPr>
            <w:tcW w:w="958" w:type="dxa"/>
            <w:noWrap/>
            <w:hideMark/>
          </w:tcPr>
          <w:p w14:paraId="7EBD5D1E" w14:textId="77777777" w:rsidR="00776BEA" w:rsidRPr="009050EE" w:rsidRDefault="00776BEA" w:rsidP="00776BEA">
            <w:pPr>
              <w:spacing w:before="0" w:beforeAutospacing="0" w:after="0" w:afterAutospacing="0"/>
              <w:jc w:val="center"/>
              <w:rPr>
                <w:rFonts w:cs="Calibri Light"/>
                <w:sz w:val="20"/>
                <w:lang w:eastAsia="sk-SK"/>
              </w:rPr>
            </w:pPr>
            <w:r w:rsidRPr="009050EE">
              <w:rPr>
                <w:rFonts w:cs="Calibri Light"/>
                <w:sz w:val="20"/>
                <w:lang w:eastAsia="sk-SK"/>
              </w:rPr>
              <w:t>x</w:t>
            </w:r>
          </w:p>
        </w:tc>
        <w:tc>
          <w:tcPr>
            <w:tcW w:w="958" w:type="dxa"/>
            <w:noWrap/>
            <w:hideMark/>
          </w:tcPr>
          <w:p w14:paraId="41AA4CBF" w14:textId="77777777" w:rsidR="00776BEA" w:rsidRPr="009050EE" w:rsidRDefault="00776BEA" w:rsidP="00776BEA">
            <w:pPr>
              <w:spacing w:before="0" w:beforeAutospacing="0" w:after="0" w:afterAutospacing="0"/>
              <w:jc w:val="center"/>
              <w:rPr>
                <w:rFonts w:cs="Calibri Light"/>
                <w:sz w:val="20"/>
                <w:lang w:eastAsia="sk-SK"/>
              </w:rPr>
            </w:pPr>
            <w:r w:rsidRPr="009050EE">
              <w:rPr>
                <w:rFonts w:cs="Calibri Light"/>
                <w:sz w:val="20"/>
                <w:lang w:eastAsia="sk-SK"/>
              </w:rPr>
              <w:t>75%</w:t>
            </w:r>
          </w:p>
        </w:tc>
        <w:tc>
          <w:tcPr>
            <w:tcW w:w="917" w:type="dxa"/>
            <w:noWrap/>
            <w:hideMark/>
          </w:tcPr>
          <w:p w14:paraId="3D4F22B7" w14:textId="77777777" w:rsidR="00776BEA" w:rsidRPr="009050EE" w:rsidRDefault="00776BEA" w:rsidP="00776BEA">
            <w:pPr>
              <w:spacing w:before="0" w:beforeAutospacing="0" w:after="0" w:afterAutospacing="0"/>
              <w:jc w:val="right"/>
              <w:rPr>
                <w:rFonts w:cs="Calibri Light"/>
                <w:sz w:val="20"/>
                <w:lang w:eastAsia="sk-SK"/>
              </w:rPr>
            </w:pPr>
            <w:r w:rsidRPr="009050EE">
              <w:rPr>
                <w:rFonts w:cs="Calibri Light"/>
                <w:sz w:val="20"/>
                <w:lang w:eastAsia="sk-SK"/>
              </w:rPr>
              <w:t>0,10</w:t>
            </w:r>
          </w:p>
        </w:tc>
        <w:tc>
          <w:tcPr>
            <w:tcW w:w="1011" w:type="dxa"/>
            <w:noWrap/>
            <w:hideMark/>
          </w:tcPr>
          <w:p w14:paraId="1FF38C77" w14:textId="77777777" w:rsidR="00776BEA" w:rsidRPr="009050EE" w:rsidRDefault="00776BEA" w:rsidP="00776BEA">
            <w:pPr>
              <w:spacing w:before="0" w:beforeAutospacing="0" w:after="0" w:afterAutospacing="0"/>
              <w:jc w:val="left"/>
              <w:rPr>
                <w:rFonts w:cs="Calibri Light"/>
                <w:sz w:val="20"/>
                <w:lang w:eastAsia="sk-SK"/>
              </w:rPr>
            </w:pPr>
            <w:r w:rsidRPr="009050EE">
              <w:rPr>
                <w:rFonts w:cs="Calibri Light"/>
                <w:sz w:val="20"/>
                <w:lang w:eastAsia="sk-SK"/>
              </w:rPr>
              <w:t>Produkcia</w:t>
            </w:r>
          </w:p>
        </w:tc>
      </w:tr>
      <w:tr w:rsidR="009050EE" w:rsidRPr="009050EE" w14:paraId="07DFE7A6" w14:textId="77777777" w:rsidTr="00776BEA">
        <w:trPr>
          <w:trHeight w:val="276"/>
        </w:trPr>
        <w:tc>
          <w:tcPr>
            <w:tcW w:w="4248" w:type="dxa"/>
            <w:noWrap/>
            <w:hideMark/>
          </w:tcPr>
          <w:p w14:paraId="59C45A3B" w14:textId="77777777" w:rsidR="00776BEA" w:rsidRPr="009050EE" w:rsidRDefault="00776BEA" w:rsidP="00776BEA">
            <w:pPr>
              <w:spacing w:before="0" w:beforeAutospacing="0" w:after="0" w:afterAutospacing="0"/>
              <w:ind w:firstLineChars="200" w:firstLine="400"/>
              <w:jc w:val="left"/>
              <w:rPr>
                <w:rFonts w:cs="Calibri Light"/>
                <w:sz w:val="20"/>
                <w:lang w:eastAsia="sk-SK"/>
              </w:rPr>
            </w:pPr>
            <w:r w:rsidRPr="009050EE">
              <w:rPr>
                <w:rFonts w:cs="Calibri Light"/>
                <w:sz w:val="20"/>
                <w:lang w:eastAsia="sk-SK"/>
              </w:rPr>
              <w:t>Správa a aktualizácia webového portálu</w:t>
            </w:r>
          </w:p>
        </w:tc>
        <w:tc>
          <w:tcPr>
            <w:tcW w:w="1091" w:type="dxa"/>
            <w:noWrap/>
            <w:hideMark/>
          </w:tcPr>
          <w:p w14:paraId="5CC66778" w14:textId="77777777" w:rsidR="00776BEA" w:rsidRPr="009050EE" w:rsidRDefault="00776BEA" w:rsidP="00776BEA">
            <w:pPr>
              <w:spacing w:before="0" w:beforeAutospacing="0" w:after="0" w:afterAutospacing="0"/>
              <w:jc w:val="right"/>
              <w:rPr>
                <w:rFonts w:cs="Calibri Light"/>
                <w:sz w:val="20"/>
                <w:lang w:eastAsia="sk-SK"/>
              </w:rPr>
            </w:pPr>
            <w:r w:rsidRPr="009050EE">
              <w:rPr>
                <w:rFonts w:cs="Calibri Light"/>
                <w:sz w:val="20"/>
                <w:lang w:eastAsia="sk-SK"/>
              </w:rPr>
              <w:t>0,066</w:t>
            </w:r>
          </w:p>
        </w:tc>
        <w:tc>
          <w:tcPr>
            <w:tcW w:w="958" w:type="dxa"/>
            <w:noWrap/>
            <w:hideMark/>
          </w:tcPr>
          <w:p w14:paraId="427C3EDC" w14:textId="77777777" w:rsidR="00776BEA" w:rsidRPr="009050EE" w:rsidRDefault="00776BEA" w:rsidP="00776BEA">
            <w:pPr>
              <w:spacing w:before="0" w:beforeAutospacing="0" w:after="0" w:afterAutospacing="0"/>
              <w:jc w:val="center"/>
              <w:rPr>
                <w:rFonts w:cs="Calibri Light"/>
                <w:sz w:val="20"/>
                <w:lang w:eastAsia="sk-SK"/>
              </w:rPr>
            </w:pPr>
            <w:r w:rsidRPr="009050EE">
              <w:rPr>
                <w:rFonts w:cs="Calibri Light"/>
                <w:sz w:val="20"/>
                <w:lang w:eastAsia="sk-SK"/>
              </w:rPr>
              <w:t>x</w:t>
            </w:r>
          </w:p>
        </w:tc>
        <w:tc>
          <w:tcPr>
            <w:tcW w:w="958" w:type="dxa"/>
            <w:noWrap/>
            <w:hideMark/>
          </w:tcPr>
          <w:p w14:paraId="338456B7" w14:textId="77777777" w:rsidR="00776BEA" w:rsidRPr="009050EE" w:rsidRDefault="00776BEA" w:rsidP="00776BEA">
            <w:pPr>
              <w:spacing w:before="0" w:beforeAutospacing="0" w:after="0" w:afterAutospacing="0"/>
              <w:jc w:val="center"/>
              <w:rPr>
                <w:rFonts w:cs="Calibri Light"/>
                <w:sz w:val="20"/>
                <w:lang w:eastAsia="sk-SK"/>
              </w:rPr>
            </w:pPr>
            <w:r w:rsidRPr="009050EE">
              <w:rPr>
                <w:rFonts w:cs="Calibri Light"/>
                <w:sz w:val="20"/>
                <w:lang w:eastAsia="sk-SK"/>
              </w:rPr>
              <w:t>50%</w:t>
            </w:r>
          </w:p>
        </w:tc>
        <w:tc>
          <w:tcPr>
            <w:tcW w:w="917" w:type="dxa"/>
            <w:noWrap/>
            <w:hideMark/>
          </w:tcPr>
          <w:p w14:paraId="76FF6752" w14:textId="77777777" w:rsidR="00776BEA" w:rsidRPr="009050EE" w:rsidRDefault="00776BEA" w:rsidP="00776BEA">
            <w:pPr>
              <w:spacing w:before="0" w:beforeAutospacing="0" w:after="0" w:afterAutospacing="0"/>
              <w:jc w:val="right"/>
              <w:rPr>
                <w:rFonts w:cs="Calibri Light"/>
                <w:sz w:val="20"/>
                <w:lang w:eastAsia="sk-SK"/>
              </w:rPr>
            </w:pPr>
            <w:r w:rsidRPr="009050EE">
              <w:rPr>
                <w:rFonts w:cs="Calibri Light"/>
                <w:sz w:val="20"/>
                <w:lang w:eastAsia="sk-SK"/>
              </w:rPr>
              <w:t>0,03</w:t>
            </w:r>
          </w:p>
        </w:tc>
        <w:tc>
          <w:tcPr>
            <w:tcW w:w="1011" w:type="dxa"/>
            <w:noWrap/>
            <w:hideMark/>
          </w:tcPr>
          <w:p w14:paraId="3F2BA183" w14:textId="77777777" w:rsidR="00776BEA" w:rsidRPr="009050EE" w:rsidRDefault="00776BEA" w:rsidP="00776BEA">
            <w:pPr>
              <w:spacing w:before="0" w:beforeAutospacing="0" w:after="0" w:afterAutospacing="0"/>
              <w:jc w:val="left"/>
              <w:rPr>
                <w:rFonts w:cs="Calibri Light"/>
                <w:sz w:val="20"/>
                <w:lang w:eastAsia="sk-SK"/>
              </w:rPr>
            </w:pPr>
            <w:r w:rsidRPr="009050EE">
              <w:rPr>
                <w:rFonts w:cs="Calibri Light"/>
                <w:sz w:val="20"/>
                <w:lang w:eastAsia="sk-SK"/>
              </w:rPr>
              <w:t>Produkcia</w:t>
            </w:r>
          </w:p>
        </w:tc>
      </w:tr>
      <w:tr w:rsidR="009050EE" w:rsidRPr="009050EE" w14:paraId="328B7B6B" w14:textId="77777777" w:rsidTr="00776BEA">
        <w:trPr>
          <w:trHeight w:val="276"/>
        </w:trPr>
        <w:tc>
          <w:tcPr>
            <w:tcW w:w="4248" w:type="dxa"/>
            <w:noWrap/>
            <w:hideMark/>
          </w:tcPr>
          <w:p w14:paraId="33C6829A" w14:textId="77777777" w:rsidR="00776BEA" w:rsidRPr="009050EE" w:rsidRDefault="00776BEA" w:rsidP="00776BEA">
            <w:pPr>
              <w:spacing w:before="0" w:beforeAutospacing="0" w:after="0" w:afterAutospacing="0"/>
              <w:ind w:firstLineChars="200" w:firstLine="400"/>
              <w:jc w:val="left"/>
              <w:rPr>
                <w:rFonts w:cs="Calibri Light"/>
                <w:sz w:val="20"/>
                <w:lang w:eastAsia="sk-SK"/>
              </w:rPr>
            </w:pPr>
            <w:r w:rsidRPr="009050EE">
              <w:rPr>
                <w:rFonts w:cs="Calibri Light"/>
                <w:sz w:val="20"/>
                <w:lang w:eastAsia="sk-SK"/>
              </w:rPr>
              <w:t>Monitoring bezpečnosti prevádzkovania IS/IT</w:t>
            </w:r>
          </w:p>
        </w:tc>
        <w:tc>
          <w:tcPr>
            <w:tcW w:w="1091" w:type="dxa"/>
            <w:noWrap/>
            <w:hideMark/>
          </w:tcPr>
          <w:p w14:paraId="618D29BB" w14:textId="77777777" w:rsidR="00776BEA" w:rsidRPr="009050EE" w:rsidRDefault="00776BEA" w:rsidP="00776BEA">
            <w:pPr>
              <w:spacing w:before="0" w:beforeAutospacing="0" w:after="0" w:afterAutospacing="0"/>
              <w:jc w:val="right"/>
              <w:rPr>
                <w:rFonts w:cs="Calibri Light"/>
                <w:sz w:val="20"/>
                <w:lang w:eastAsia="sk-SK"/>
              </w:rPr>
            </w:pPr>
            <w:r w:rsidRPr="009050EE">
              <w:rPr>
                <w:rFonts w:cs="Calibri Light"/>
                <w:sz w:val="20"/>
                <w:lang w:eastAsia="sk-SK"/>
              </w:rPr>
              <w:t>0,05</w:t>
            </w:r>
          </w:p>
        </w:tc>
        <w:tc>
          <w:tcPr>
            <w:tcW w:w="958" w:type="dxa"/>
            <w:noWrap/>
            <w:hideMark/>
          </w:tcPr>
          <w:p w14:paraId="7F86D853" w14:textId="77777777" w:rsidR="00776BEA" w:rsidRPr="009050EE" w:rsidRDefault="00776BEA" w:rsidP="00776BEA">
            <w:pPr>
              <w:spacing w:before="0" w:beforeAutospacing="0" w:after="0" w:afterAutospacing="0"/>
              <w:jc w:val="right"/>
              <w:rPr>
                <w:rFonts w:cs="Calibri Light"/>
                <w:sz w:val="20"/>
                <w:lang w:eastAsia="sk-SK"/>
              </w:rPr>
            </w:pPr>
          </w:p>
        </w:tc>
        <w:tc>
          <w:tcPr>
            <w:tcW w:w="958" w:type="dxa"/>
            <w:noWrap/>
            <w:hideMark/>
          </w:tcPr>
          <w:p w14:paraId="7325EFD8" w14:textId="77777777" w:rsidR="00776BEA" w:rsidRPr="009050EE" w:rsidRDefault="00776BEA" w:rsidP="00776BEA">
            <w:pPr>
              <w:spacing w:before="0" w:beforeAutospacing="0" w:after="0" w:afterAutospacing="0"/>
              <w:jc w:val="center"/>
              <w:rPr>
                <w:rFonts w:ascii="Times New Roman" w:hAnsi="Times New Roman"/>
                <w:sz w:val="20"/>
                <w:lang w:eastAsia="sk-SK"/>
              </w:rPr>
            </w:pPr>
          </w:p>
        </w:tc>
        <w:tc>
          <w:tcPr>
            <w:tcW w:w="917" w:type="dxa"/>
            <w:noWrap/>
            <w:hideMark/>
          </w:tcPr>
          <w:p w14:paraId="116F2FE0" w14:textId="77777777" w:rsidR="00776BEA" w:rsidRPr="009050EE" w:rsidRDefault="00776BEA" w:rsidP="00776BEA">
            <w:pPr>
              <w:spacing w:before="0" w:beforeAutospacing="0" w:after="0" w:afterAutospacing="0"/>
              <w:jc w:val="center"/>
              <w:rPr>
                <w:rFonts w:ascii="Times New Roman" w:hAnsi="Times New Roman"/>
                <w:sz w:val="20"/>
                <w:lang w:eastAsia="sk-SK"/>
              </w:rPr>
            </w:pPr>
          </w:p>
        </w:tc>
        <w:tc>
          <w:tcPr>
            <w:tcW w:w="1011" w:type="dxa"/>
            <w:noWrap/>
            <w:hideMark/>
          </w:tcPr>
          <w:p w14:paraId="718C6855" w14:textId="77777777" w:rsidR="00776BEA" w:rsidRPr="009050EE" w:rsidRDefault="00776BEA" w:rsidP="00776BEA">
            <w:pPr>
              <w:spacing w:before="0" w:beforeAutospacing="0" w:after="0" w:afterAutospacing="0"/>
              <w:jc w:val="left"/>
              <w:rPr>
                <w:rFonts w:ascii="Times New Roman" w:hAnsi="Times New Roman"/>
                <w:sz w:val="20"/>
                <w:lang w:eastAsia="sk-SK"/>
              </w:rPr>
            </w:pPr>
          </w:p>
        </w:tc>
      </w:tr>
      <w:tr w:rsidR="009050EE" w:rsidRPr="009050EE" w14:paraId="1836F082" w14:textId="77777777" w:rsidTr="00776BEA">
        <w:trPr>
          <w:trHeight w:val="276"/>
        </w:trPr>
        <w:tc>
          <w:tcPr>
            <w:tcW w:w="4248" w:type="dxa"/>
            <w:noWrap/>
            <w:hideMark/>
          </w:tcPr>
          <w:p w14:paraId="2C0A7923" w14:textId="77777777" w:rsidR="00776BEA" w:rsidRPr="009050EE" w:rsidRDefault="00776BEA" w:rsidP="00776BEA">
            <w:pPr>
              <w:spacing w:before="0" w:beforeAutospacing="0" w:after="0" w:afterAutospacing="0"/>
              <w:ind w:firstLineChars="200" w:firstLine="400"/>
              <w:jc w:val="left"/>
              <w:rPr>
                <w:rFonts w:cs="Calibri Light"/>
                <w:sz w:val="20"/>
                <w:lang w:eastAsia="sk-SK"/>
              </w:rPr>
            </w:pPr>
            <w:r w:rsidRPr="009050EE">
              <w:rPr>
                <w:rFonts w:cs="Calibri Light"/>
                <w:sz w:val="20"/>
                <w:lang w:eastAsia="sk-SK"/>
              </w:rPr>
              <w:t>Hotline - interný centrálny Servis Desk / Riadenie IT požiadaviek</w:t>
            </w:r>
          </w:p>
        </w:tc>
        <w:tc>
          <w:tcPr>
            <w:tcW w:w="1091" w:type="dxa"/>
            <w:noWrap/>
            <w:hideMark/>
          </w:tcPr>
          <w:p w14:paraId="28D5EF36" w14:textId="77777777" w:rsidR="00776BEA" w:rsidRPr="009050EE" w:rsidRDefault="00776BEA" w:rsidP="00776BEA">
            <w:pPr>
              <w:spacing w:before="0" w:beforeAutospacing="0" w:after="0" w:afterAutospacing="0"/>
              <w:jc w:val="right"/>
              <w:rPr>
                <w:rFonts w:cs="Calibri Light"/>
                <w:sz w:val="20"/>
                <w:lang w:eastAsia="sk-SK"/>
              </w:rPr>
            </w:pPr>
            <w:r w:rsidRPr="009050EE">
              <w:rPr>
                <w:rFonts w:cs="Calibri Light"/>
                <w:sz w:val="20"/>
                <w:lang w:eastAsia="sk-SK"/>
              </w:rPr>
              <w:t>0,047</w:t>
            </w:r>
          </w:p>
        </w:tc>
        <w:tc>
          <w:tcPr>
            <w:tcW w:w="958" w:type="dxa"/>
            <w:noWrap/>
            <w:hideMark/>
          </w:tcPr>
          <w:p w14:paraId="3246A6A3" w14:textId="77777777" w:rsidR="00776BEA" w:rsidRPr="009050EE" w:rsidRDefault="00776BEA" w:rsidP="00776BEA">
            <w:pPr>
              <w:spacing w:before="0" w:beforeAutospacing="0" w:after="0" w:afterAutospacing="0"/>
              <w:jc w:val="right"/>
              <w:rPr>
                <w:rFonts w:cs="Calibri Light"/>
                <w:sz w:val="20"/>
                <w:lang w:eastAsia="sk-SK"/>
              </w:rPr>
            </w:pPr>
          </w:p>
        </w:tc>
        <w:tc>
          <w:tcPr>
            <w:tcW w:w="958" w:type="dxa"/>
            <w:noWrap/>
            <w:hideMark/>
          </w:tcPr>
          <w:p w14:paraId="5B7381A5" w14:textId="77777777" w:rsidR="00776BEA" w:rsidRPr="009050EE" w:rsidRDefault="00776BEA" w:rsidP="00776BEA">
            <w:pPr>
              <w:spacing w:before="0" w:beforeAutospacing="0" w:after="0" w:afterAutospacing="0"/>
              <w:jc w:val="center"/>
              <w:rPr>
                <w:rFonts w:ascii="Times New Roman" w:hAnsi="Times New Roman"/>
                <w:sz w:val="20"/>
                <w:lang w:eastAsia="sk-SK"/>
              </w:rPr>
            </w:pPr>
          </w:p>
        </w:tc>
        <w:tc>
          <w:tcPr>
            <w:tcW w:w="917" w:type="dxa"/>
            <w:noWrap/>
            <w:hideMark/>
          </w:tcPr>
          <w:p w14:paraId="79418D40" w14:textId="77777777" w:rsidR="00776BEA" w:rsidRPr="009050EE" w:rsidRDefault="00776BEA" w:rsidP="00776BEA">
            <w:pPr>
              <w:spacing w:before="0" w:beforeAutospacing="0" w:after="0" w:afterAutospacing="0"/>
              <w:jc w:val="center"/>
              <w:rPr>
                <w:rFonts w:ascii="Times New Roman" w:hAnsi="Times New Roman"/>
                <w:sz w:val="20"/>
                <w:lang w:eastAsia="sk-SK"/>
              </w:rPr>
            </w:pPr>
          </w:p>
        </w:tc>
        <w:tc>
          <w:tcPr>
            <w:tcW w:w="1011" w:type="dxa"/>
            <w:noWrap/>
            <w:hideMark/>
          </w:tcPr>
          <w:p w14:paraId="62D4C92F" w14:textId="77777777" w:rsidR="00776BEA" w:rsidRPr="009050EE" w:rsidRDefault="00776BEA" w:rsidP="00776BEA">
            <w:pPr>
              <w:spacing w:before="0" w:beforeAutospacing="0" w:after="0" w:afterAutospacing="0"/>
              <w:jc w:val="left"/>
              <w:rPr>
                <w:rFonts w:ascii="Times New Roman" w:hAnsi="Times New Roman"/>
                <w:sz w:val="20"/>
                <w:lang w:eastAsia="sk-SK"/>
              </w:rPr>
            </w:pPr>
          </w:p>
        </w:tc>
      </w:tr>
      <w:tr w:rsidR="009050EE" w:rsidRPr="009050EE" w14:paraId="050404D7" w14:textId="77777777" w:rsidTr="00776BEA">
        <w:trPr>
          <w:trHeight w:val="276"/>
        </w:trPr>
        <w:tc>
          <w:tcPr>
            <w:tcW w:w="4248" w:type="dxa"/>
            <w:noWrap/>
            <w:hideMark/>
          </w:tcPr>
          <w:p w14:paraId="0EB57C4D" w14:textId="77777777" w:rsidR="00776BEA" w:rsidRPr="009050EE" w:rsidRDefault="00776BEA" w:rsidP="00776BEA">
            <w:pPr>
              <w:spacing w:before="0" w:beforeAutospacing="0" w:after="0" w:afterAutospacing="0"/>
              <w:ind w:firstLineChars="200" w:firstLine="400"/>
              <w:jc w:val="left"/>
              <w:rPr>
                <w:rFonts w:cs="Calibri Light"/>
                <w:sz w:val="20"/>
                <w:lang w:eastAsia="sk-SK"/>
              </w:rPr>
            </w:pPr>
            <w:r w:rsidRPr="009050EE">
              <w:rPr>
                <w:rFonts w:cs="Calibri Light"/>
                <w:sz w:val="20"/>
                <w:lang w:eastAsia="sk-SK"/>
              </w:rPr>
              <w:t>Zálohovanie systémov, dát a databáz</w:t>
            </w:r>
          </w:p>
        </w:tc>
        <w:tc>
          <w:tcPr>
            <w:tcW w:w="1091" w:type="dxa"/>
            <w:noWrap/>
            <w:hideMark/>
          </w:tcPr>
          <w:p w14:paraId="636E5DFA" w14:textId="77777777" w:rsidR="00776BEA" w:rsidRPr="009050EE" w:rsidRDefault="00776BEA" w:rsidP="00776BEA">
            <w:pPr>
              <w:spacing w:before="0" w:beforeAutospacing="0" w:after="0" w:afterAutospacing="0"/>
              <w:jc w:val="right"/>
              <w:rPr>
                <w:rFonts w:cs="Calibri Light"/>
                <w:sz w:val="20"/>
                <w:lang w:eastAsia="sk-SK"/>
              </w:rPr>
            </w:pPr>
            <w:r w:rsidRPr="009050EE">
              <w:rPr>
                <w:rFonts w:cs="Calibri Light"/>
                <w:sz w:val="20"/>
                <w:lang w:eastAsia="sk-SK"/>
              </w:rPr>
              <w:t>0,0325</w:t>
            </w:r>
          </w:p>
        </w:tc>
        <w:tc>
          <w:tcPr>
            <w:tcW w:w="958" w:type="dxa"/>
            <w:noWrap/>
            <w:hideMark/>
          </w:tcPr>
          <w:p w14:paraId="1C182F04" w14:textId="77777777" w:rsidR="00776BEA" w:rsidRPr="009050EE" w:rsidRDefault="00776BEA" w:rsidP="00776BEA">
            <w:pPr>
              <w:spacing w:before="0" w:beforeAutospacing="0" w:after="0" w:afterAutospacing="0"/>
              <w:jc w:val="right"/>
              <w:rPr>
                <w:rFonts w:cs="Calibri Light"/>
                <w:sz w:val="20"/>
                <w:lang w:eastAsia="sk-SK"/>
              </w:rPr>
            </w:pPr>
          </w:p>
        </w:tc>
        <w:tc>
          <w:tcPr>
            <w:tcW w:w="958" w:type="dxa"/>
            <w:noWrap/>
            <w:hideMark/>
          </w:tcPr>
          <w:p w14:paraId="66D07535" w14:textId="77777777" w:rsidR="00776BEA" w:rsidRPr="009050EE" w:rsidRDefault="00776BEA" w:rsidP="00776BEA">
            <w:pPr>
              <w:spacing w:before="0" w:beforeAutospacing="0" w:after="0" w:afterAutospacing="0"/>
              <w:jc w:val="center"/>
              <w:rPr>
                <w:rFonts w:ascii="Times New Roman" w:hAnsi="Times New Roman"/>
                <w:sz w:val="20"/>
                <w:lang w:eastAsia="sk-SK"/>
              </w:rPr>
            </w:pPr>
          </w:p>
        </w:tc>
        <w:tc>
          <w:tcPr>
            <w:tcW w:w="917" w:type="dxa"/>
            <w:noWrap/>
            <w:hideMark/>
          </w:tcPr>
          <w:p w14:paraId="662D5A67" w14:textId="77777777" w:rsidR="00776BEA" w:rsidRPr="009050EE" w:rsidRDefault="00776BEA" w:rsidP="00776BEA">
            <w:pPr>
              <w:spacing w:before="0" w:beforeAutospacing="0" w:after="0" w:afterAutospacing="0"/>
              <w:jc w:val="center"/>
              <w:rPr>
                <w:rFonts w:ascii="Times New Roman" w:hAnsi="Times New Roman"/>
                <w:sz w:val="20"/>
                <w:lang w:eastAsia="sk-SK"/>
              </w:rPr>
            </w:pPr>
          </w:p>
        </w:tc>
        <w:tc>
          <w:tcPr>
            <w:tcW w:w="1011" w:type="dxa"/>
            <w:noWrap/>
            <w:hideMark/>
          </w:tcPr>
          <w:p w14:paraId="74F20DB0" w14:textId="77777777" w:rsidR="00776BEA" w:rsidRPr="009050EE" w:rsidRDefault="00776BEA" w:rsidP="00776BEA">
            <w:pPr>
              <w:spacing w:before="0" w:beforeAutospacing="0" w:after="0" w:afterAutospacing="0"/>
              <w:jc w:val="left"/>
              <w:rPr>
                <w:rFonts w:ascii="Times New Roman" w:hAnsi="Times New Roman"/>
                <w:sz w:val="20"/>
                <w:lang w:eastAsia="sk-SK"/>
              </w:rPr>
            </w:pPr>
          </w:p>
        </w:tc>
      </w:tr>
      <w:tr w:rsidR="009050EE" w:rsidRPr="009050EE" w14:paraId="67732B11" w14:textId="77777777" w:rsidTr="00776BEA">
        <w:trPr>
          <w:trHeight w:val="276"/>
        </w:trPr>
        <w:tc>
          <w:tcPr>
            <w:tcW w:w="4248" w:type="dxa"/>
            <w:noWrap/>
            <w:hideMark/>
          </w:tcPr>
          <w:p w14:paraId="063A4ECD" w14:textId="77777777" w:rsidR="00776BEA" w:rsidRPr="009050EE" w:rsidRDefault="00776BEA" w:rsidP="00776BEA">
            <w:pPr>
              <w:spacing w:before="0" w:beforeAutospacing="0" w:after="0" w:afterAutospacing="0"/>
              <w:ind w:firstLineChars="200" w:firstLine="400"/>
              <w:jc w:val="left"/>
              <w:rPr>
                <w:rFonts w:cs="Calibri Light"/>
                <w:sz w:val="20"/>
                <w:lang w:eastAsia="sk-SK"/>
              </w:rPr>
            </w:pPr>
            <w:r w:rsidRPr="009050EE">
              <w:rPr>
                <w:rFonts w:cs="Calibri Light"/>
                <w:sz w:val="20"/>
                <w:lang w:eastAsia="sk-SK"/>
              </w:rPr>
              <w:t>Prideľovanie a  zmena privilegovaných / základných prístupových práv</w:t>
            </w:r>
          </w:p>
        </w:tc>
        <w:tc>
          <w:tcPr>
            <w:tcW w:w="1091" w:type="dxa"/>
            <w:noWrap/>
            <w:hideMark/>
          </w:tcPr>
          <w:p w14:paraId="05EDC5C6" w14:textId="77777777" w:rsidR="00776BEA" w:rsidRPr="009050EE" w:rsidRDefault="00776BEA" w:rsidP="00776BEA">
            <w:pPr>
              <w:spacing w:before="0" w:beforeAutospacing="0" w:after="0" w:afterAutospacing="0"/>
              <w:jc w:val="right"/>
              <w:rPr>
                <w:rFonts w:cs="Calibri Light"/>
                <w:sz w:val="20"/>
                <w:lang w:eastAsia="sk-SK"/>
              </w:rPr>
            </w:pPr>
            <w:r w:rsidRPr="009050EE">
              <w:rPr>
                <w:rFonts w:cs="Calibri Light"/>
                <w:sz w:val="20"/>
                <w:lang w:eastAsia="sk-SK"/>
              </w:rPr>
              <w:t>0,024</w:t>
            </w:r>
          </w:p>
        </w:tc>
        <w:tc>
          <w:tcPr>
            <w:tcW w:w="958" w:type="dxa"/>
            <w:noWrap/>
            <w:hideMark/>
          </w:tcPr>
          <w:p w14:paraId="0DC8F25B" w14:textId="77777777" w:rsidR="00776BEA" w:rsidRPr="009050EE" w:rsidRDefault="00776BEA" w:rsidP="00776BEA">
            <w:pPr>
              <w:spacing w:before="0" w:beforeAutospacing="0" w:after="0" w:afterAutospacing="0"/>
              <w:jc w:val="right"/>
              <w:rPr>
                <w:rFonts w:cs="Calibri Light"/>
                <w:sz w:val="20"/>
                <w:lang w:eastAsia="sk-SK"/>
              </w:rPr>
            </w:pPr>
          </w:p>
        </w:tc>
        <w:tc>
          <w:tcPr>
            <w:tcW w:w="958" w:type="dxa"/>
            <w:noWrap/>
            <w:hideMark/>
          </w:tcPr>
          <w:p w14:paraId="71065417" w14:textId="77777777" w:rsidR="00776BEA" w:rsidRPr="009050EE" w:rsidRDefault="00776BEA" w:rsidP="00776BEA">
            <w:pPr>
              <w:spacing w:before="0" w:beforeAutospacing="0" w:after="0" w:afterAutospacing="0"/>
              <w:jc w:val="center"/>
              <w:rPr>
                <w:rFonts w:ascii="Times New Roman" w:hAnsi="Times New Roman"/>
                <w:sz w:val="20"/>
                <w:lang w:eastAsia="sk-SK"/>
              </w:rPr>
            </w:pPr>
          </w:p>
        </w:tc>
        <w:tc>
          <w:tcPr>
            <w:tcW w:w="917" w:type="dxa"/>
            <w:noWrap/>
            <w:hideMark/>
          </w:tcPr>
          <w:p w14:paraId="1AD4D7B1" w14:textId="77777777" w:rsidR="00776BEA" w:rsidRPr="009050EE" w:rsidRDefault="00776BEA" w:rsidP="00776BEA">
            <w:pPr>
              <w:spacing w:before="0" w:beforeAutospacing="0" w:after="0" w:afterAutospacing="0"/>
              <w:jc w:val="center"/>
              <w:rPr>
                <w:rFonts w:ascii="Times New Roman" w:hAnsi="Times New Roman"/>
                <w:sz w:val="20"/>
                <w:lang w:eastAsia="sk-SK"/>
              </w:rPr>
            </w:pPr>
          </w:p>
        </w:tc>
        <w:tc>
          <w:tcPr>
            <w:tcW w:w="1011" w:type="dxa"/>
            <w:noWrap/>
            <w:hideMark/>
          </w:tcPr>
          <w:p w14:paraId="726352FA" w14:textId="77777777" w:rsidR="00776BEA" w:rsidRPr="009050EE" w:rsidRDefault="00776BEA" w:rsidP="00776BEA">
            <w:pPr>
              <w:spacing w:before="0" w:beforeAutospacing="0" w:after="0" w:afterAutospacing="0"/>
              <w:jc w:val="left"/>
              <w:rPr>
                <w:rFonts w:ascii="Times New Roman" w:hAnsi="Times New Roman"/>
                <w:sz w:val="20"/>
                <w:lang w:eastAsia="sk-SK"/>
              </w:rPr>
            </w:pPr>
          </w:p>
        </w:tc>
      </w:tr>
      <w:tr w:rsidR="009050EE" w:rsidRPr="009050EE" w14:paraId="6DADF2BC" w14:textId="77777777" w:rsidTr="00776BEA">
        <w:trPr>
          <w:trHeight w:val="276"/>
        </w:trPr>
        <w:tc>
          <w:tcPr>
            <w:tcW w:w="4248" w:type="dxa"/>
            <w:noWrap/>
            <w:hideMark/>
          </w:tcPr>
          <w:p w14:paraId="48481AE5" w14:textId="77777777" w:rsidR="00776BEA" w:rsidRPr="009050EE" w:rsidRDefault="00776BEA" w:rsidP="00776BEA">
            <w:pPr>
              <w:spacing w:before="0" w:beforeAutospacing="0" w:after="0" w:afterAutospacing="0"/>
              <w:ind w:firstLineChars="200" w:firstLine="400"/>
              <w:jc w:val="left"/>
              <w:rPr>
                <w:rFonts w:cs="Calibri Light"/>
                <w:sz w:val="20"/>
                <w:lang w:eastAsia="sk-SK"/>
              </w:rPr>
            </w:pPr>
            <w:r w:rsidRPr="009050EE">
              <w:rPr>
                <w:rFonts w:cs="Calibri Light"/>
                <w:sz w:val="20"/>
                <w:lang w:eastAsia="sk-SK"/>
              </w:rPr>
              <w:t>Pravidelná profilaktika HW zariadení</w:t>
            </w:r>
          </w:p>
        </w:tc>
        <w:tc>
          <w:tcPr>
            <w:tcW w:w="1091" w:type="dxa"/>
            <w:noWrap/>
            <w:hideMark/>
          </w:tcPr>
          <w:p w14:paraId="113C965D" w14:textId="77777777" w:rsidR="00776BEA" w:rsidRPr="009050EE" w:rsidRDefault="00776BEA" w:rsidP="00776BEA">
            <w:pPr>
              <w:spacing w:before="0" w:beforeAutospacing="0" w:after="0" w:afterAutospacing="0"/>
              <w:jc w:val="right"/>
              <w:rPr>
                <w:rFonts w:cs="Calibri Light"/>
                <w:sz w:val="20"/>
                <w:lang w:eastAsia="sk-SK"/>
              </w:rPr>
            </w:pPr>
            <w:r w:rsidRPr="009050EE">
              <w:rPr>
                <w:rFonts w:cs="Calibri Light"/>
                <w:sz w:val="20"/>
                <w:lang w:eastAsia="sk-SK"/>
              </w:rPr>
              <w:t>0,024</w:t>
            </w:r>
          </w:p>
        </w:tc>
        <w:tc>
          <w:tcPr>
            <w:tcW w:w="958" w:type="dxa"/>
            <w:noWrap/>
            <w:hideMark/>
          </w:tcPr>
          <w:p w14:paraId="5C613916" w14:textId="77777777" w:rsidR="00776BEA" w:rsidRPr="009050EE" w:rsidRDefault="00776BEA" w:rsidP="00776BEA">
            <w:pPr>
              <w:spacing w:before="0" w:beforeAutospacing="0" w:after="0" w:afterAutospacing="0"/>
              <w:jc w:val="right"/>
              <w:rPr>
                <w:rFonts w:cs="Calibri Light"/>
                <w:sz w:val="20"/>
                <w:lang w:eastAsia="sk-SK"/>
              </w:rPr>
            </w:pPr>
          </w:p>
        </w:tc>
        <w:tc>
          <w:tcPr>
            <w:tcW w:w="958" w:type="dxa"/>
            <w:noWrap/>
            <w:hideMark/>
          </w:tcPr>
          <w:p w14:paraId="18D7EFE4" w14:textId="77777777" w:rsidR="00776BEA" w:rsidRPr="009050EE" w:rsidRDefault="00776BEA" w:rsidP="00776BEA">
            <w:pPr>
              <w:spacing w:before="0" w:beforeAutospacing="0" w:after="0" w:afterAutospacing="0"/>
              <w:jc w:val="center"/>
              <w:rPr>
                <w:rFonts w:ascii="Times New Roman" w:hAnsi="Times New Roman"/>
                <w:sz w:val="20"/>
                <w:lang w:eastAsia="sk-SK"/>
              </w:rPr>
            </w:pPr>
          </w:p>
        </w:tc>
        <w:tc>
          <w:tcPr>
            <w:tcW w:w="917" w:type="dxa"/>
            <w:noWrap/>
            <w:hideMark/>
          </w:tcPr>
          <w:p w14:paraId="2F1AAAB6" w14:textId="77777777" w:rsidR="00776BEA" w:rsidRPr="009050EE" w:rsidRDefault="00776BEA" w:rsidP="00776BEA">
            <w:pPr>
              <w:spacing w:before="0" w:beforeAutospacing="0" w:after="0" w:afterAutospacing="0"/>
              <w:jc w:val="center"/>
              <w:rPr>
                <w:rFonts w:ascii="Times New Roman" w:hAnsi="Times New Roman"/>
                <w:sz w:val="20"/>
                <w:lang w:eastAsia="sk-SK"/>
              </w:rPr>
            </w:pPr>
          </w:p>
        </w:tc>
        <w:tc>
          <w:tcPr>
            <w:tcW w:w="1011" w:type="dxa"/>
            <w:noWrap/>
            <w:hideMark/>
          </w:tcPr>
          <w:p w14:paraId="2D13DA64" w14:textId="77777777" w:rsidR="00776BEA" w:rsidRPr="009050EE" w:rsidRDefault="00776BEA" w:rsidP="00776BEA">
            <w:pPr>
              <w:spacing w:before="0" w:beforeAutospacing="0" w:after="0" w:afterAutospacing="0"/>
              <w:jc w:val="left"/>
              <w:rPr>
                <w:rFonts w:ascii="Times New Roman" w:hAnsi="Times New Roman"/>
                <w:sz w:val="20"/>
                <w:lang w:eastAsia="sk-SK"/>
              </w:rPr>
            </w:pPr>
          </w:p>
        </w:tc>
      </w:tr>
      <w:tr w:rsidR="009050EE" w:rsidRPr="009050EE" w14:paraId="2C739A03" w14:textId="77777777" w:rsidTr="00776BEA">
        <w:trPr>
          <w:trHeight w:val="276"/>
        </w:trPr>
        <w:tc>
          <w:tcPr>
            <w:tcW w:w="4248" w:type="dxa"/>
            <w:noWrap/>
            <w:hideMark/>
          </w:tcPr>
          <w:p w14:paraId="45461048" w14:textId="77777777" w:rsidR="00776BEA" w:rsidRPr="009050EE" w:rsidRDefault="00776BEA" w:rsidP="00776BEA">
            <w:pPr>
              <w:spacing w:before="0" w:beforeAutospacing="0" w:after="0" w:afterAutospacing="0"/>
              <w:ind w:firstLineChars="200" w:firstLine="400"/>
              <w:jc w:val="left"/>
              <w:rPr>
                <w:rFonts w:cs="Calibri Light"/>
                <w:sz w:val="20"/>
                <w:lang w:eastAsia="sk-SK"/>
              </w:rPr>
            </w:pPr>
            <w:r w:rsidRPr="009050EE">
              <w:rPr>
                <w:rFonts w:cs="Calibri Light"/>
                <w:sz w:val="20"/>
                <w:lang w:eastAsia="sk-SK"/>
              </w:rPr>
              <w:t>Súčinnosť pri externom servise HW zariadení</w:t>
            </w:r>
          </w:p>
        </w:tc>
        <w:tc>
          <w:tcPr>
            <w:tcW w:w="1091" w:type="dxa"/>
            <w:noWrap/>
            <w:hideMark/>
          </w:tcPr>
          <w:p w14:paraId="2BEB68E8" w14:textId="77777777" w:rsidR="00776BEA" w:rsidRPr="009050EE" w:rsidRDefault="00776BEA" w:rsidP="00776BEA">
            <w:pPr>
              <w:spacing w:before="0" w:beforeAutospacing="0" w:after="0" w:afterAutospacing="0"/>
              <w:jc w:val="right"/>
              <w:rPr>
                <w:rFonts w:cs="Calibri Light"/>
                <w:sz w:val="20"/>
                <w:lang w:eastAsia="sk-SK"/>
              </w:rPr>
            </w:pPr>
            <w:r w:rsidRPr="009050EE">
              <w:rPr>
                <w:rFonts w:cs="Calibri Light"/>
                <w:sz w:val="20"/>
                <w:lang w:eastAsia="sk-SK"/>
              </w:rPr>
              <w:t>0,0045</w:t>
            </w:r>
          </w:p>
        </w:tc>
        <w:tc>
          <w:tcPr>
            <w:tcW w:w="958" w:type="dxa"/>
            <w:noWrap/>
            <w:hideMark/>
          </w:tcPr>
          <w:p w14:paraId="01246274" w14:textId="77777777" w:rsidR="00776BEA" w:rsidRPr="009050EE" w:rsidRDefault="00776BEA" w:rsidP="00776BEA">
            <w:pPr>
              <w:spacing w:before="0" w:beforeAutospacing="0" w:after="0" w:afterAutospacing="0"/>
              <w:jc w:val="right"/>
              <w:rPr>
                <w:rFonts w:cs="Calibri Light"/>
                <w:sz w:val="20"/>
                <w:lang w:eastAsia="sk-SK"/>
              </w:rPr>
            </w:pPr>
          </w:p>
        </w:tc>
        <w:tc>
          <w:tcPr>
            <w:tcW w:w="958" w:type="dxa"/>
            <w:noWrap/>
            <w:hideMark/>
          </w:tcPr>
          <w:p w14:paraId="6BE1AB45" w14:textId="77777777" w:rsidR="00776BEA" w:rsidRPr="009050EE" w:rsidRDefault="00776BEA" w:rsidP="00776BEA">
            <w:pPr>
              <w:spacing w:before="0" w:beforeAutospacing="0" w:after="0" w:afterAutospacing="0"/>
              <w:jc w:val="center"/>
              <w:rPr>
                <w:rFonts w:ascii="Times New Roman" w:hAnsi="Times New Roman"/>
                <w:sz w:val="20"/>
                <w:lang w:eastAsia="sk-SK"/>
              </w:rPr>
            </w:pPr>
          </w:p>
        </w:tc>
        <w:tc>
          <w:tcPr>
            <w:tcW w:w="917" w:type="dxa"/>
            <w:noWrap/>
            <w:hideMark/>
          </w:tcPr>
          <w:p w14:paraId="4B745992" w14:textId="77777777" w:rsidR="00776BEA" w:rsidRPr="009050EE" w:rsidRDefault="00776BEA" w:rsidP="00776BEA">
            <w:pPr>
              <w:spacing w:before="0" w:beforeAutospacing="0" w:after="0" w:afterAutospacing="0"/>
              <w:jc w:val="center"/>
              <w:rPr>
                <w:rFonts w:ascii="Times New Roman" w:hAnsi="Times New Roman"/>
                <w:sz w:val="20"/>
                <w:lang w:eastAsia="sk-SK"/>
              </w:rPr>
            </w:pPr>
          </w:p>
        </w:tc>
        <w:tc>
          <w:tcPr>
            <w:tcW w:w="1011" w:type="dxa"/>
            <w:noWrap/>
            <w:hideMark/>
          </w:tcPr>
          <w:p w14:paraId="499D23CF" w14:textId="77777777" w:rsidR="00776BEA" w:rsidRPr="009050EE" w:rsidRDefault="00776BEA" w:rsidP="00776BEA">
            <w:pPr>
              <w:spacing w:before="0" w:beforeAutospacing="0" w:after="0" w:afterAutospacing="0"/>
              <w:jc w:val="left"/>
              <w:rPr>
                <w:rFonts w:ascii="Times New Roman" w:hAnsi="Times New Roman"/>
                <w:sz w:val="20"/>
                <w:lang w:eastAsia="sk-SK"/>
              </w:rPr>
            </w:pPr>
          </w:p>
        </w:tc>
      </w:tr>
      <w:tr w:rsidR="009050EE" w:rsidRPr="009050EE" w14:paraId="53F76A9D" w14:textId="77777777" w:rsidTr="00776BEA">
        <w:trPr>
          <w:trHeight w:val="276"/>
        </w:trPr>
        <w:tc>
          <w:tcPr>
            <w:tcW w:w="4248" w:type="dxa"/>
            <w:noWrap/>
            <w:hideMark/>
          </w:tcPr>
          <w:p w14:paraId="69E82873" w14:textId="77777777" w:rsidR="00776BEA" w:rsidRPr="009050EE" w:rsidRDefault="00776BEA" w:rsidP="00776BEA">
            <w:pPr>
              <w:spacing w:before="0" w:beforeAutospacing="0" w:after="0" w:afterAutospacing="0"/>
              <w:jc w:val="left"/>
              <w:rPr>
                <w:rFonts w:cs="Calibri Light"/>
                <w:b/>
                <w:bCs/>
                <w:sz w:val="20"/>
                <w:lang w:eastAsia="sk-SK"/>
              </w:rPr>
            </w:pPr>
            <w:r w:rsidRPr="009050EE">
              <w:rPr>
                <w:rFonts w:cs="Calibri Light"/>
                <w:b/>
                <w:bCs/>
                <w:sz w:val="20"/>
                <w:lang w:eastAsia="sk-SK"/>
              </w:rPr>
              <w:t>Celkový súčet</w:t>
            </w:r>
          </w:p>
        </w:tc>
        <w:tc>
          <w:tcPr>
            <w:tcW w:w="1091" w:type="dxa"/>
            <w:noWrap/>
            <w:hideMark/>
          </w:tcPr>
          <w:p w14:paraId="0A64A8EF" w14:textId="77777777" w:rsidR="00776BEA" w:rsidRPr="009050EE" w:rsidRDefault="00776BEA" w:rsidP="00776BEA">
            <w:pPr>
              <w:spacing w:before="0" w:beforeAutospacing="0" w:after="0" w:afterAutospacing="0"/>
              <w:jc w:val="right"/>
              <w:rPr>
                <w:rFonts w:cs="Calibri Light"/>
                <w:b/>
                <w:bCs/>
                <w:sz w:val="20"/>
                <w:lang w:eastAsia="sk-SK"/>
              </w:rPr>
            </w:pPr>
            <w:r w:rsidRPr="009050EE">
              <w:rPr>
                <w:rFonts w:cs="Calibri Light"/>
                <w:b/>
                <w:bCs/>
                <w:sz w:val="20"/>
                <w:lang w:eastAsia="sk-SK"/>
              </w:rPr>
              <w:t>1,8273</w:t>
            </w:r>
          </w:p>
        </w:tc>
        <w:tc>
          <w:tcPr>
            <w:tcW w:w="958" w:type="dxa"/>
            <w:noWrap/>
            <w:hideMark/>
          </w:tcPr>
          <w:p w14:paraId="52B1948B" w14:textId="77777777" w:rsidR="00776BEA" w:rsidRPr="009050EE" w:rsidRDefault="00776BEA" w:rsidP="00776BEA">
            <w:pPr>
              <w:spacing w:before="0" w:beforeAutospacing="0" w:after="0" w:afterAutospacing="0"/>
              <w:jc w:val="right"/>
              <w:rPr>
                <w:rFonts w:cs="Calibri Light"/>
                <w:b/>
                <w:bCs/>
                <w:sz w:val="20"/>
                <w:lang w:eastAsia="sk-SK"/>
              </w:rPr>
            </w:pPr>
          </w:p>
        </w:tc>
        <w:tc>
          <w:tcPr>
            <w:tcW w:w="958" w:type="dxa"/>
            <w:noWrap/>
            <w:hideMark/>
          </w:tcPr>
          <w:p w14:paraId="019C696C" w14:textId="77777777" w:rsidR="00776BEA" w:rsidRPr="009050EE" w:rsidRDefault="00776BEA" w:rsidP="00776BEA">
            <w:pPr>
              <w:spacing w:before="0" w:beforeAutospacing="0" w:after="0" w:afterAutospacing="0"/>
              <w:jc w:val="center"/>
              <w:rPr>
                <w:rFonts w:ascii="Times New Roman" w:hAnsi="Times New Roman"/>
                <w:sz w:val="20"/>
                <w:lang w:eastAsia="sk-SK"/>
              </w:rPr>
            </w:pPr>
          </w:p>
        </w:tc>
        <w:tc>
          <w:tcPr>
            <w:tcW w:w="917" w:type="dxa"/>
            <w:noWrap/>
            <w:hideMark/>
          </w:tcPr>
          <w:p w14:paraId="68850E4D" w14:textId="77777777" w:rsidR="00776BEA" w:rsidRPr="009050EE" w:rsidRDefault="00776BEA" w:rsidP="00776BEA">
            <w:pPr>
              <w:spacing w:before="0" w:beforeAutospacing="0" w:after="0" w:afterAutospacing="0"/>
              <w:jc w:val="center"/>
              <w:rPr>
                <w:rFonts w:ascii="Times New Roman" w:hAnsi="Times New Roman"/>
                <w:sz w:val="20"/>
                <w:lang w:eastAsia="sk-SK"/>
              </w:rPr>
            </w:pPr>
          </w:p>
        </w:tc>
        <w:tc>
          <w:tcPr>
            <w:tcW w:w="1011" w:type="dxa"/>
            <w:noWrap/>
            <w:hideMark/>
          </w:tcPr>
          <w:p w14:paraId="53829769" w14:textId="77777777" w:rsidR="00776BEA" w:rsidRPr="009050EE" w:rsidRDefault="00776BEA" w:rsidP="00776BEA">
            <w:pPr>
              <w:spacing w:before="0" w:beforeAutospacing="0" w:after="0" w:afterAutospacing="0"/>
              <w:jc w:val="left"/>
              <w:rPr>
                <w:rFonts w:ascii="Times New Roman" w:hAnsi="Times New Roman"/>
                <w:sz w:val="20"/>
                <w:lang w:eastAsia="sk-SK"/>
              </w:rPr>
            </w:pPr>
          </w:p>
        </w:tc>
      </w:tr>
    </w:tbl>
    <w:p w14:paraId="24BA2B69" w14:textId="6B515067" w:rsidR="00776BEA" w:rsidRPr="009050EE" w:rsidRDefault="00776BEA" w:rsidP="002303FD">
      <w:r w:rsidRPr="009050EE">
        <w:t>V prípade odbor</w:t>
      </w:r>
      <w:r w:rsidR="004B7B3B" w:rsidRPr="009050EE">
        <w:t>u systémov AIM je skôr zaujímavý proces Správy informačných systémov, ktorý môže byť zavedením nového IS optimalizovaný hlavne v oblasti prevádzky a zabezpečenia incident manažmentu, ktorý bude pokrytý na úrovni dodávateľa.</w:t>
      </w:r>
    </w:p>
    <w:p w14:paraId="284243DB" w14:textId="0B15E5CF" w:rsidR="004B7B3B" w:rsidRPr="009050EE" w:rsidRDefault="004B7B3B" w:rsidP="002303FD">
      <w:r w:rsidRPr="009050EE">
        <w:t xml:space="preserve">V rámci ostatných organizačných útvarov predstavovali procesy Leteckej informačnej služby kapacitu na úrovni </w:t>
      </w:r>
      <w:r w:rsidR="0018497B" w:rsidRPr="009050EE">
        <w:t>1,76 FTE</w:t>
      </w:r>
      <w:r w:rsidR="00991536" w:rsidRPr="009050EE">
        <w:t xml:space="preserve">, pričom potenciál úspor je na úrovni </w:t>
      </w:r>
      <w:r w:rsidR="00736B52" w:rsidRPr="009050EE">
        <w:t>0,71FTE.</w:t>
      </w:r>
    </w:p>
    <w:p w14:paraId="2FA32EA5" w14:textId="68330612" w:rsidR="00736B52" w:rsidRPr="009050EE" w:rsidRDefault="00736B52" w:rsidP="002303FD">
      <w:r w:rsidRPr="009050EE">
        <w:t>Každý optimalizovaný proces bol priradený k modulov a teda je možné pozerať na potenciál úspor aj cez moduly, ako je uvedené v nasledujúcej tabuľke:</w:t>
      </w:r>
    </w:p>
    <w:tbl>
      <w:tblPr>
        <w:tblStyle w:val="Mriekatabukysvetl1"/>
        <w:tblW w:w="9067" w:type="dxa"/>
        <w:tblLayout w:type="fixed"/>
        <w:tblLook w:val="04A0" w:firstRow="1" w:lastRow="0" w:firstColumn="1" w:lastColumn="0" w:noHBand="0" w:noVBand="1"/>
      </w:tblPr>
      <w:tblGrid>
        <w:gridCol w:w="2080"/>
        <w:gridCol w:w="2329"/>
        <w:gridCol w:w="2329"/>
        <w:gridCol w:w="2329"/>
      </w:tblGrid>
      <w:tr w:rsidR="009050EE" w:rsidRPr="009050EE" w14:paraId="3B935015" w14:textId="77777777" w:rsidTr="0083148E">
        <w:trPr>
          <w:trHeight w:val="552"/>
        </w:trPr>
        <w:tc>
          <w:tcPr>
            <w:tcW w:w="2080" w:type="dxa"/>
            <w:shd w:val="clear" w:color="auto" w:fill="BFBFBF" w:themeFill="background1" w:themeFillShade="BF"/>
            <w:noWrap/>
            <w:hideMark/>
          </w:tcPr>
          <w:p w14:paraId="3D578D94" w14:textId="77777777" w:rsidR="0083148E" w:rsidRPr="009050EE" w:rsidRDefault="0083148E" w:rsidP="00846432">
            <w:pPr>
              <w:keepNext/>
              <w:spacing w:before="0" w:beforeAutospacing="0" w:after="0" w:afterAutospacing="0"/>
              <w:jc w:val="left"/>
              <w:rPr>
                <w:rFonts w:cs="Calibri Light"/>
                <w:b/>
                <w:bCs/>
                <w:sz w:val="20"/>
                <w:lang w:eastAsia="sk-SK"/>
              </w:rPr>
            </w:pPr>
            <w:r w:rsidRPr="009050EE">
              <w:rPr>
                <w:rFonts w:cs="Calibri Light"/>
                <w:b/>
                <w:bCs/>
                <w:sz w:val="20"/>
                <w:lang w:eastAsia="sk-SK"/>
              </w:rPr>
              <w:lastRenderedPageBreak/>
              <w:t>Označenia riadkov</w:t>
            </w:r>
          </w:p>
        </w:tc>
        <w:tc>
          <w:tcPr>
            <w:tcW w:w="2329" w:type="dxa"/>
            <w:shd w:val="clear" w:color="auto" w:fill="BFBFBF" w:themeFill="background1" w:themeFillShade="BF"/>
            <w:noWrap/>
            <w:hideMark/>
          </w:tcPr>
          <w:p w14:paraId="62DF2C72" w14:textId="5B118764" w:rsidR="0083148E" w:rsidRPr="009050EE" w:rsidRDefault="0083148E" w:rsidP="0083148E">
            <w:pPr>
              <w:spacing w:before="0" w:beforeAutospacing="0" w:after="0" w:afterAutospacing="0"/>
              <w:jc w:val="left"/>
              <w:rPr>
                <w:rFonts w:cs="Calibri Light"/>
                <w:b/>
                <w:bCs/>
                <w:sz w:val="20"/>
                <w:lang w:eastAsia="sk-SK"/>
              </w:rPr>
            </w:pPr>
            <w:r w:rsidRPr="009050EE">
              <w:rPr>
                <w:rFonts w:cs="Calibri Light"/>
                <w:b/>
                <w:bCs/>
                <w:sz w:val="20"/>
                <w:lang w:eastAsia="sk-SK"/>
              </w:rPr>
              <w:t>AS IS ČAS</w:t>
            </w:r>
          </w:p>
        </w:tc>
        <w:tc>
          <w:tcPr>
            <w:tcW w:w="2329" w:type="dxa"/>
            <w:shd w:val="clear" w:color="auto" w:fill="BFBFBF" w:themeFill="background1" w:themeFillShade="BF"/>
            <w:noWrap/>
            <w:hideMark/>
          </w:tcPr>
          <w:p w14:paraId="26B90EC5" w14:textId="49AF8BC7" w:rsidR="0083148E" w:rsidRPr="009050EE" w:rsidRDefault="0083148E" w:rsidP="0083148E">
            <w:pPr>
              <w:spacing w:before="0" w:beforeAutospacing="0" w:after="0" w:afterAutospacing="0"/>
              <w:jc w:val="left"/>
              <w:rPr>
                <w:rFonts w:cs="Calibri Light"/>
                <w:b/>
                <w:bCs/>
                <w:sz w:val="20"/>
                <w:lang w:eastAsia="sk-SK"/>
              </w:rPr>
            </w:pPr>
            <w:r w:rsidRPr="009050EE">
              <w:rPr>
                <w:rFonts w:cs="Calibri Light"/>
                <w:b/>
                <w:bCs/>
                <w:sz w:val="20"/>
                <w:lang w:eastAsia="sk-SK"/>
              </w:rPr>
              <w:t>POTENCIÁL ÚSPOR</w:t>
            </w:r>
          </w:p>
        </w:tc>
        <w:tc>
          <w:tcPr>
            <w:tcW w:w="2329" w:type="dxa"/>
            <w:shd w:val="clear" w:color="auto" w:fill="BFBFBF" w:themeFill="background1" w:themeFillShade="BF"/>
            <w:noWrap/>
            <w:hideMark/>
          </w:tcPr>
          <w:p w14:paraId="247870FD" w14:textId="77D36F38" w:rsidR="0083148E" w:rsidRPr="009050EE" w:rsidRDefault="0083148E" w:rsidP="0083148E">
            <w:pPr>
              <w:spacing w:before="0" w:beforeAutospacing="0" w:after="0" w:afterAutospacing="0"/>
              <w:jc w:val="left"/>
              <w:rPr>
                <w:rFonts w:cs="Calibri Light"/>
                <w:b/>
                <w:bCs/>
                <w:sz w:val="20"/>
                <w:lang w:eastAsia="sk-SK"/>
              </w:rPr>
            </w:pPr>
            <w:r w:rsidRPr="009050EE">
              <w:rPr>
                <w:rFonts w:cs="Calibri Light"/>
                <w:b/>
                <w:bCs/>
                <w:sz w:val="20"/>
                <w:lang w:eastAsia="sk-SK"/>
              </w:rPr>
              <w:t>TO BE ČAS</w:t>
            </w:r>
          </w:p>
        </w:tc>
      </w:tr>
      <w:tr w:rsidR="009050EE" w:rsidRPr="009050EE" w14:paraId="1C3AB65E" w14:textId="77777777" w:rsidTr="0083148E">
        <w:trPr>
          <w:trHeight w:val="276"/>
        </w:trPr>
        <w:tc>
          <w:tcPr>
            <w:tcW w:w="2080" w:type="dxa"/>
            <w:noWrap/>
            <w:hideMark/>
          </w:tcPr>
          <w:p w14:paraId="1D741BFC" w14:textId="77777777" w:rsidR="0083148E" w:rsidRPr="009050EE" w:rsidRDefault="0083148E" w:rsidP="0083148E">
            <w:pPr>
              <w:spacing w:before="0" w:beforeAutospacing="0" w:after="0" w:afterAutospacing="0"/>
              <w:jc w:val="left"/>
              <w:rPr>
                <w:rFonts w:cs="Calibri Light"/>
                <w:sz w:val="20"/>
                <w:lang w:eastAsia="sk-SK"/>
              </w:rPr>
            </w:pPr>
            <w:r w:rsidRPr="009050EE">
              <w:rPr>
                <w:rFonts w:cs="Calibri Light"/>
                <w:sz w:val="20"/>
                <w:lang w:eastAsia="sk-SK"/>
              </w:rPr>
              <w:t>Produkcia</w:t>
            </w:r>
          </w:p>
        </w:tc>
        <w:tc>
          <w:tcPr>
            <w:tcW w:w="2329" w:type="dxa"/>
            <w:noWrap/>
            <w:hideMark/>
          </w:tcPr>
          <w:p w14:paraId="0A624AAC" w14:textId="77777777" w:rsidR="0083148E" w:rsidRPr="009050EE" w:rsidRDefault="0083148E" w:rsidP="0083148E">
            <w:pPr>
              <w:spacing w:before="0" w:beforeAutospacing="0" w:after="0" w:afterAutospacing="0"/>
              <w:jc w:val="right"/>
              <w:rPr>
                <w:rFonts w:cs="Calibri Light"/>
                <w:sz w:val="20"/>
                <w:lang w:eastAsia="sk-SK"/>
              </w:rPr>
            </w:pPr>
            <w:r w:rsidRPr="009050EE">
              <w:rPr>
                <w:rFonts w:cs="Calibri Light"/>
                <w:sz w:val="20"/>
                <w:lang w:eastAsia="sk-SK"/>
              </w:rPr>
              <w:t>3,2823</w:t>
            </w:r>
          </w:p>
        </w:tc>
        <w:tc>
          <w:tcPr>
            <w:tcW w:w="2329" w:type="dxa"/>
            <w:noWrap/>
            <w:hideMark/>
          </w:tcPr>
          <w:p w14:paraId="77D75DD5" w14:textId="77777777" w:rsidR="0083148E" w:rsidRPr="009050EE" w:rsidRDefault="0083148E" w:rsidP="0083148E">
            <w:pPr>
              <w:spacing w:before="0" w:beforeAutospacing="0" w:after="0" w:afterAutospacing="0"/>
              <w:jc w:val="right"/>
              <w:rPr>
                <w:rFonts w:cs="Calibri Light"/>
                <w:sz w:val="20"/>
                <w:lang w:eastAsia="sk-SK"/>
              </w:rPr>
            </w:pPr>
            <w:r w:rsidRPr="009050EE">
              <w:rPr>
                <w:rFonts w:cs="Calibri Light"/>
                <w:sz w:val="20"/>
                <w:lang w:eastAsia="sk-SK"/>
              </w:rPr>
              <w:t>1,626975</w:t>
            </w:r>
          </w:p>
        </w:tc>
        <w:tc>
          <w:tcPr>
            <w:tcW w:w="2329" w:type="dxa"/>
            <w:noWrap/>
            <w:hideMark/>
          </w:tcPr>
          <w:p w14:paraId="1C379ACF" w14:textId="77777777" w:rsidR="0083148E" w:rsidRPr="009050EE" w:rsidRDefault="0083148E" w:rsidP="0083148E">
            <w:pPr>
              <w:spacing w:before="0" w:beforeAutospacing="0" w:after="0" w:afterAutospacing="0"/>
              <w:jc w:val="right"/>
              <w:rPr>
                <w:rFonts w:cs="Calibri Light"/>
                <w:sz w:val="20"/>
                <w:lang w:eastAsia="sk-SK"/>
              </w:rPr>
            </w:pPr>
            <w:r w:rsidRPr="009050EE">
              <w:rPr>
                <w:rFonts w:cs="Calibri Light"/>
                <w:sz w:val="20"/>
                <w:lang w:eastAsia="sk-SK"/>
              </w:rPr>
              <w:t>1,655325</w:t>
            </w:r>
          </w:p>
        </w:tc>
      </w:tr>
      <w:tr w:rsidR="009050EE" w:rsidRPr="009050EE" w14:paraId="21E9C892" w14:textId="77777777" w:rsidTr="0083148E">
        <w:trPr>
          <w:trHeight w:val="276"/>
        </w:trPr>
        <w:tc>
          <w:tcPr>
            <w:tcW w:w="2080" w:type="dxa"/>
            <w:noWrap/>
            <w:hideMark/>
          </w:tcPr>
          <w:p w14:paraId="1372EC59" w14:textId="77777777" w:rsidR="0083148E" w:rsidRPr="009050EE" w:rsidRDefault="0083148E" w:rsidP="0083148E">
            <w:pPr>
              <w:spacing w:before="0" w:beforeAutospacing="0" w:after="0" w:afterAutospacing="0"/>
              <w:jc w:val="left"/>
              <w:rPr>
                <w:rFonts w:cs="Calibri Light"/>
                <w:sz w:val="20"/>
                <w:lang w:eastAsia="sk-SK"/>
              </w:rPr>
            </w:pPr>
            <w:r w:rsidRPr="009050EE">
              <w:rPr>
                <w:rFonts w:cs="Calibri Light"/>
                <w:sz w:val="20"/>
                <w:lang w:eastAsia="sk-SK"/>
              </w:rPr>
              <w:t>Schvaľovanie</w:t>
            </w:r>
          </w:p>
        </w:tc>
        <w:tc>
          <w:tcPr>
            <w:tcW w:w="2329" w:type="dxa"/>
            <w:noWrap/>
            <w:hideMark/>
          </w:tcPr>
          <w:p w14:paraId="3AE1CEA6" w14:textId="77777777" w:rsidR="0083148E" w:rsidRPr="009050EE" w:rsidRDefault="0083148E" w:rsidP="0083148E">
            <w:pPr>
              <w:spacing w:before="0" w:beforeAutospacing="0" w:after="0" w:afterAutospacing="0"/>
              <w:jc w:val="right"/>
              <w:rPr>
                <w:rFonts w:cs="Calibri Light"/>
                <w:sz w:val="20"/>
                <w:lang w:eastAsia="sk-SK"/>
              </w:rPr>
            </w:pPr>
            <w:r w:rsidRPr="009050EE">
              <w:rPr>
                <w:rFonts w:cs="Calibri Light"/>
                <w:sz w:val="20"/>
                <w:lang w:eastAsia="sk-SK"/>
              </w:rPr>
              <w:t>3,7739</w:t>
            </w:r>
          </w:p>
        </w:tc>
        <w:tc>
          <w:tcPr>
            <w:tcW w:w="2329" w:type="dxa"/>
            <w:noWrap/>
            <w:hideMark/>
          </w:tcPr>
          <w:p w14:paraId="03C1989D" w14:textId="77777777" w:rsidR="0083148E" w:rsidRPr="009050EE" w:rsidRDefault="0083148E" w:rsidP="0083148E">
            <w:pPr>
              <w:spacing w:before="0" w:beforeAutospacing="0" w:after="0" w:afterAutospacing="0"/>
              <w:jc w:val="right"/>
              <w:rPr>
                <w:rFonts w:cs="Calibri Light"/>
                <w:sz w:val="20"/>
                <w:lang w:eastAsia="sk-SK"/>
              </w:rPr>
            </w:pPr>
            <w:r w:rsidRPr="009050EE">
              <w:rPr>
                <w:rFonts w:cs="Calibri Light"/>
                <w:sz w:val="20"/>
                <w:lang w:eastAsia="sk-SK"/>
              </w:rPr>
              <w:t>2,253475</w:t>
            </w:r>
          </w:p>
        </w:tc>
        <w:tc>
          <w:tcPr>
            <w:tcW w:w="2329" w:type="dxa"/>
            <w:noWrap/>
            <w:hideMark/>
          </w:tcPr>
          <w:p w14:paraId="35087E80" w14:textId="77777777" w:rsidR="0083148E" w:rsidRPr="009050EE" w:rsidRDefault="0083148E" w:rsidP="0083148E">
            <w:pPr>
              <w:spacing w:before="0" w:beforeAutospacing="0" w:after="0" w:afterAutospacing="0"/>
              <w:jc w:val="right"/>
              <w:rPr>
                <w:rFonts w:cs="Calibri Light"/>
                <w:sz w:val="20"/>
                <w:lang w:eastAsia="sk-SK"/>
              </w:rPr>
            </w:pPr>
            <w:r w:rsidRPr="009050EE">
              <w:rPr>
                <w:rFonts w:cs="Calibri Light"/>
                <w:sz w:val="20"/>
                <w:lang w:eastAsia="sk-SK"/>
              </w:rPr>
              <w:t>1,520425</w:t>
            </w:r>
          </w:p>
        </w:tc>
      </w:tr>
      <w:tr w:rsidR="009050EE" w:rsidRPr="009050EE" w14:paraId="05B7BFC1" w14:textId="77777777" w:rsidTr="0083148E">
        <w:trPr>
          <w:trHeight w:val="276"/>
        </w:trPr>
        <w:tc>
          <w:tcPr>
            <w:tcW w:w="2080" w:type="dxa"/>
            <w:noWrap/>
            <w:hideMark/>
          </w:tcPr>
          <w:p w14:paraId="20C05B3D" w14:textId="77777777" w:rsidR="0083148E" w:rsidRPr="009050EE" w:rsidRDefault="0083148E" w:rsidP="0083148E">
            <w:pPr>
              <w:spacing w:before="0" w:beforeAutospacing="0" w:after="0" w:afterAutospacing="0"/>
              <w:jc w:val="left"/>
              <w:rPr>
                <w:rFonts w:cs="Calibri Light"/>
                <w:sz w:val="20"/>
                <w:lang w:eastAsia="sk-SK"/>
              </w:rPr>
            </w:pPr>
            <w:r w:rsidRPr="009050EE">
              <w:rPr>
                <w:rFonts w:cs="Calibri Light"/>
                <w:sz w:val="20"/>
                <w:lang w:eastAsia="sk-SK"/>
              </w:rPr>
              <w:t>Tvorba</w:t>
            </w:r>
          </w:p>
        </w:tc>
        <w:tc>
          <w:tcPr>
            <w:tcW w:w="2329" w:type="dxa"/>
            <w:noWrap/>
            <w:hideMark/>
          </w:tcPr>
          <w:p w14:paraId="0E78F09B" w14:textId="77777777" w:rsidR="0083148E" w:rsidRPr="009050EE" w:rsidRDefault="0083148E" w:rsidP="0083148E">
            <w:pPr>
              <w:spacing w:before="0" w:beforeAutospacing="0" w:after="0" w:afterAutospacing="0"/>
              <w:jc w:val="right"/>
              <w:rPr>
                <w:rFonts w:cs="Calibri Light"/>
                <w:sz w:val="20"/>
                <w:lang w:eastAsia="sk-SK"/>
              </w:rPr>
            </w:pPr>
            <w:r w:rsidRPr="009050EE">
              <w:rPr>
                <w:rFonts w:cs="Calibri Light"/>
                <w:sz w:val="20"/>
                <w:lang w:eastAsia="sk-SK"/>
              </w:rPr>
              <w:t>4,9065</w:t>
            </w:r>
          </w:p>
        </w:tc>
        <w:tc>
          <w:tcPr>
            <w:tcW w:w="2329" w:type="dxa"/>
            <w:noWrap/>
            <w:hideMark/>
          </w:tcPr>
          <w:p w14:paraId="50B31BB0" w14:textId="77777777" w:rsidR="0083148E" w:rsidRPr="009050EE" w:rsidRDefault="0083148E" w:rsidP="0083148E">
            <w:pPr>
              <w:spacing w:before="0" w:beforeAutospacing="0" w:after="0" w:afterAutospacing="0"/>
              <w:jc w:val="right"/>
              <w:rPr>
                <w:rFonts w:cs="Calibri Light"/>
                <w:sz w:val="20"/>
                <w:lang w:eastAsia="sk-SK"/>
              </w:rPr>
            </w:pPr>
            <w:r w:rsidRPr="009050EE">
              <w:rPr>
                <w:rFonts w:cs="Calibri Light"/>
                <w:sz w:val="20"/>
                <w:lang w:eastAsia="sk-SK"/>
              </w:rPr>
              <w:t>2,484275</w:t>
            </w:r>
          </w:p>
        </w:tc>
        <w:tc>
          <w:tcPr>
            <w:tcW w:w="2329" w:type="dxa"/>
            <w:noWrap/>
            <w:hideMark/>
          </w:tcPr>
          <w:p w14:paraId="0239FD51" w14:textId="77777777" w:rsidR="0083148E" w:rsidRPr="009050EE" w:rsidRDefault="0083148E" w:rsidP="0083148E">
            <w:pPr>
              <w:spacing w:before="0" w:beforeAutospacing="0" w:after="0" w:afterAutospacing="0"/>
              <w:jc w:val="right"/>
              <w:rPr>
                <w:rFonts w:cs="Calibri Light"/>
                <w:sz w:val="20"/>
                <w:lang w:eastAsia="sk-SK"/>
              </w:rPr>
            </w:pPr>
            <w:r w:rsidRPr="009050EE">
              <w:rPr>
                <w:rFonts w:cs="Calibri Light"/>
                <w:sz w:val="20"/>
                <w:lang w:eastAsia="sk-SK"/>
              </w:rPr>
              <w:t>2,422225</w:t>
            </w:r>
          </w:p>
        </w:tc>
      </w:tr>
      <w:tr w:rsidR="009050EE" w:rsidRPr="009050EE" w14:paraId="75E8CC7E" w14:textId="77777777" w:rsidTr="0083148E">
        <w:trPr>
          <w:trHeight w:val="276"/>
        </w:trPr>
        <w:tc>
          <w:tcPr>
            <w:tcW w:w="2080" w:type="dxa"/>
            <w:noWrap/>
            <w:hideMark/>
          </w:tcPr>
          <w:p w14:paraId="754412D9" w14:textId="77777777" w:rsidR="0083148E" w:rsidRPr="009050EE" w:rsidRDefault="0083148E" w:rsidP="0083148E">
            <w:pPr>
              <w:spacing w:before="0" w:beforeAutospacing="0" w:after="0" w:afterAutospacing="0"/>
              <w:jc w:val="left"/>
              <w:rPr>
                <w:rFonts w:cs="Calibri Light"/>
                <w:sz w:val="20"/>
                <w:lang w:eastAsia="sk-SK"/>
              </w:rPr>
            </w:pPr>
            <w:r w:rsidRPr="009050EE">
              <w:rPr>
                <w:rFonts w:cs="Calibri Light"/>
                <w:sz w:val="20"/>
                <w:lang w:eastAsia="sk-SK"/>
              </w:rPr>
              <w:t>Zverejňovanie</w:t>
            </w:r>
          </w:p>
        </w:tc>
        <w:tc>
          <w:tcPr>
            <w:tcW w:w="2329" w:type="dxa"/>
            <w:noWrap/>
            <w:hideMark/>
          </w:tcPr>
          <w:p w14:paraId="4F940775" w14:textId="77777777" w:rsidR="0083148E" w:rsidRPr="009050EE" w:rsidRDefault="0083148E" w:rsidP="0083148E">
            <w:pPr>
              <w:spacing w:before="0" w:beforeAutospacing="0" w:after="0" w:afterAutospacing="0"/>
              <w:jc w:val="right"/>
              <w:rPr>
                <w:rFonts w:cs="Calibri Light"/>
                <w:sz w:val="20"/>
                <w:lang w:eastAsia="sk-SK"/>
              </w:rPr>
            </w:pPr>
            <w:r w:rsidRPr="009050EE">
              <w:rPr>
                <w:rFonts w:cs="Calibri Light"/>
                <w:sz w:val="20"/>
                <w:lang w:eastAsia="sk-SK"/>
              </w:rPr>
              <w:t>2,9979</w:t>
            </w:r>
          </w:p>
        </w:tc>
        <w:tc>
          <w:tcPr>
            <w:tcW w:w="2329" w:type="dxa"/>
            <w:noWrap/>
            <w:hideMark/>
          </w:tcPr>
          <w:p w14:paraId="7CEEEF23" w14:textId="77777777" w:rsidR="0083148E" w:rsidRPr="009050EE" w:rsidRDefault="0083148E" w:rsidP="0083148E">
            <w:pPr>
              <w:spacing w:before="0" w:beforeAutospacing="0" w:after="0" w:afterAutospacing="0"/>
              <w:jc w:val="right"/>
              <w:rPr>
                <w:rFonts w:cs="Calibri Light"/>
                <w:sz w:val="20"/>
                <w:lang w:eastAsia="sk-SK"/>
              </w:rPr>
            </w:pPr>
            <w:r w:rsidRPr="009050EE">
              <w:rPr>
                <w:rFonts w:cs="Calibri Light"/>
                <w:sz w:val="20"/>
                <w:lang w:eastAsia="sk-SK"/>
              </w:rPr>
              <w:t>1,74145</w:t>
            </w:r>
          </w:p>
        </w:tc>
        <w:tc>
          <w:tcPr>
            <w:tcW w:w="2329" w:type="dxa"/>
            <w:noWrap/>
            <w:hideMark/>
          </w:tcPr>
          <w:p w14:paraId="75591789" w14:textId="77777777" w:rsidR="0083148E" w:rsidRPr="009050EE" w:rsidRDefault="0083148E" w:rsidP="0083148E">
            <w:pPr>
              <w:spacing w:before="0" w:beforeAutospacing="0" w:after="0" w:afterAutospacing="0"/>
              <w:jc w:val="right"/>
              <w:rPr>
                <w:rFonts w:cs="Calibri Light"/>
                <w:sz w:val="20"/>
                <w:lang w:eastAsia="sk-SK"/>
              </w:rPr>
            </w:pPr>
            <w:r w:rsidRPr="009050EE">
              <w:rPr>
                <w:rFonts w:cs="Calibri Light"/>
                <w:sz w:val="20"/>
                <w:lang w:eastAsia="sk-SK"/>
              </w:rPr>
              <w:t>1,25645</w:t>
            </w:r>
          </w:p>
        </w:tc>
      </w:tr>
      <w:tr w:rsidR="009050EE" w:rsidRPr="009050EE" w14:paraId="2B401B0E" w14:textId="77777777" w:rsidTr="0083148E">
        <w:trPr>
          <w:trHeight w:val="276"/>
        </w:trPr>
        <w:tc>
          <w:tcPr>
            <w:tcW w:w="2080" w:type="dxa"/>
            <w:noWrap/>
            <w:hideMark/>
          </w:tcPr>
          <w:p w14:paraId="7EF9E300" w14:textId="77777777" w:rsidR="0083148E" w:rsidRPr="009050EE" w:rsidRDefault="0083148E" w:rsidP="0083148E">
            <w:pPr>
              <w:spacing w:before="0" w:beforeAutospacing="0" w:after="0" w:afterAutospacing="0"/>
              <w:jc w:val="left"/>
              <w:rPr>
                <w:rFonts w:cs="Calibri Light"/>
                <w:b/>
                <w:bCs/>
                <w:sz w:val="20"/>
                <w:lang w:eastAsia="sk-SK"/>
              </w:rPr>
            </w:pPr>
            <w:r w:rsidRPr="009050EE">
              <w:rPr>
                <w:rFonts w:cs="Calibri Light"/>
                <w:b/>
                <w:bCs/>
                <w:sz w:val="20"/>
                <w:lang w:eastAsia="sk-SK"/>
              </w:rPr>
              <w:t>Celkový súčet</w:t>
            </w:r>
          </w:p>
        </w:tc>
        <w:tc>
          <w:tcPr>
            <w:tcW w:w="2329" w:type="dxa"/>
            <w:noWrap/>
            <w:hideMark/>
          </w:tcPr>
          <w:p w14:paraId="53866020" w14:textId="77777777" w:rsidR="0083148E" w:rsidRPr="009050EE" w:rsidRDefault="0083148E" w:rsidP="0083148E">
            <w:pPr>
              <w:spacing w:before="0" w:beforeAutospacing="0" w:after="0" w:afterAutospacing="0"/>
              <w:jc w:val="right"/>
              <w:rPr>
                <w:rFonts w:cs="Calibri Light"/>
                <w:b/>
                <w:bCs/>
                <w:sz w:val="20"/>
                <w:lang w:eastAsia="sk-SK"/>
              </w:rPr>
            </w:pPr>
            <w:r w:rsidRPr="009050EE">
              <w:rPr>
                <w:rFonts w:cs="Calibri Light"/>
                <w:b/>
                <w:bCs/>
                <w:sz w:val="20"/>
                <w:lang w:eastAsia="sk-SK"/>
              </w:rPr>
              <w:t>14,9606</w:t>
            </w:r>
          </w:p>
        </w:tc>
        <w:tc>
          <w:tcPr>
            <w:tcW w:w="2329" w:type="dxa"/>
            <w:noWrap/>
            <w:hideMark/>
          </w:tcPr>
          <w:p w14:paraId="65227F78" w14:textId="77777777" w:rsidR="0083148E" w:rsidRPr="009050EE" w:rsidRDefault="0083148E" w:rsidP="0083148E">
            <w:pPr>
              <w:spacing w:before="0" w:beforeAutospacing="0" w:after="0" w:afterAutospacing="0"/>
              <w:jc w:val="right"/>
              <w:rPr>
                <w:rFonts w:cs="Calibri Light"/>
                <w:b/>
                <w:bCs/>
                <w:sz w:val="20"/>
                <w:lang w:eastAsia="sk-SK"/>
              </w:rPr>
            </w:pPr>
            <w:r w:rsidRPr="009050EE">
              <w:rPr>
                <w:rFonts w:cs="Calibri Light"/>
                <w:b/>
                <w:bCs/>
                <w:sz w:val="20"/>
                <w:lang w:eastAsia="sk-SK"/>
              </w:rPr>
              <w:t>8,106175</w:t>
            </w:r>
          </w:p>
        </w:tc>
        <w:tc>
          <w:tcPr>
            <w:tcW w:w="2329" w:type="dxa"/>
            <w:noWrap/>
            <w:hideMark/>
          </w:tcPr>
          <w:p w14:paraId="7781023F" w14:textId="77777777" w:rsidR="0083148E" w:rsidRPr="009050EE" w:rsidRDefault="0083148E" w:rsidP="0083148E">
            <w:pPr>
              <w:spacing w:before="0" w:beforeAutospacing="0" w:after="0" w:afterAutospacing="0"/>
              <w:jc w:val="right"/>
              <w:rPr>
                <w:rFonts w:cs="Calibri Light"/>
                <w:b/>
                <w:bCs/>
                <w:sz w:val="20"/>
                <w:lang w:eastAsia="sk-SK"/>
              </w:rPr>
            </w:pPr>
            <w:r w:rsidRPr="009050EE">
              <w:rPr>
                <w:rFonts w:cs="Calibri Light"/>
                <w:b/>
                <w:bCs/>
                <w:sz w:val="20"/>
                <w:lang w:eastAsia="sk-SK"/>
              </w:rPr>
              <w:t>6,854425</w:t>
            </w:r>
          </w:p>
        </w:tc>
      </w:tr>
    </w:tbl>
    <w:p w14:paraId="0968AA93" w14:textId="795B009D" w:rsidR="00FE4E50" w:rsidRPr="009050EE" w:rsidRDefault="00FE4E50" w:rsidP="00C13D8D">
      <w:pPr>
        <w:pStyle w:val="Nadpis30"/>
      </w:pPr>
      <w:bookmarkStart w:id="102" w:name="_Toc109909395"/>
      <w:r w:rsidRPr="009050EE">
        <w:t>Prínosy modulu U-space</w:t>
      </w:r>
      <w:bookmarkEnd w:id="102"/>
    </w:p>
    <w:p w14:paraId="33337D20" w14:textId="5B093A00" w:rsidR="00290C3F" w:rsidRPr="009050EE" w:rsidRDefault="00290C3F" w:rsidP="00C13D8D">
      <w:pPr>
        <w:pStyle w:val="Nadpis4"/>
      </w:pPr>
      <w:r w:rsidRPr="009050EE">
        <w:t>Základné informácie</w:t>
      </w:r>
    </w:p>
    <w:p w14:paraId="1A65A9EA" w14:textId="411AB628" w:rsidR="00FE4E50" w:rsidRPr="009050EE" w:rsidRDefault="00FE4E50" w:rsidP="002303FD">
      <w:r w:rsidRPr="009050EE">
        <w:t>Vyspelé technológie, významný posun v oblasti automatizácie, digitalizácie a umelej inteligencie patria medzi základné skutočnosti, ktoré napomáhajú dynamickému rozvoju oblasti UAS. Technologicky vyspelé UAS sa stávajú cenovo čoraz dostupnejšími. Uvedené platí ako pre širokú verejnosť, ktorá využíva UAS za účelom voľnočasového využitia, tak aj pre podnikateľský sektor na účely vykonávania rôznorodých podnikateľských činností. Tieto skutočnosti spôsobujú významný nárast počtu UAS vo vzdušnom priestore Slovenskej republiky. Vzhľadom na povahu predmetnej oblasti, jej obrovský potenciál ako aj narastajúce riziko negatívnych dopadov je potrebné predmetnú oblasť primerane regulovať a prijať inštitucionálny základ na manažovanie prevádzky UAS.</w:t>
      </w:r>
      <w:r w:rsidR="00290C3F" w:rsidRPr="009050EE">
        <w:t xml:space="preserve"> EÚ na tieto výzvy reagovala prostredníctvom prijatia legislatívneho rámca, ktorého účelom je bezpečná a efektívna integrácia veľkého počtu UAS do vzdušného priestoru EÚ prostredníctvom tzv. vzdušného priestoru U-</w:t>
      </w:r>
      <w:r w:rsidR="0028231C" w:rsidRPr="009050EE">
        <w:t>S</w:t>
      </w:r>
      <w:r w:rsidR="00290C3F" w:rsidRPr="009050EE">
        <w:t>pace a inštitucionálnej a technologickej základe pre manažovanie prevádzky UAS – t. j. CIS a USSP.</w:t>
      </w:r>
    </w:p>
    <w:p w14:paraId="71D0C1FC" w14:textId="38CB044F" w:rsidR="00290C3F" w:rsidRPr="009050EE" w:rsidRDefault="0028231C" w:rsidP="00C13D8D">
      <w:pPr>
        <w:pStyle w:val="Nadpis4"/>
      </w:pPr>
      <w:r w:rsidRPr="009050EE">
        <w:t>Odhadovaný nárast prevádzky UAS</w:t>
      </w:r>
    </w:p>
    <w:p w14:paraId="1F17DCAC" w14:textId="369C6228" w:rsidR="00290C3F" w:rsidRPr="009050EE" w:rsidRDefault="00290C3F" w:rsidP="00290C3F">
      <w:pPr>
        <w:spacing w:after="0"/>
        <w:rPr>
          <w:rFonts w:asciiTheme="majorHAnsi" w:hAnsiTheme="majorHAnsi" w:cstheme="majorHAnsi"/>
          <w:szCs w:val="22"/>
        </w:rPr>
      </w:pPr>
      <w:r w:rsidRPr="009050EE">
        <w:rPr>
          <w:rFonts w:asciiTheme="majorHAnsi" w:hAnsiTheme="majorHAnsi" w:cstheme="majorHAnsi"/>
          <w:szCs w:val="22"/>
        </w:rPr>
        <w:t xml:space="preserve">Inštitucionálne verejno-súkromné partnerstvo založené Európskou komisiou, Sesar Joint undertaking, v rámci štúdie European drones outlook study predpokladá, že do roku 2050 bude v rámci EÚ prevádzkovaných viac než 7 miliónov UAS na voľnočasové účely a viac než 400 000 UAS na komerčné a štátne účely. </w:t>
      </w:r>
    </w:p>
    <w:p w14:paraId="5CB43109" w14:textId="77777777" w:rsidR="0028231C" w:rsidRPr="009050EE" w:rsidRDefault="0028231C" w:rsidP="00290C3F">
      <w:pPr>
        <w:spacing w:after="0"/>
        <w:rPr>
          <w:rFonts w:asciiTheme="majorHAnsi" w:hAnsiTheme="majorHAnsi" w:cstheme="majorHAnsi"/>
          <w:szCs w:val="22"/>
        </w:rPr>
      </w:pPr>
    </w:p>
    <w:p w14:paraId="71797219" w14:textId="068EEC51" w:rsidR="00290C3F" w:rsidRPr="009050EE" w:rsidRDefault="00290C3F" w:rsidP="00290C3F">
      <w:pPr>
        <w:spacing w:after="0"/>
        <w:rPr>
          <w:rFonts w:asciiTheme="majorHAnsi" w:hAnsiTheme="majorHAnsi" w:cstheme="majorHAnsi"/>
          <w:szCs w:val="22"/>
        </w:rPr>
      </w:pPr>
      <w:r w:rsidRPr="009050EE">
        <w:rPr>
          <w:rFonts w:asciiTheme="majorHAnsi" w:hAnsiTheme="majorHAnsi" w:cstheme="majorHAnsi"/>
          <w:szCs w:val="22"/>
        </w:rPr>
        <w:t>Z uvedeného počtu UAS na komerčné a štátne účely má operovať:</w:t>
      </w:r>
    </w:p>
    <w:p w14:paraId="5B1B0B16" w14:textId="77777777" w:rsidR="00290C3F" w:rsidRPr="009050EE" w:rsidRDefault="00290C3F" w:rsidP="00290C3F">
      <w:pPr>
        <w:pStyle w:val="Odsekzoznamu"/>
        <w:numPr>
          <w:ilvl w:val="0"/>
          <w:numId w:val="36"/>
        </w:numPr>
        <w:spacing w:before="0" w:beforeAutospacing="0" w:after="0" w:afterAutospacing="0"/>
        <w:ind w:left="426" w:hanging="426"/>
        <w:rPr>
          <w:rFonts w:asciiTheme="majorHAnsi" w:hAnsiTheme="majorHAnsi" w:cstheme="majorHAnsi"/>
          <w:szCs w:val="22"/>
        </w:rPr>
      </w:pPr>
      <w:r w:rsidRPr="009050EE">
        <w:rPr>
          <w:rFonts w:asciiTheme="majorHAnsi" w:hAnsiTheme="majorHAnsi" w:cstheme="majorHAnsi"/>
          <w:szCs w:val="22"/>
        </w:rPr>
        <w:t>viac ako 100 000 UAS na rôznorodé činnosti v oblasti poľnohospodárstva za účelom dosiahnutia maximálnej úrovne produktivity predmetného odvetvia;</w:t>
      </w:r>
    </w:p>
    <w:p w14:paraId="37853B4F" w14:textId="77777777" w:rsidR="00290C3F" w:rsidRPr="009050EE" w:rsidRDefault="00290C3F" w:rsidP="00290C3F">
      <w:pPr>
        <w:pStyle w:val="Odsekzoznamu"/>
        <w:numPr>
          <w:ilvl w:val="0"/>
          <w:numId w:val="36"/>
        </w:numPr>
        <w:spacing w:before="0" w:beforeAutospacing="0" w:after="0" w:afterAutospacing="0"/>
        <w:ind w:left="426" w:hanging="426"/>
        <w:rPr>
          <w:rFonts w:asciiTheme="majorHAnsi" w:hAnsiTheme="majorHAnsi" w:cstheme="majorHAnsi"/>
          <w:szCs w:val="22"/>
        </w:rPr>
      </w:pPr>
      <w:r w:rsidRPr="009050EE">
        <w:rPr>
          <w:rFonts w:asciiTheme="majorHAnsi" w:hAnsiTheme="majorHAnsi" w:cstheme="majorHAnsi"/>
          <w:szCs w:val="22"/>
        </w:rPr>
        <w:t>viac ako 100 000 UAS na činnosti v oblasti poskytovania urgentných/pohotovostných služieb ako napr. transport pohotovostných zdravotníckych materiálov a pomôcok, krvi atď.;</w:t>
      </w:r>
    </w:p>
    <w:p w14:paraId="17FED050" w14:textId="07969991" w:rsidR="00290C3F" w:rsidRPr="009050EE" w:rsidRDefault="00290C3F" w:rsidP="00C13D8D">
      <w:pPr>
        <w:pStyle w:val="Odsekzoznamu"/>
        <w:numPr>
          <w:ilvl w:val="0"/>
          <w:numId w:val="36"/>
        </w:numPr>
        <w:spacing w:before="0" w:beforeAutospacing="0" w:after="0" w:afterAutospacing="0"/>
        <w:ind w:left="426" w:hanging="426"/>
        <w:rPr>
          <w:rFonts w:asciiTheme="majorHAnsi" w:hAnsiTheme="majorHAnsi" w:cstheme="majorHAnsi"/>
          <w:szCs w:val="22"/>
        </w:rPr>
      </w:pPr>
      <w:r w:rsidRPr="009050EE">
        <w:rPr>
          <w:rFonts w:asciiTheme="majorHAnsi" w:hAnsiTheme="majorHAnsi" w:cstheme="majorHAnsi"/>
          <w:szCs w:val="22"/>
        </w:rPr>
        <w:t>viac ako 50 000 UAS v rámci strategických zložiek štátnej správy, ako napr. policajný zbor, hasičský a záchranný zbor, a to za účelom redukcie rizík a zvýšenia efektívnosti rôznorodých záchranných misií.</w:t>
      </w:r>
    </w:p>
    <w:p w14:paraId="4775764A" w14:textId="78F49776" w:rsidR="00290C3F" w:rsidRPr="009050EE" w:rsidRDefault="00290C3F" w:rsidP="00403580">
      <w:pPr>
        <w:rPr>
          <w:rFonts w:asciiTheme="majorHAnsi" w:hAnsiTheme="majorHAnsi" w:cstheme="majorHAnsi"/>
          <w:szCs w:val="22"/>
        </w:rPr>
      </w:pPr>
      <w:r w:rsidRPr="009050EE">
        <w:rPr>
          <w:rFonts w:asciiTheme="majorHAnsi" w:hAnsiTheme="majorHAnsi" w:cstheme="majorHAnsi"/>
          <w:szCs w:val="22"/>
        </w:rPr>
        <w:t xml:space="preserve">Vyššie uvedené služby je možné zaradiť do kategórie tzv. inovatívnych služieb poskytovaných vo vzdušnom priestore prostredníctvom UAS. Nad rámec tejto kategórie je potrebné venovať čoraz väčšiu pozornosť aj dynamicky rozvíjajúcej sa oblasti tzv. inovatívnej vzdušnej mobility, ktorej účelom je preprava osôb prostredníctvom UAS v husto zaľudnených oblastiach. </w:t>
      </w:r>
    </w:p>
    <w:p w14:paraId="60BADF62" w14:textId="1E7E011D" w:rsidR="00290C3F" w:rsidRPr="009050EE" w:rsidRDefault="00290C3F" w:rsidP="00290C3F">
      <w:pPr>
        <w:spacing w:after="0"/>
        <w:rPr>
          <w:rFonts w:asciiTheme="majorHAnsi" w:hAnsiTheme="majorHAnsi" w:cstheme="majorHAnsi"/>
          <w:szCs w:val="22"/>
        </w:rPr>
      </w:pPr>
      <w:r w:rsidRPr="009050EE">
        <w:rPr>
          <w:rFonts w:asciiTheme="majorHAnsi" w:hAnsiTheme="majorHAnsi" w:cstheme="majorHAnsi"/>
          <w:szCs w:val="22"/>
        </w:rPr>
        <w:t xml:space="preserve">Štúdia European drones outlook study zároveň uvádza, že rastúci trh UAS predstavuje signifikantný potenciál s medziročným nárastom hodnoty tohto trhu o 10 miliárd EUR v nominálnom vyjadrení do </w:t>
      </w:r>
      <w:r w:rsidRPr="009050EE">
        <w:rPr>
          <w:rFonts w:asciiTheme="majorHAnsi" w:hAnsiTheme="majorHAnsi" w:cstheme="majorHAnsi"/>
          <w:szCs w:val="22"/>
        </w:rPr>
        <w:lastRenderedPageBreak/>
        <w:t xml:space="preserve">roku 2035 a viac ako 15 miliárd ročne do roku 2050. Odhadovaná hodnota odborných prác vykonaných prostredníctvom UAS podľa u štúdie predstavuje viac ako 5 miliárd EUR ročne do roku 2035, čo zdôrazňuje dôležitosť a význam tejto oblasti v rámci aktuálneho trhu. </w:t>
      </w:r>
    </w:p>
    <w:p w14:paraId="5D5EB6C4" w14:textId="74EDDE00" w:rsidR="00290C3F" w:rsidRPr="009050EE" w:rsidRDefault="00290C3F" w:rsidP="00290C3F">
      <w:pPr>
        <w:spacing w:after="0"/>
        <w:rPr>
          <w:rFonts w:asciiTheme="majorHAnsi" w:hAnsiTheme="majorHAnsi" w:cstheme="majorHAnsi"/>
          <w:szCs w:val="22"/>
        </w:rPr>
      </w:pPr>
      <w:r w:rsidRPr="009050EE">
        <w:rPr>
          <w:rFonts w:asciiTheme="majorHAnsi" w:hAnsiTheme="majorHAnsi" w:cstheme="majorHAnsi"/>
          <w:szCs w:val="22"/>
        </w:rPr>
        <w:t>Z vyššie uvedeného explicitne vyplýva, že UAS sú nositeľom obrovského potenciálu v podobe inovatívnych technológií so signifikantným ekonomickým potenciálom a pozitívnym dopadom na životné prostredie. Naplnenie potenciálu, ktorého sú UAS nositeľom je možné jedine v prípade, ak jednotlivé členské štáty umožnia rozvoj trhu UAS v podobe automatických BVLOS</w:t>
      </w:r>
      <w:r w:rsidRPr="009050EE">
        <w:rPr>
          <w:rStyle w:val="Odkaznapoznmkupodiarou"/>
          <w:rFonts w:asciiTheme="majorHAnsi" w:hAnsiTheme="majorHAnsi" w:cstheme="majorHAnsi"/>
          <w:szCs w:val="22"/>
        </w:rPr>
        <w:footnoteReference w:id="2"/>
      </w:r>
      <w:r w:rsidRPr="009050EE">
        <w:rPr>
          <w:rFonts w:asciiTheme="majorHAnsi" w:hAnsiTheme="majorHAnsi" w:cstheme="majorHAnsi"/>
          <w:szCs w:val="22"/>
        </w:rPr>
        <w:t xml:space="preserve"> letov a následne autonómnych BVLOS letov. Takáto prevádzka so sebou okrem benefitov prináša aj potenciálne veľké riziká, ktoré je potrebné minimalizovať na akceptovateľnú úroveň. </w:t>
      </w:r>
    </w:p>
    <w:p w14:paraId="121941C7" w14:textId="51379BBE" w:rsidR="00290C3F" w:rsidRPr="009050EE" w:rsidRDefault="00290C3F" w:rsidP="00C13D8D">
      <w:pPr>
        <w:pStyle w:val="Nadpis4"/>
      </w:pPr>
      <w:r w:rsidRPr="009050EE">
        <w:t>Bezpečnostné riziká spojené s narastajúcou prevádzkou UAS</w:t>
      </w:r>
    </w:p>
    <w:p w14:paraId="2300932E" w14:textId="0E435C87" w:rsidR="00290C3F" w:rsidRPr="009050EE" w:rsidRDefault="00290C3F" w:rsidP="00290C3F">
      <w:pPr>
        <w:spacing w:after="0"/>
        <w:rPr>
          <w:rFonts w:asciiTheme="majorHAnsi" w:hAnsiTheme="majorHAnsi" w:cstheme="majorHAnsi"/>
          <w:szCs w:val="22"/>
        </w:rPr>
      </w:pPr>
      <w:r w:rsidRPr="009050EE">
        <w:rPr>
          <w:rFonts w:asciiTheme="majorHAnsi" w:hAnsiTheme="majorHAnsi" w:cstheme="majorHAnsi"/>
          <w:szCs w:val="22"/>
        </w:rPr>
        <w:t xml:space="preserve">Vzhľadom na povahu prevádzky UAS, najmä letov v režime BVLOS, je potrebné poukázať aj na „odvrátenú stránku“ narastajúceho počtu UAS vo vzdušnom priestore, a to najmä narastajúce riziko kolízie UAS/zlyhania UAS/zlyhania pilotovania UAS a následný vznik škody. Takéto riziko teda možné rozdeliť do dvoch základných kategórií, a to (I) riziko vzájomnej kolízie UAS/kolízie s lietadlom s posádkou vo vzdušnom priestore a (II) riziko vznikajúce na zemskom povrchu. Riziká vznikajúce na zemi tvoria následky rizík vznikajúcich vo vzdušnom priestore. Takéto riziko v konečnom dôsledku predstavuje ohrozenie života a zdravia fyzických osôb, majetku fyzických a právnických osôb. </w:t>
      </w:r>
    </w:p>
    <w:p w14:paraId="7231FE46" w14:textId="4AB904B4" w:rsidR="00290C3F" w:rsidRPr="009050EE" w:rsidRDefault="00290C3F" w:rsidP="00290C3F">
      <w:pPr>
        <w:spacing w:after="0"/>
        <w:rPr>
          <w:rFonts w:asciiTheme="majorHAnsi" w:hAnsiTheme="majorHAnsi" w:cstheme="majorHAnsi"/>
          <w:szCs w:val="22"/>
        </w:rPr>
      </w:pPr>
      <w:r w:rsidRPr="009050EE">
        <w:rPr>
          <w:rFonts w:asciiTheme="majorHAnsi" w:hAnsiTheme="majorHAnsi" w:cstheme="majorHAnsi"/>
          <w:szCs w:val="22"/>
        </w:rPr>
        <w:t>Nad rámec špecifikovaných rizík je potrebné poukázať na hrozbu úmyselného spôsobenia škôd rôzneho druhu prostredníctvom využitia UAS na protiprávne účely, prípadne možný zásah do oblasti ochrany osobnosti fyzických osôb, najmä osobných údajov. Zabúdať nemožno ani na ohrozenie prvkov kritickej infraštruktúry a chránených záujmov jednotlivých členských štátov.</w:t>
      </w:r>
    </w:p>
    <w:p w14:paraId="02F4BFE4" w14:textId="5F711421" w:rsidR="00290C3F" w:rsidRPr="009050EE" w:rsidRDefault="00290C3F" w:rsidP="00290C3F">
      <w:pPr>
        <w:spacing w:after="0"/>
        <w:rPr>
          <w:rFonts w:asciiTheme="majorHAnsi" w:hAnsiTheme="majorHAnsi" w:cstheme="majorHAnsi"/>
          <w:szCs w:val="22"/>
        </w:rPr>
      </w:pPr>
      <w:r w:rsidRPr="009050EE">
        <w:rPr>
          <w:rFonts w:asciiTheme="majorHAnsi" w:hAnsiTheme="majorHAnsi" w:cstheme="majorHAnsi"/>
          <w:szCs w:val="22"/>
        </w:rPr>
        <w:t xml:space="preserve">Uvedené bezpečnostné riziká spojené s narastajúcou prevádzkou UAS môžu navádzať jednotlivé štáty k segregácii prevádzky UAS, v niektorých prípadoch dokonca snahe o elimináciu tejto prevádzky vo vzdušnom priestore, zavádzaniu prísnych represívnych opatrení a systémových riešení na elimináciu UAS v prípade, kedy je tento prevádzkovaný v rozpore s platnými pravidlami – tzv. </w:t>
      </w:r>
      <w:r w:rsidR="0028231C" w:rsidRPr="009050EE">
        <w:rPr>
          <w:rFonts w:asciiTheme="majorHAnsi" w:hAnsiTheme="majorHAnsi" w:cstheme="majorHAnsi"/>
          <w:szCs w:val="22"/>
        </w:rPr>
        <w:t>C</w:t>
      </w:r>
      <w:r w:rsidRPr="009050EE">
        <w:rPr>
          <w:rFonts w:asciiTheme="majorHAnsi" w:hAnsiTheme="majorHAnsi" w:cstheme="majorHAnsi"/>
          <w:szCs w:val="22"/>
        </w:rPr>
        <w:t xml:space="preserve">-UAS systémov. Segregačný/eliminačný prístup s dôrazom na represívne opatrenia vytvára pre rozvíjajúci sa trh UAS, vrátane výskumu a vývoja v predmetnej oblasti, obzvlášť nepriaznivé prostredie. Takýto prístup zabraňuje naplneniu pozitívnych predpokladov definovaných v predchádzajúcej časti. Podobný efekt vzniká taktiež v prípade, keď integrácia UAS nie je efektívna, tzn. dochádza k formálnej zmene právnej úpravy, ktorá však nie je reflektovaná vytváraním inštitucionálnej a technologickej základne potrebnej pre integráciu UAS, prípadne naopak. </w:t>
      </w:r>
    </w:p>
    <w:p w14:paraId="766C3A5E" w14:textId="0A88BC2D" w:rsidR="00290C3F" w:rsidRPr="009050EE" w:rsidRDefault="00290C3F" w:rsidP="00C13D8D">
      <w:pPr>
        <w:pStyle w:val="Nadpis4"/>
      </w:pPr>
      <w:r w:rsidRPr="009050EE">
        <w:t>Riešenie uvedených výziev</w:t>
      </w:r>
    </w:p>
    <w:p w14:paraId="2EB613B5" w14:textId="6C5D892B" w:rsidR="00290C3F" w:rsidRPr="009050EE" w:rsidRDefault="004C15FB" w:rsidP="00290C3F">
      <w:pPr>
        <w:spacing w:after="0"/>
        <w:rPr>
          <w:rFonts w:asciiTheme="majorHAnsi" w:hAnsiTheme="majorHAnsi" w:cstheme="majorHAnsi"/>
          <w:szCs w:val="22"/>
        </w:rPr>
      </w:pPr>
      <w:r w:rsidRPr="009050EE">
        <w:rPr>
          <w:rFonts w:asciiTheme="majorHAnsi" w:hAnsiTheme="majorHAnsi" w:cstheme="majorHAnsi"/>
          <w:szCs w:val="22"/>
        </w:rPr>
        <w:t>Zohľadňujúc skutočnosti načrtnuté v predchádzajúcich odsekoch je zrejmé, že správnym prístupom k</w:t>
      </w:r>
      <w:r w:rsidR="00846432">
        <w:rPr>
          <w:rFonts w:asciiTheme="majorHAnsi" w:hAnsiTheme="majorHAnsi" w:cstheme="majorHAnsi"/>
          <w:szCs w:val="22"/>
        </w:rPr>
        <w:t> </w:t>
      </w:r>
      <w:r w:rsidRPr="009050EE">
        <w:rPr>
          <w:rFonts w:asciiTheme="majorHAnsi" w:hAnsiTheme="majorHAnsi" w:cstheme="majorHAnsi"/>
          <w:szCs w:val="22"/>
        </w:rPr>
        <w:t>narastajúcej</w:t>
      </w:r>
      <w:r w:rsidR="00846432">
        <w:rPr>
          <w:rFonts w:asciiTheme="majorHAnsi" w:hAnsiTheme="majorHAnsi" w:cstheme="majorHAnsi"/>
          <w:szCs w:val="22"/>
        </w:rPr>
        <w:t xml:space="preserve"> </w:t>
      </w:r>
      <w:r w:rsidRPr="009050EE">
        <w:rPr>
          <w:rFonts w:asciiTheme="majorHAnsi" w:hAnsiTheme="majorHAnsi" w:cstheme="majorHAnsi"/>
          <w:szCs w:val="22"/>
        </w:rPr>
        <w:t>a čoraz rozmanitejšej prevádzke UAS je integrácia tejto prevádzky do vzdušného priestoru, a to s dôrazom na prvky efektivity, maximálnu možnú úroveň bezpečnosti a harmonizáciu v rámci EÚ.</w:t>
      </w:r>
    </w:p>
    <w:p w14:paraId="305B5094" w14:textId="0AA8A538" w:rsidR="004C15FB" w:rsidRPr="009050EE" w:rsidRDefault="004C15FB" w:rsidP="00290C3F">
      <w:pPr>
        <w:spacing w:after="0"/>
        <w:rPr>
          <w:rFonts w:asciiTheme="majorHAnsi" w:hAnsiTheme="majorHAnsi" w:cstheme="majorHAnsi"/>
          <w:szCs w:val="22"/>
        </w:rPr>
      </w:pPr>
      <w:r w:rsidRPr="009050EE">
        <w:rPr>
          <w:rFonts w:asciiTheme="majorHAnsi" w:hAnsiTheme="majorHAnsi" w:cstheme="majorHAnsi"/>
          <w:szCs w:val="22"/>
        </w:rPr>
        <w:lastRenderedPageBreak/>
        <w:t>Uvedomujúc si túto potrebu, EÚ v rokoch 2019 až 2021 prijala komplexný regulačný rámec pre integráciu UAS do vzdušného priestoru EÚ.</w:t>
      </w:r>
    </w:p>
    <w:p w14:paraId="1F9423FE" w14:textId="12FFC552" w:rsidR="004C15FB" w:rsidRPr="009050EE" w:rsidRDefault="004C15FB" w:rsidP="004C15FB">
      <w:pPr>
        <w:spacing w:after="0"/>
        <w:rPr>
          <w:rFonts w:asciiTheme="majorHAnsi" w:hAnsiTheme="majorHAnsi" w:cstheme="majorHAnsi"/>
          <w:szCs w:val="22"/>
        </w:rPr>
      </w:pPr>
      <w:r w:rsidRPr="009050EE">
        <w:rPr>
          <w:rFonts w:asciiTheme="majorHAnsi" w:hAnsiTheme="majorHAnsi" w:cstheme="majorHAnsi"/>
          <w:szCs w:val="22"/>
        </w:rPr>
        <w:t>Momentálne je na jednotlivých členských štátoch, akým spôsobom budú k predmetnej oblasti pristupovať. Máme za to, že je potrebné poukázať na fakt, že prístup jednotlivých členských štátov k predmetnej oblasti delí členské štátny na dve skupiny. Na tie štáty, ktoré sa budú podieľať na pozitívnych prínosoch, ktorých sú UAS nositeľom a na štáty, ktoré sa z dôvodu neefektívnych reakcií na týchto prínosoch podieľať nebudú. Je možné predpokladať, že štáty, ktoré pristupujú k integrácii UAS zdržanlivo, až negatívne, budú do budúcna na mape trhu UAS vytvárať čierne diery. Vzhľadom na obrovské benefity, ktorými sú UAS nositeľmi, takýto stav nie je žiadúci.</w:t>
      </w:r>
    </w:p>
    <w:p w14:paraId="17405414" w14:textId="77777777" w:rsidR="004C15FB" w:rsidRPr="009050EE" w:rsidRDefault="004C15FB" w:rsidP="004C15FB">
      <w:pPr>
        <w:spacing w:after="0"/>
        <w:rPr>
          <w:rFonts w:asciiTheme="majorHAnsi" w:hAnsiTheme="majorHAnsi" w:cstheme="majorHAnsi"/>
          <w:szCs w:val="22"/>
        </w:rPr>
      </w:pPr>
      <w:r w:rsidRPr="009050EE">
        <w:rPr>
          <w:rFonts w:asciiTheme="majorHAnsi" w:hAnsiTheme="majorHAnsi" w:cstheme="majorHAnsi"/>
          <w:szCs w:val="22"/>
        </w:rPr>
        <w:t>Realitou dnešných dní na území SR je narastajúci počet UAS na voľnočasové účely, ako aj zvyšujúci sa dopyt po moderných technológiách, ktorých sú USA nositeľom. Tieto skutočnosti sú dôkazom toho, že SR musí reagovať okamžite a spustiť efektívnu a bezpečnú integráciu UAS do vzdušného priestoru SR prostredníctvom vytvorenia vzdušného priestoru U-space, vrátane jeho inštitucionálnej, technologickej a legislatívnej základne v čo najskoršom možnom termíne.</w:t>
      </w:r>
    </w:p>
    <w:p w14:paraId="3C5F3743" w14:textId="35DC87D3" w:rsidR="00290C3F" w:rsidRPr="009050EE" w:rsidRDefault="004C15FB" w:rsidP="00C13D8D">
      <w:pPr>
        <w:spacing w:after="0"/>
        <w:rPr>
          <w:rFonts w:asciiTheme="majorHAnsi" w:hAnsiTheme="majorHAnsi" w:cstheme="majorHAnsi"/>
          <w:szCs w:val="22"/>
        </w:rPr>
      </w:pPr>
      <w:r w:rsidRPr="009050EE">
        <w:rPr>
          <w:rFonts w:asciiTheme="majorHAnsi" w:hAnsiTheme="majorHAnsi" w:cstheme="majorHAnsi"/>
          <w:szCs w:val="22"/>
        </w:rPr>
        <w:t>Navrhnuté riešenie modulu U-space komplexne pokrýva požiadavky na umožnenie rozvoja trhu UAS a zároveň elimináciu možných nepriaznivých dopadov na spoločnosť. Zároveň je nutné podotknúť, že problematika UAS je problematikou medzirezortnou, tzn. že predmetné systémové riešenie je efektívnym riešením pre jedno z najkomplexnejších prierezových odvetví.</w:t>
      </w:r>
    </w:p>
    <w:p w14:paraId="3C359931" w14:textId="58AF3CDF" w:rsidR="00290C3F" w:rsidRPr="009050EE" w:rsidRDefault="004C15FB">
      <w:pPr>
        <w:spacing w:after="0"/>
        <w:rPr>
          <w:rFonts w:asciiTheme="majorHAnsi" w:hAnsiTheme="majorHAnsi" w:cstheme="majorHAnsi"/>
          <w:szCs w:val="22"/>
        </w:rPr>
      </w:pPr>
      <w:r w:rsidRPr="009050EE">
        <w:rPr>
          <w:rFonts w:asciiTheme="majorHAnsi" w:hAnsiTheme="majorHAnsi" w:cstheme="majorHAnsi"/>
          <w:szCs w:val="22"/>
        </w:rPr>
        <w:t>V prípade, ak Slovenská republika predmetné systémové riešenie neprijme, zabráni naplneniu vyššie uvedených pozitívnych prínosov oblasti UAS a</w:t>
      </w:r>
      <w:r w:rsidR="00BB655F" w:rsidRPr="009050EE">
        <w:rPr>
          <w:rFonts w:asciiTheme="majorHAnsi" w:hAnsiTheme="majorHAnsi" w:cstheme="majorHAnsi"/>
          <w:szCs w:val="22"/>
        </w:rPr>
        <w:t> zároveň nedokáže efektívnym spôsobom riešiť a zabrániť vyššie definovaným rizikám.</w:t>
      </w:r>
    </w:p>
    <w:p w14:paraId="55BF2B13" w14:textId="324DFF96" w:rsidR="008D03A1" w:rsidRPr="009050EE" w:rsidRDefault="008D03A1" w:rsidP="008D03A1">
      <w:pPr>
        <w:pStyle w:val="Nadpis4"/>
      </w:pPr>
      <w:r w:rsidRPr="009050EE">
        <w:t>Kalkulácia odhadu prínosov pre SR</w:t>
      </w:r>
    </w:p>
    <w:p w14:paraId="533F579C" w14:textId="5B6425E3" w:rsidR="0062671F" w:rsidRPr="009050EE" w:rsidRDefault="00A96D90" w:rsidP="008D03A1">
      <w:r w:rsidRPr="009050EE">
        <w:t>Ak by sme aplikovali odhadovaný nárast hodnoty  trhu</w:t>
      </w:r>
      <w:r w:rsidR="006933E5" w:rsidRPr="009050EE">
        <w:t xml:space="preserve"> UAS</w:t>
      </w:r>
      <w:r w:rsidRPr="009050EE">
        <w:t xml:space="preserve"> do podmienok SR prostredníctvom aplikácie podielu HDP SR na celkovom HDP Európskej únie, bola by SR prisúdená hodnota vo výške </w:t>
      </w:r>
      <w:r w:rsidR="005F3130" w:rsidRPr="009050EE">
        <w:t>0,6</w:t>
      </w:r>
      <w:r w:rsidR="009D62B6" w:rsidRPr="009050EE">
        <w:t>73</w:t>
      </w:r>
      <w:r w:rsidR="005F3130" w:rsidRPr="009050EE">
        <w:t>% (HDP SR 115 mld.</w:t>
      </w:r>
      <w:r w:rsidR="00585226" w:rsidRPr="009050EE">
        <w:t xml:space="preserve"> USD </w:t>
      </w:r>
      <w:r w:rsidR="005F3130" w:rsidRPr="009050EE">
        <w:t xml:space="preserve">a HDP EU 17 089 mld. </w:t>
      </w:r>
      <w:r w:rsidR="00585226" w:rsidRPr="009050EE">
        <w:t>USD</w:t>
      </w:r>
      <w:r w:rsidR="00C4709F" w:rsidRPr="009050EE">
        <w:t xml:space="preserve"> - https://tradingeconomics.com/country-list/gdp?continent=europe</w:t>
      </w:r>
      <w:r w:rsidR="005F3130" w:rsidRPr="009050EE">
        <w:t>)</w:t>
      </w:r>
      <w:r w:rsidR="00585226" w:rsidRPr="009050EE">
        <w:t xml:space="preserve">. Táto predstavuje teda </w:t>
      </w:r>
      <w:r w:rsidR="0009399C" w:rsidRPr="009050EE">
        <w:t xml:space="preserve">hodnotu </w:t>
      </w:r>
      <w:r w:rsidR="009D62B6" w:rsidRPr="009050EE">
        <w:t xml:space="preserve">67,3 </w:t>
      </w:r>
      <w:r w:rsidR="0009399C" w:rsidRPr="009050EE">
        <w:t xml:space="preserve">mil. </w:t>
      </w:r>
      <w:r w:rsidR="00846432">
        <w:t>EUR</w:t>
      </w:r>
      <w:r w:rsidR="0009399C" w:rsidRPr="009050EE">
        <w:t xml:space="preserve"> ročný nárast. </w:t>
      </w:r>
    </w:p>
    <w:p w14:paraId="29CE4F08" w14:textId="586F8085" w:rsidR="0062671F" w:rsidRPr="009050EE" w:rsidRDefault="0062671F" w:rsidP="008D03A1">
      <w:r w:rsidRPr="009050EE">
        <w:t xml:space="preserve">Táto hodnota predstavuje medziročný nárast do roku 2035. Nedá sa predpokladať, že takýto nárast bude k dispozícií hneď v roku dobudovania systému, čo je koniec roka 2023 a preto </w:t>
      </w:r>
      <w:r w:rsidR="00191FF0" w:rsidRPr="009050EE">
        <w:t>je odhad korigovaný na základe koeficientu nárastu trhu, ktorý je odhadovaný konzervatívne a to v nasledovnom percentuálnom vyjadrení:</w:t>
      </w:r>
    </w:p>
    <w:tbl>
      <w:tblPr>
        <w:tblStyle w:val="Mriekatabukysvetl1"/>
        <w:tblW w:w="9062" w:type="dxa"/>
        <w:tblLook w:val="04A0" w:firstRow="1" w:lastRow="0" w:firstColumn="1" w:lastColumn="0" w:noHBand="0" w:noVBand="1"/>
      </w:tblPr>
      <w:tblGrid>
        <w:gridCol w:w="1152"/>
        <w:gridCol w:w="2659"/>
        <w:gridCol w:w="2660"/>
        <w:gridCol w:w="2591"/>
      </w:tblGrid>
      <w:tr w:rsidR="009050EE" w:rsidRPr="009050EE" w14:paraId="76D96E05" w14:textId="7EF6ECA3" w:rsidTr="00395511">
        <w:tc>
          <w:tcPr>
            <w:tcW w:w="1152" w:type="dxa"/>
            <w:shd w:val="clear" w:color="auto" w:fill="BFBFBF" w:themeFill="background1" w:themeFillShade="BF"/>
          </w:tcPr>
          <w:p w14:paraId="4D638BA3" w14:textId="06B48692" w:rsidR="00733FB5" w:rsidRPr="009050EE" w:rsidRDefault="00733FB5" w:rsidP="000C5B9B">
            <w:pPr>
              <w:rPr>
                <w:b/>
                <w:bCs/>
              </w:rPr>
            </w:pPr>
            <w:r w:rsidRPr="009050EE">
              <w:rPr>
                <w:b/>
                <w:bCs/>
              </w:rPr>
              <w:t>#</w:t>
            </w:r>
          </w:p>
        </w:tc>
        <w:tc>
          <w:tcPr>
            <w:tcW w:w="2659" w:type="dxa"/>
            <w:shd w:val="clear" w:color="auto" w:fill="BFBFBF" w:themeFill="background1" w:themeFillShade="BF"/>
          </w:tcPr>
          <w:p w14:paraId="1F0C82B9" w14:textId="11BB396B" w:rsidR="00733FB5" w:rsidRPr="009050EE" w:rsidRDefault="00733FB5" w:rsidP="000C5B9B">
            <w:pPr>
              <w:rPr>
                <w:b/>
                <w:bCs/>
              </w:rPr>
            </w:pPr>
            <w:r w:rsidRPr="009050EE">
              <w:rPr>
                <w:b/>
                <w:bCs/>
              </w:rPr>
              <w:t>Rok</w:t>
            </w:r>
          </w:p>
        </w:tc>
        <w:tc>
          <w:tcPr>
            <w:tcW w:w="2660" w:type="dxa"/>
            <w:shd w:val="clear" w:color="auto" w:fill="BFBFBF" w:themeFill="background1" w:themeFillShade="BF"/>
          </w:tcPr>
          <w:p w14:paraId="7EF0CC45" w14:textId="06F2F5AA" w:rsidR="00733FB5" w:rsidRPr="009050EE" w:rsidRDefault="00733FB5" w:rsidP="000C5B9B">
            <w:pPr>
              <w:rPr>
                <w:b/>
                <w:bCs/>
              </w:rPr>
            </w:pPr>
            <w:r w:rsidRPr="009050EE">
              <w:rPr>
                <w:b/>
                <w:bCs/>
              </w:rPr>
              <w:t>% rastu trhu</w:t>
            </w:r>
          </w:p>
        </w:tc>
        <w:tc>
          <w:tcPr>
            <w:tcW w:w="2591" w:type="dxa"/>
            <w:shd w:val="clear" w:color="auto" w:fill="BFBFBF" w:themeFill="background1" w:themeFillShade="BF"/>
          </w:tcPr>
          <w:p w14:paraId="61E136D4" w14:textId="1B1A2BD8" w:rsidR="00733FB5" w:rsidRPr="009050EE" w:rsidRDefault="00733FB5" w:rsidP="000C5B9B">
            <w:pPr>
              <w:rPr>
                <w:b/>
                <w:bCs/>
              </w:rPr>
            </w:pPr>
            <w:r w:rsidRPr="009050EE">
              <w:rPr>
                <w:b/>
                <w:bCs/>
              </w:rPr>
              <w:t>Hodnota trhu</w:t>
            </w:r>
          </w:p>
        </w:tc>
      </w:tr>
      <w:tr w:rsidR="009050EE" w:rsidRPr="009050EE" w14:paraId="49F4034B" w14:textId="7A088AC3" w:rsidTr="00395511">
        <w:tc>
          <w:tcPr>
            <w:tcW w:w="1152" w:type="dxa"/>
          </w:tcPr>
          <w:p w14:paraId="62E6EAA6" w14:textId="5D331256" w:rsidR="000841D6" w:rsidRPr="009050EE" w:rsidRDefault="000841D6" w:rsidP="000841D6">
            <w:r w:rsidRPr="009050EE">
              <w:t>1.</w:t>
            </w:r>
          </w:p>
        </w:tc>
        <w:tc>
          <w:tcPr>
            <w:tcW w:w="2659" w:type="dxa"/>
          </w:tcPr>
          <w:p w14:paraId="7CFC1F22" w14:textId="569666EE" w:rsidR="000841D6" w:rsidRPr="009050EE" w:rsidRDefault="000841D6" w:rsidP="000841D6">
            <w:r w:rsidRPr="009050EE">
              <w:t>2024</w:t>
            </w:r>
          </w:p>
        </w:tc>
        <w:tc>
          <w:tcPr>
            <w:tcW w:w="2660" w:type="dxa"/>
          </w:tcPr>
          <w:p w14:paraId="4FC4BF84" w14:textId="40299CF8" w:rsidR="000841D6" w:rsidRPr="009050EE" w:rsidRDefault="000841D6" w:rsidP="00C13D8D">
            <w:pPr>
              <w:jc w:val="right"/>
            </w:pPr>
            <w:r w:rsidRPr="009050EE">
              <w:rPr>
                <w:rFonts w:cs="Calibri Light"/>
                <w:szCs w:val="22"/>
              </w:rPr>
              <w:t>5%</w:t>
            </w:r>
          </w:p>
        </w:tc>
        <w:tc>
          <w:tcPr>
            <w:tcW w:w="2591" w:type="dxa"/>
          </w:tcPr>
          <w:p w14:paraId="34C06383" w14:textId="1777B2DC" w:rsidR="000841D6" w:rsidRPr="009050EE" w:rsidRDefault="000841D6" w:rsidP="00C13D8D">
            <w:pPr>
              <w:jc w:val="right"/>
            </w:pPr>
            <w:r w:rsidRPr="009050EE">
              <w:rPr>
                <w:rFonts w:cs="Calibri Light"/>
                <w:szCs w:val="22"/>
              </w:rPr>
              <w:t>3 365 000 €</w:t>
            </w:r>
          </w:p>
        </w:tc>
      </w:tr>
      <w:tr w:rsidR="009050EE" w:rsidRPr="009050EE" w14:paraId="30C9120D" w14:textId="27D001BB" w:rsidTr="00395511">
        <w:tc>
          <w:tcPr>
            <w:tcW w:w="1152" w:type="dxa"/>
          </w:tcPr>
          <w:p w14:paraId="7AEAE972" w14:textId="6D3A7A66" w:rsidR="000841D6" w:rsidRPr="009050EE" w:rsidRDefault="000841D6" w:rsidP="000841D6">
            <w:r w:rsidRPr="009050EE">
              <w:t>2.</w:t>
            </w:r>
          </w:p>
        </w:tc>
        <w:tc>
          <w:tcPr>
            <w:tcW w:w="2659" w:type="dxa"/>
          </w:tcPr>
          <w:p w14:paraId="0EA1F7A6" w14:textId="62F7A6FA" w:rsidR="000841D6" w:rsidRPr="009050EE" w:rsidRDefault="000841D6" w:rsidP="000841D6">
            <w:r w:rsidRPr="009050EE">
              <w:t>2025</w:t>
            </w:r>
          </w:p>
        </w:tc>
        <w:tc>
          <w:tcPr>
            <w:tcW w:w="2660" w:type="dxa"/>
          </w:tcPr>
          <w:p w14:paraId="210AA783" w14:textId="66155073" w:rsidR="000841D6" w:rsidRPr="009050EE" w:rsidRDefault="000841D6" w:rsidP="00C13D8D">
            <w:pPr>
              <w:jc w:val="right"/>
            </w:pPr>
            <w:r w:rsidRPr="009050EE">
              <w:rPr>
                <w:rFonts w:cs="Calibri Light"/>
                <w:szCs w:val="22"/>
              </w:rPr>
              <w:t>5%</w:t>
            </w:r>
          </w:p>
        </w:tc>
        <w:tc>
          <w:tcPr>
            <w:tcW w:w="2591" w:type="dxa"/>
          </w:tcPr>
          <w:p w14:paraId="71DF205F" w14:textId="5ABC4443" w:rsidR="000841D6" w:rsidRPr="009050EE" w:rsidRDefault="000841D6" w:rsidP="00C13D8D">
            <w:pPr>
              <w:jc w:val="right"/>
            </w:pPr>
            <w:r w:rsidRPr="009050EE">
              <w:rPr>
                <w:rFonts w:cs="Calibri Light"/>
                <w:szCs w:val="22"/>
              </w:rPr>
              <w:t>3 365 000 €</w:t>
            </w:r>
          </w:p>
        </w:tc>
      </w:tr>
      <w:tr w:rsidR="009050EE" w:rsidRPr="009050EE" w14:paraId="2CDE1C23" w14:textId="743E3E7D" w:rsidTr="00395511">
        <w:tc>
          <w:tcPr>
            <w:tcW w:w="1152" w:type="dxa"/>
          </w:tcPr>
          <w:p w14:paraId="4C646CFB" w14:textId="7611D750" w:rsidR="000841D6" w:rsidRPr="009050EE" w:rsidRDefault="000841D6" w:rsidP="000841D6">
            <w:r w:rsidRPr="009050EE">
              <w:t>3.</w:t>
            </w:r>
          </w:p>
        </w:tc>
        <w:tc>
          <w:tcPr>
            <w:tcW w:w="2659" w:type="dxa"/>
          </w:tcPr>
          <w:p w14:paraId="4D8644A8" w14:textId="51CDC1F3" w:rsidR="000841D6" w:rsidRPr="009050EE" w:rsidRDefault="000841D6" w:rsidP="000841D6">
            <w:r w:rsidRPr="009050EE">
              <w:t>2026</w:t>
            </w:r>
          </w:p>
        </w:tc>
        <w:tc>
          <w:tcPr>
            <w:tcW w:w="2660" w:type="dxa"/>
          </w:tcPr>
          <w:p w14:paraId="43B5B499" w14:textId="03939B2E" w:rsidR="000841D6" w:rsidRPr="009050EE" w:rsidRDefault="000841D6" w:rsidP="00C13D8D">
            <w:pPr>
              <w:jc w:val="right"/>
            </w:pPr>
            <w:r w:rsidRPr="009050EE">
              <w:rPr>
                <w:rFonts w:cs="Calibri Light"/>
                <w:szCs w:val="22"/>
              </w:rPr>
              <w:t>7%</w:t>
            </w:r>
          </w:p>
        </w:tc>
        <w:tc>
          <w:tcPr>
            <w:tcW w:w="2591" w:type="dxa"/>
          </w:tcPr>
          <w:p w14:paraId="12F02764" w14:textId="50B4E936" w:rsidR="000841D6" w:rsidRPr="009050EE" w:rsidRDefault="000841D6" w:rsidP="00C13D8D">
            <w:pPr>
              <w:jc w:val="right"/>
            </w:pPr>
            <w:r w:rsidRPr="009050EE">
              <w:rPr>
                <w:rFonts w:cs="Calibri Light"/>
                <w:szCs w:val="22"/>
              </w:rPr>
              <w:t>4 711 000 €</w:t>
            </w:r>
          </w:p>
        </w:tc>
      </w:tr>
      <w:tr w:rsidR="009050EE" w:rsidRPr="009050EE" w14:paraId="20829699" w14:textId="1AD4A1C1" w:rsidTr="00395511">
        <w:tc>
          <w:tcPr>
            <w:tcW w:w="1152" w:type="dxa"/>
          </w:tcPr>
          <w:p w14:paraId="37CAFEFA" w14:textId="37C57777" w:rsidR="000841D6" w:rsidRPr="009050EE" w:rsidRDefault="000841D6" w:rsidP="000841D6">
            <w:r w:rsidRPr="009050EE">
              <w:t>4.</w:t>
            </w:r>
          </w:p>
        </w:tc>
        <w:tc>
          <w:tcPr>
            <w:tcW w:w="2659" w:type="dxa"/>
          </w:tcPr>
          <w:p w14:paraId="53F8EE45" w14:textId="5D966E27" w:rsidR="000841D6" w:rsidRPr="009050EE" w:rsidRDefault="000841D6" w:rsidP="000841D6">
            <w:r w:rsidRPr="009050EE">
              <w:t>2027</w:t>
            </w:r>
          </w:p>
        </w:tc>
        <w:tc>
          <w:tcPr>
            <w:tcW w:w="2660" w:type="dxa"/>
          </w:tcPr>
          <w:p w14:paraId="01A48B59" w14:textId="47638A9E" w:rsidR="000841D6" w:rsidRPr="009050EE" w:rsidRDefault="000841D6" w:rsidP="00C13D8D">
            <w:pPr>
              <w:jc w:val="right"/>
            </w:pPr>
            <w:r w:rsidRPr="009050EE">
              <w:rPr>
                <w:rFonts w:cs="Calibri Light"/>
                <w:szCs w:val="22"/>
              </w:rPr>
              <w:t>7%</w:t>
            </w:r>
          </w:p>
        </w:tc>
        <w:tc>
          <w:tcPr>
            <w:tcW w:w="2591" w:type="dxa"/>
          </w:tcPr>
          <w:p w14:paraId="6A4E2727" w14:textId="50C9AC9C" w:rsidR="000841D6" w:rsidRPr="009050EE" w:rsidRDefault="000841D6" w:rsidP="00C13D8D">
            <w:pPr>
              <w:jc w:val="right"/>
            </w:pPr>
            <w:r w:rsidRPr="009050EE">
              <w:rPr>
                <w:rFonts w:cs="Calibri Light"/>
                <w:szCs w:val="22"/>
              </w:rPr>
              <w:t>4 711 000 €</w:t>
            </w:r>
          </w:p>
        </w:tc>
      </w:tr>
      <w:tr w:rsidR="009050EE" w:rsidRPr="009050EE" w14:paraId="7C2602BD" w14:textId="6586EF23" w:rsidTr="00395511">
        <w:tc>
          <w:tcPr>
            <w:tcW w:w="1152" w:type="dxa"/>
          </w:tcPr>
          <w:p w14:paraId="1B5FF1CA" w14:textId="29D822D1" w:rsidR="000841D6" w:rsidRPr="009050EE" w:rsidRDefault="000841D6" w:rsidP="000841D6">
            <w:r w:rsidRPr="009050EE">
              <w:t>5.</w:t>
            </w:r>
          </w:p>
        </w:tc>
        <w:tc>
          <w:tcPr>
            <w:tcW w:w="2659" w:type="dxa"/>
          </w:tcPr>
          <w:p w14:paraId="4B4A98DC" w14:textId="6F0CB711" w:rsidR="000841D6" w:rsidRPr="009050EE" w:rsidRDefault="000841D6" w:rsidP="000841D6">
            <w:r w:rsidRPr="009050EE">
              <w:t>2028</w:t>
            </w:r>
          </w:p>
        </w:tc>
        <w:tc>
          <w:tcPr>
            <w:tcW w:w="2660" w:type="dxa"/>
          </w:tcPr>
          <w:p w14:paraId="4ACB8123" w14:textId="63EFB503" w:rsidR="000841D6" w:rsidRPr="009050EE" w:rsidRDefault="000841D6" w:rsidP="00C13D8D">
            <w:pPr>
              <w:jc w:val="right"/>
            </w:pPr>
            <w:r w:rsidRPr="009050EE">
              <w:rPr>
                <w:rFonts w:cs="Calibri Light"/>
                <w:szCs w:val="22"/>
              </w:rPr>
              <w:t>15%</w:t>
            </w:r>
          </w:p>
        </w:tc>
        <w:tc>
          <w:tcPr>
            <w:tcW w:w="2591" w:type="dxa"/>
          </w:tcPr>
          <w:p w14:paraId="04910615" w14:textId="7E0013D8" w:rsidR="000841D6" w:rsidRPr="009050EE" w:rsidRDefault="000841D6" w:rsidP="00C13D8D">
            <w:pPr>
              <w:jc w:val="right"/>
            </w:pPr>
            <w:r w:rsidRPr="009050EE">
              <w:rPr>
                <w:rFonts w:cs="Calibri Light"/>
                <w:szCs w:val="22"/>
              </w:rPr>
              <w:t>10 095 000 €</w:t>
            </w:r>
          </w:p>
        </w:tc>
      </w:tr>
      <w:tr w:rsidR="009050EE" w:rsidRPr="009050EE" w14:paraId="74FECE59" w14:textId="0299AD28" w:rsidTr="00395511">
        <w:tc>
          <w:tcPr>
            <w:tcW w:w="1152" w:type="dxa"/>
          </w:tcPr>
          <w:p w14:paraId="2146FC46" w14:textId="740970C1" w:rsidR="000841D6" w:rsidRPr="009050EE" w:rsidRDefault="000841D6" w:rsidP="000841D6">
            <w:r w:rsidRPr="009050EE">
              <w:t>6.</w:t>
            </w:r>
          </w:p>
        </w:tc>
        <w:tc>
          <w:tcPr>
            <w:tcW w:w="2659" w:type="dxa"/>
          </w:tcPr>
          <w:p w14:paraId="4DB4E670" w14:textId="55D7EC67" w:rsidR="000841D6" w:rsidRPr="009050EE" w:rsidRDefault="000841D6" w:rsidP="000841D6">
            <w:r w:rsidRPr="009050EE">
              <w:t>2029</w:t>
            </w:r>
          </w:p>
        </w:tc>
        <w:tc>
          <w:tcPr>
            <w:tcW w:w="2660" w:type="dxa"/>
          </w:tcPr>
          <w:p w14:paraId="3B48DACD" w14:textId="64064AEA" w:rsidR="000841D6" w:rsidRPr="009050EE" w:rsidRDefault="000841D6" w:rsidP="00C13D8D">
            <w:pPr>
              <w:jc w:val="right"/>
            </w:pPr>
            <w:r w:rsidRPr="009050EE">
              <w:rPr>
                <w:rFonts w:cs="Calibri Light"/>
                <w:szCs w:val="22"/>
              </w:rPr>
              <w:t>15%</w:t>
            </w:r>
          </w:p>
        </w:tc>
        <w:tc>
          <w:tcPr>
            <w:tcW w:w="2591" w:type="dxa"/>
          </w:tcPr>
          <w:p w14:paraId="5C949067" w14:textId="6074E02D" w:rsidR="000841D6" w:rsidRPr="009050EE" w:rsidRDefault="000841D6" w:rsidP="00C13D8D">
            <w:pPr>
              <w:jc w:val="right"/>
            </w:pPr>
            <w:r w:rsidRPr="009050EE">
              <w:rPr>
                <w:rFonts w:cs="Calibri Light"/>
                <w:szCs w:val="22"/>
              </w:rPr>
              <w:t>10 095 000 €</w:t>
            </w:r>
          </w:p>
        </w:tc>
      </w:tr>
      <w:tr w:rsidR="009050EE" w:rsidRPr="009050EE" w14:paraId="64E294BD" w14:textId="4D3C8989" w:rsidTr="00395511">
        <w:tc>
          <w:tcPr>
            <w:tcW w:w="1152" w:type="dxa"/>
          </w:tcPr>
          <w:p w14:paraId="7D1945E6" w14:textId="71BD94C9" w:rsidR="000841D6" w:rsidRPr="009050EE" w:rsidRDefault="000841D6" w:rsidP="000841D6">
            <w:r w:rsidRPr="009050EE">
              <w:t>7.</w:t>
            </w:r>
          </w:p>
        </w:tc>
        <w:tc>
          <w:tcPr>
            <w:tcW w:w="2659" w:type="dxa"/>
          </w:tcPr>
          <w:p w14:paraId="65B3E8A2" w14:textId="5795148B" w:rsidR="000841D6" w:rsidRPr="009050EE" w:rsidRDefault="000841D6" w:rsidP="000841D6">
            <w:r w:rsidRPr="009050EE">
              <w:t>2030</w:t>
            </w:r>
          </w:p>
        </w:tc>
        <w:tc>
          <w:tcPr>
            <w:tcW w:w="2660" w:type="dxa"/>
          </w:tcPr>
          <w:p w14:paraId="4D9B9652" w14:textId="7EC91122" w:rsidR="000841D6" w:rsidRPr="009050EE" w:rsidRDefault="000841D6" w:rsidP="00C13D8D">
            <w:pPr>
              <w:jc w:val="right"/>
            </w:pPr>
            <w:r w:rsidRPr="009050EE">
              <w:rPr>
                <w:rFonts w:cs="Calibri Light"/>
                <w:szCs w:val="22"/>
              </w:rPr>
              <w:t>40%</w:t>
            </w:r>
          </w:p>
        </w:tc>
        <w:tc>
          <w:tcPr>
            <w:tcW w:w="2591" w:type="dxa"/>
          </w:tcPr>
          <w:p w14:paraId="26752869" w14:textId="02A3500C" w:rsidR="000841D6" w:rsidRPr="009050EE" w:rsidRDefault="000841D6" w:rsidP="00C13D8D">
            <w:pPr>
              <w:jc w:val="right"/>
            </w:pPr>
            <w:r w:rsidRPr="009050EE">
              <w:rPr>
                <w:rFonts w:cs="Calibri Light"/>
                <w:szCs w:val="22"/>
              </w:rPr>
              <w:t>26 920 000 €</w:t>
            </w:r>
          </w:p>
        </w:tc>
      </w:tr>
      <w:tr w:rsidR="009050EE" w:rsidRPr="009050EE" w14:paraId="23DE2A69" w14:textId="0E5C6197" w:rsidTr="00395511">
        <w:tc>
          <w:tcPr>
            <w:tcW w:w="1152" w:type="dxa"/>
          </w:tcPr>
          <w:p w14:paraId="29DB607F" w14:textId="595647B0" w:rsidR="000841D6" w:rsidRPr="009050EE" w:rsidRDefault="000841D6" w:rsidP="000841D6">
            <w:r w:rsidRPr="009050EE">
              <w:t>8.</w:t>
            </w:r>
          </w:p>
        </w:tc>
        <w:tc>
          <w:tcPr>
            <w:tcW w:w="2659" w:type="dxa"/>
          </w:tcPr>
          <w:p w14:paraId="4982D31D" w14:textId="0D41EC45" w:rsidR="000841D6" w:rsidRPr="009050EE" w:rsidRDefault="000841D6" w:rsidP="000841D6">
            <w:r w:rsidRPr="009050EE">
              <w:t>2031</w:t>
            </w:r>
          </w:p>
        </w:tc>
        <w:tc>
          <w:tcPr>
            <w:tcW w:w="2660" w:type="dxa"/>
          </w:tcPr>
          <w:p w14:paraId="6011BF20" w14:textId="4E42983A" w:rsidR="000841D6" w:rsidRPr="009050EE" w:rsidRDefault="000841D6" w:rsidP="00C13D8D">
            <w:pPr>
              <w:jc w:val="right"/>
            </w:pPr>
            <w:r w:rsidRPr="009050EE">
              <w:rPr>
                <w:rFonts w:cs="Calibri Light"/>
                <w:szCs w:val="22"/>
              </w:rPr>
              <w:t>55%</w:t>
            </w:r>
          </w:p>
        </w:tc>
        <w:tc>
          <w:tcPr>
            <w:tcW w:w="2591" w:type="dxa"/>
          </w:tcPr>
          <w:p w14:paraId="0918A8CA" w14:textId="6BD6C7EE" w:rsidR="000841D6" w:rsidRPr="009050EE" w:rsidRDefault="000841D6" w:rsidP="00C13D8D">
            <w:pPr>
              <w:jc w:val="right"/>
            </w:pPr>
            <w:r w:rsidRPr="009050EE">
              <w:rPr>
                <w:rFonts w:cs="Calibri Light"/>
                <w:szCs w:val="22"/>
              </w:rPr>
              <w:t>37 015 000 €</w:t>
            </w:r>
          </w:p>
        </w:tc>
      </w:tr>
      <w:tr w:rsidR="009050EE" w:rsidRPr="009050EE" w14:paraId="6BAC0D62" w14:textId="028F89BB" w:rsidTr="00395511">
        <w:tc>
          <w:tcPr>
            <w:tcW w:w="1152" w:type="dxa"/>
          </w:tcPr>
          <w:p w14:paraId="66308EB4" w14:textId="7F6AE91D" w:rsidR="000841D6" w:rsidRPr="009050EE" w:rsidRDefault="000841D6" w:rsidP="000841D6">
            <w:r w:rsidRPr="009050EE">
              <w:t>9.</w:t>
            </w:r>
          </w:p>
        </w:tc>
        <w:tc>
          <w:tcPr>
            <w:tcW w:w="2659" w:type="dxa"/>
          </w:tcPr>
          <w:p w14:paraId="01B0E564" w14:textId="3511C964" w:rsidR="000841D6" w:rsidRPr="009050EE" w:rsidRDefault="000841D6" w:rsidP="000841D6">
            <w:r w:rsidRPr="009050EE">
              <w:t>2032</w:t>
            </w:r>
          </w:p>
        </w:tc>
        <w:tc>
          <w:tcPr>
            <w:tcW w:w="2660" w:type="dxa"/>
          </w:tcPr>
          <w:p w14:paraId="6FDF7C2F" w14:textId="29C0E4A8" w:rsidR="000841D6" w:rsidRPr="009050EE" w:rsidRDefault="000841D6" w:rsidP="00C13D8D">
            <w:pPr>
              <w:jc w:val="right"/>
            </w:pPr>
            <w:r w:rsidRPr="009050EE">
              <w:rPr>
                <w:rFonts w:cs="Calibri Light"/>
                <w:szCs w:val="22"/>
              </w:rPr>
              <w:t>60%</w:t>
            </w:r>
          </w:p>
        </w:tc>
        <w:tc>
          <w:tcPr>
            <w:tcW w:w="2591" w:type="dxa"/>
          </w:tcPr>
          <w:p w14:paraId="57A37A96" w14:textId="6810C9C9" w:rsidR="000841D6" w:rsidRPr="009050EE" w:rsidRDefault="000841D6" w:rsidP="00C13D8D">
            <w:pPr>
              <w:jc w:val="right"/>
            </w:pPr>
            <w:r w:rsidRPr="009050EE">
              <w:rPr>
                <w:rFonts w:cs="Calibri Light"/>
                <w:szCs w:val="22"/>
              </w:rPr>
              <w:t>40 380 000 €</w:t>
            </w:r>
          </w:p>
        </w:tc>
      </w:tr>
      <w:tr w:rsidR="009050EE" w:rsidRPr="009050EE" w14:paraId="22F92665" w14:textId="3EEA399B" w:rsidTr="00395511">
        <w:tc>
          <w:tcPr>
            <w:tcW w:w="1152" w:type="dxa"/>
          </w:tcPr>
          <w:p w14:paraId="73477D90" w14:textId="404EE5A8" w:rsidR="000841D6" w:rsidRPr="009050EE" w:rsidRDefault="000841D6" w:rsidP="000841D6">
            <w:r w:rsidRPr="009050EE">
              <w:t>10.</w:t>
            </w:r>
          </w:p>
        </w:tc>
        <w:tc>
          <w:tcPr>
            <w:tcW w:w="2659" w:type="dxa"/>
          </w:tcPr>
          <w:p w14:paraId="6E4ABA71" w14:textId="0667CF42" w:rsidR="000841D6" w:rsidRPr="009050EE" w:rsidRDefault="000841D6" w:rsidP="000841D6">
            <w:r w:rsidRPr="009050EE">
              <w:t>2033</w:t>
            </w:r>
          </w:p>
        </w:tc>
        <w:tc>
          <w:tcPr>
            <w:tcW w:w="2660" w:type="dxa"/>
          </w:tcPr>
          <w:p w14:paraId="18A8E8D6" w14:textId="671A0C2B" w:rsidR="000841D6" w:rsidRPr="009050EE" w:rsidRDefault="000841D6" w:rsidP="00C13D8D">
            <w:pPr>
              <w:jc w:val="right"/>
            </w:pPr>
            <w:r w:rsidRPr="009050EE">
              <w:rPr>
                <w:rFonts w:cs="Calibri Light"/>
                <w:szCs w:val="22"/>
              </w:rPr>
              <w:t>65%</w:t>
            </w:r>
          </w:p>
        </w:tc>
        <w:tc>
          <w:tcPr>
            <w:tcW w:w="2591" w:type="dxa"/>
          </w:tcPr>
          <w:p w14:paraId="3AB0D609" w14:textId="6D51B9E4" w:rsidR="000841D6" w:rsidRPr="009050EE" w:rsidRDefault="000841D6" w:rsidP="00C13D8D">
            <w:pPr>
              <w:jc w:val="right"/>
            </w:pPr>
            <w:r w:rsidRPr="009050EE">
              <w:rPr>
                <w:rFonts w:cs="Calibri Light"/>
                <w:szCs w:val="22"/>
              </w:rPr>
              <w:t>43 745 000 €</w:t>
            </w:r>
          </w:p>
        </w:tc>
      </w:tr>
    </w:tbl>
    <w:p w14:paraId="5CDE3347" w14:textId="4043C41F" w:rsidR="00191FF0" w:rsidRPr="009050EE" w:rsidRDefault="000841D6" w:rsidP="00C13D8D">
      <w:r w:rsidRPr="009050EE">
        <w:lastRenderedPageBreak/>
        <w:t xml:space="preserve">Hodnota potenciálu trhu je teda v 10 ročnom horizonte na úrovni cca </w:t>
      </w:r>
      <w:r w:rsidR="00FF23A9" w:rsidRPr="009050EE">
        <w:t xml:space="preserve">184,4 mil. </w:t>
      </w:r>
      <w:r w:rsidR="00846432">
        <w:t>EUR</w:t>
      </w:r>
      <w:r w:rsidR="00FF23A9" w:rsidRPr="009050EE">
        <w:t>.</w:t>
      </w:r>
      <w:r w:rsidR="00CD7539" w:rsidRPr="009050EE">
        <w:t xml:space="preserve"> Treba povedať, že </w:t>
      </w:r>
      <w:r w:rsidR="004C7C93" w:rsidRPr="009050EE">
        <w:t xml:space="preserve">na dosahovanie tejto </w:t>
      </w:r>
      <w:r w:rsidR="00BC67CF" w:rsidRPr="009050EE">
        <w:t>hodnoty</w:t>
      </w:r>
      <w:r w:rsidR="004C7C93" w:rsidRPr="009050EE">
        <w:t xml:space="preserve"> má priamy vplyv vybudovanie s</w:t>
      </w:r>
      <w:r w:rsidR="0028231C" w:rsidRPr="009050EE">
        <w:t>ystémového riešenia na UTM</w:t>
      </w:r>
      <w:r w:rsidR="004C7C93" w:rsidRPr="009050EE">
        <w:t xml:space="preserve">, bez ktorého nie je možné </w:t>
      </w:r>
      <w:r w:rsidR="00BC67CF" w:rsidRPr="009050EE">
        <w:t>tento potenciál dosiahnuť.</w:t>
      </w:r>
    </w:p>
    <w:p w14:paraId="2460E805" w14:textId="36BF42AF" w:rsidR="008D03A1" w:rsidRPr="009050EE" w:rsidRDefault="008D03A1" w:rsidP="00C13D8D">
      <w:pPr>
        <w:pStyle w:val="Nadpis30"/>
      </w:pPr>
      <w:bookmarkStart w:id="103" w:name="_Toc109909396"/>
      <w:r w:rsidRPr="009050EE">
        <w:t>Vyhodnotenie prínosov a nákladov riešenia</w:t>
      </w:r>
      <w:bookmarkEnd w:id="103"/>
    </w:p>
    <w:p w14:paraId="2A332C4C" w14:textId="3B43C8A9" w:rsidR="008D03A1" w:rsidRPr="009050EE" w:rsidRDefault="008D03A1" w:rsidP="008D03A1">
      <w:r w:rsidRPr="009050EE">
        <w:t>Po aplikovaní týchto úspor, existujúcich prevádzkových nákladov ako aj výšku potenciálu ekonomickej hodnoty trhu do CBA, je návratnosť projektu v </w:t>
      </w:r>
      <w:r w:rsidR="00BC67CF" w:rsidRPr="009050EE">
        <w:t>5</w:t>
      </w:r>
      <w:r w:rsidRPr="009050EE">
        <w:t>. roku od zrealizovania ako je uvedené v nasledujúcej tabuľke:</w:t>
      </w:r>
    </w:p>
    <w:p w14:paraId="370DD443" w14:textId="5ED4CEAD" w:rsidR="00BC67CF" w:rsidRPr="009050EE" w:rsidRDefault="00BC67CF" w:rsidP="008D03A1">
      <w:r w:rsidRPr="009050EE">
        <w:rPr>
          <w:noProof/>
          <w:lang w:eastAsia="sk-SK"/>
        </w:rPr>
        <w:drawing>
          <wp:inline distT="0" distB="0" distL="0" distR="0" wp14:anchorId="647B83AB" wp14:editId="4273CC55">
            <wp:extent cx="5760720" cy="2419985"/>
            <wp:effectExtent l="0" t="0" r="0" b="0"/>
            <wp:docPr id="15"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760720" cy="2419985"/>
                    </a:xfrm>
                    <a:prstGeom prst="rect">
                      <a:avLst/>
                    </a:prstGeom>
                    <a:noFill/>
                    <a:ln>
                      <a:noFill/>
                    </a:ln>
                  </pic:spPr>
                </pic:pic>
              </a:graphicData>
            </a:graphic>
          </wp:inline>
        </w:drawing>
      </w:r>
    </w:p>
    <w:p w14:paraId="08372EBD" w14:textId="3275E126" w:rsidR="008D03A1" w:rsidRPr="009050EE" w:rsidRDefault="008D03A1" w:rsidP="008D03A1"/>
    <w:p w14:paraId="281054F7" w14:textId="77777777" w:rsidR="00862988" w:rsidRPr="009050EE" w:rsidRDefault="3293FE22" w:rsidP="00403580">
      <w:pPr>
        <w:pStyle w:val="Nadpis1"/>
      </w:pPr>
      <w:bookmarkStart w:id="104" w:name="_Toc47815707"/>
      <w:bookmarkStart w:id="105" w:name="_Toc98753889"/>
      <w:bookmarkStart w:id="106" w:name="_Toc109909397"/>
      <w:bookmarkStart w:id="107" w:name="_Toc867757767"/>
      <w:r w:rsidRPr="009050EE">
        <w:t>HARMONOGRAM JEDNOTLIVÝCH FÁZ PROJEKTU</w:t>
      </w:r>
      <w:bookmarkEnd w:id="104"/>
      <w:r w:rsidRPr="009050EE">
        <w:t xml:space="preserve"> a METÓDA JEHO RIADENIA</w:t>
      </w:r>
      <w:bookmarkEnd w:id="105"/>
      <w:bookmarkEnd w:id="106"/>
      <w:r w:rsidRPr="009050EE">
        <w:t xml:space="preserve"> </w:t>
      </w:r>
      <w:bookmarkEnd w:id="107"/>
    </w:p>
    <w:tbl>
      <w:tblPr>
        <w:tblStyle w:val="Mriekatabukysvetl1"/>
        <w:tblW w:w="0" w:type="auto"/>
        <w:tblLook w:val="04A0" w:firstRow="1" w:lastRow="0" w:firstColumn="1" w:lastColumn="0" w:noHBand="0" w:noVBand="1"/>
      </w:tblPr>
      <w:tblGrid>
        <w:gridCol w:w="467"/>
        <w:gridCol w:w="3052"/>
        <w:gridCol w:w="1380"/>
        <w:gridCol w:w="1342"/>
        <w:gridCol w:w="2821"/>
      </w:tblGrid>
      <w:tr w:rsidR="009050EE" w:rsidRPr="009050EE" w14:paraId="56CBF0E5" w14:textId="77777777" w:rsidTr="00BC47EF">
        <w:tc>
          <w:tcPr>
            <w:tcW w:w="467" w:type="dxa"/>
          </w:tcPr>
          <w:p w14:paraId="2F349124" w14:textId="77777777" w:rsidR="00862988" w:rsidRPr="009050EE" w:rsidRDefault="00862988" w:rsidP="00BC47EF">
            <w:r w:rsidRPr="009050EE">
              <w:t>ID</w:t>
            </w:r>
          </w:p>
        </w:tc>
        <w:tc>
          <w:tcPr>
            <w:tcW w:w="3052" w:type="dxa"/>
          </w:tcPr>
          <w:p w14:paraId="0EB0E387" w14:textId="77777777" w:rsidR="00862988" w:rsidRPr="009050EE" w:rsidRDefault="00862988" w:rsidP="00BC47EF">
            <w:r w:rsidRPr="009050EE">
              <w:t>FÁZA/AKTIVITA</w:t>
            </w:r>
          </w:p>
        </w:tc>
        <w:tc>
          <w:tcPr>
            <w:tcW w:w="1380" w:type="dxa"/>
          </w:tcPr>
          <w:p w14:paraId="33157687" w14:textId="77777777" w:rsidR="00862988" w:rsidRPr="009050EE" w:rsidRDefault="00862988" w:rsidP="00BC47EF">
            <w:r w:rsidRPr="009050EE">
              <w:t>ZAČIATOK</w:t>
            </w:r>
          </w:p>
          <w:p w14:paraId="5970F3A1" w14:textId="77777777" w:rsidR="00862988" w:rsidRPr="009050EE" w:rsidRDefault="00862988" w:rsidP="00BC47EF">
            <w:r w:rsidRPr="009050EE">
              <w:t>(odhad termínu)</w:t>
            </w:r>
          </w:p>
        </w:tc>
        <w:tc>
          <w:tcPr>
            <w:tcW w:w="1342" w:type="dxa"/>
          </w:tcPr>
          <w:p w14:paraId="5D3F587B" w14:textId="77777777" w:rsidR="00862988" w:rsidRPr="009050EE" w:rsidRDefault="00862988" w:rsidP="00BC47EF">
            <w:r w:rsidRPr="009050EE">
              <w:t>KONIEC</w:t>
            </w:r>
          </w:p>
          <w:p w14:paraId="62323D39" w14:textId="77777777" w:rsidR="00862988" w:rsidRPr="009050EE" w:rsidRDefault="00862988" w:rsidP="00BC47EF">
            <w:r w:rsidRPr="009050EE">
              <w:t>(odhad termínu)</w:t>
            </w:r>
          </w:p>
        </w:tc>
        <w:tc>
          <w:tcPr>
            <w:tcW w:w="2821" w:type="dxa"/>
          </w:tcPr>
          <w:p w14:paraId="3C63AC0B" w14:textId="77777777" w:rsidR="00862988" w:rsidRPr="009050EE" w:rsidRDefault="00862988" w:rsidP="00BC47EF">
            <w:r w:rsidRPr="009050EE">
              <w:t>POZNÁMKA</w:t>
            </w:r>
          </w:p>
        </w:tc>
      </w:tr>
      <w:tr w:rsidR="009050EE" w:rsidRPr="009050EE" w14:paraId="0EB4E999" w14:textId="77777777" w:rsidTr="00BC47EF">
        <w:tc>
          <w:tcPr>
            <w:tcW w:w="467" w:type="dxa"/>
          </w:tcPr>
          <w:p w14:paraId="68E5654B" w14:textId="77777777" w:rsidR="00862988" w:rsidRPr="009050EE" w:rsidRDefault="00862988" w:rsidP="00BC47EF">
            <w:r w:rsidRPr="009050EE">
              <w:t>1.</w:t>
            </w:r>
          </w:p>
        </w:tc>
        <w:tc>
          <w:tcPr>
            <w:tcW w:w="3052" w:type="dxa"/>
          </w:tcPr>
          <w:p w14:paraId="436BE1DC" w14:textId="77777777" w:rsidR="00862988" w:rsidRPr="009050EE" w:rsidRDefault="00862988" w:rsidP="00BC47EF">
            <w:r w:rsidRPr="009050EE">
              <w:t>Prípravná fáza</w:t>
            </w:r>
          </w:p>
        </w:tc>
        <w:tc>
          <w:tcPr>
            <w:tcW w:w="1380" w:type="dxa"/>
          </w:tcPr>
          <w:p w14:paraId="1CC4992E" w14:textId="0A8EEED6" w:rsidR="00862988" w:rsidRPr="009050EE" w:rsidRDefault="00BC47EF" w:rsidP="00BC47EF">
            <w:r w:rsidRPr="009050EE">
              <w:t>02/2022</w:t>
            </w:r>
          </w:p>
        </w:tc>
        <w:tc>
          <w:tcPr>
            <w:tcW w:w="1342" w:type="dxa"/>
          </w:tcPr>
          <w:p w14:paraId="3D352E89" w14:textId="05A3D2D4" w:rsidR="00862988" w:rsidRPr="009050EE" w:rsidRDefault="00BC47EF" w:rsidP="00BC47EF">
            <w:r w:rsidRPr="009050EE">
              <w:t>0</w:t>
            </w:r>
            <w:r w:rsidR="00637BF8" w:rsidRPr="009050EE">
              <w:t>5/2022</w:t>
            </w:r>
          </w:p>
        </w:tc>
        <w:tc>
          <w:tcPr>
            <w:tcW w:w="2821" w:type="dxa"/>
          </w:tcPr>
          <w:p w14:paraId="3C4719C8" w14:textId="77777777" w:rsidR="00862988" w:rsidRPr="009050EE" w:rsidRDefault="00862988" w:rsidP="00BC47EF"/>
        </w:tc>
      </w:tr>
      <w:tr w:rsidR="009050EE" w:rsidRPr="009050EE" w14:paraId="06D4D7FA" w14:textId="77777777" w:rsidTr="00BC47EF">
        <w:tc>
          <w:tcPr>
            <w:tcW w:w="467" w:type="dxa"/>
          </w:tcPr>
          <w:p w14:paraId="4D724130" w14:textId="77777777" w:rsidR="00862988" w:rsidRPr="009050EE" w:rsidRDefault="00862988" w:rsidP="00BC47EF">
            <w:r w:rsidRPr="009050EE">
              <w:t>2.</w:t>
            </w:r>
          </w:p>
        </w:tc>
        <w:tc>
          <w:tcPr>
            <w:tcW w:w="3052" w:type="dxa"/>
          </w:tcPr>
          <w:p w14:paraId="333BA787" w14:textId="77777777" w:rsidR="00862988" w:rsidRPr="009050EE" w:rsidRDefault="00862988" w:rsidP="00BC47EF">
            <w:r w:rsidRPr="009050EE">
              <w:t>Iniciačná fáza</w:t>
            </w:r>
          </w:p>
        </w:tc>
        <w:tc>
          <w:tcPr>
            <w:tcW w:w="1380" w:type="dxa"/>
          </w:tcPr>
          <w:p w14:paraId="1296BEC3" w14:textId="7596150D" w:rsidR="00862988" w:rsidRPr="009050EE" w:rsidRDefault="00637BF8" w:rsidP="00BC47EF">
            <w:r w:rsidRPr="009050EE">
              <w:t>04/2022</w:t>
            </w:r>
          </w:p>
        </w:tc>
        <w:tc>
          <w:tcPr>
            <w:tcW w:w="1342" w:type="dxa"/>
          </w:tcPr>
          <w:p w14:paraId="3C20F4B7" w14:textId="7888C766" w:rsidR="00862988" w:rsidRPr="009050EE" w:rsidRDefault="00637BF8" w:rsidP="00BC47EF">
            <w:r w:rsidRPr="009050EE">
              <w:t>06/2022</w:t>
            </w:r>
          </w:p>
        </w:tc>
        <w:tc>
          <w:tcPr>
            <w:tcW w:w="2821" w:type="dxa"/>
          </w:tcPr>
          <w:p w14:paraId="5758DAF5" w14:textId="77777777" w:rsidR="00862988" w:rsidRPr="009050EE" w:rsidRDefault="00862988" w:rsidP="00BC47EF"/>
        </w:tc>
      </w:tr>
      <w:tr w:rsidR="009050EE" w:rsidRPr="009050EE" w14:paraId="23FD3AE6" w14:textId="77777777" w:rsidTr="00BC47EF">
        <w:tc>
          <w:tcPr>
            <w:tcW w:w="467" w:type="dxa"/>
          </w:tcPr>
          <w:p w14:paraId="2E6E45AC" w14:textId="77777777" w:rsidR="00862988" w:rsidRPr="009050EE" w:rsidRDefault="00862988" w:rsidP="00BC47EF">
            <w:r w:rsidRPr="009050EE">
              <w:t>3.</w:t>
            </w:r>
          </w:p>
        </w:tc>
        <w:tc>
          <w:tcPr>
            <w:tcW w:w="3052" w:type="dxa"/>
          </w:tcPr>
          <w:p w14:paraId="5773A5A2" w14:textId="77777777" w:rsidR="00862988" w:rsidRPr="009050EE" w:rsidRDefault="00862988" w:rsidP="00BC47EF">
            <w:r w:rsidRPr="009050EE">
              <w:t>Realizačná fáza</w:t>
            </w:r>
          </w:p>
        </w:tc>
        <w:tc>
          <w:tcPr>
            <w:tcW w:w="1380" w:type="dxa"/>
          </w:tcPr>
          <w:p w14:paraId="0AA62301" w14:textId="6743F9C2" w:rsidR="00862988" w:rsidRPr="009050EE" w:rsidRDefault="00637BF8" w:rsidP="00BC47EF">
            <w:r w:rsidRPr="009050EE">
              <w:t>0</w:t>
            </w:r>
            <w:r w:rsidR="00BC67CF" w:rsidRPr="009050EE">
              <w:t>9</w:t>
            </w:r>
            <w:r w:rsidRPr="009050EE">
              <w:t>/2022</w:t>
            </w:r>
          </w:p>
        </w:tc>
        <w:tc>
          <w:tcPr>
            <w:tcW w:w="1342" w:type="dxa"/>
          </w:tcPr>
          <w:p w14:paraId="2299871A" w14:textId="35D17D91" w:rsidR="00862988" w:rsidRPr="009050EE" w:rsidRDefault="00637BF8" w:rsidP="00BC47EF">
            <w:r w:rsidRPr="009050EE">
              <w:t>1</w:t>
            </w:r>
            <w:r w:rsidR="00BC67CF" w:rsidRPr="009050EE">
              <w:t>2</w:t>
            </w:r>
            <w:r w:rsidRPr="009050EE">
              <w:t>/2023</w:t>
            </w:r>
          </w:p>
        </w:tc>
        <w:tc>
          <w:tcPr>
            <w:tcW w:w="2821" w:type="dxa"/>
          </w:tcPr>
          <w:p w14:paraId="76E0AA96" w14:textId="6AFF67D3" w:rsidR="00862988" w:rsidRPr="009050EE" w:rsidRDefault="00637BF8" w:rsidP="00BC47EF">
            <w:r w:rsidRPr="009050EE">
              <w:t>Vrátane VO</w:t>
            </w:r>
          </w:p>
        </w:tc>
      </w:tr>
      <w:tr w:rsidR="009050EE" w:rsidRPr="009050EE" w14:paraId="7E133EB7" w14:textId="77777777" w:rsidTr="00BC47EF">
        <w:tc>
          <w:tcPr>
            <w:tcW w:w="467" w:type="dxa"/>
          </w:tcPr>
          <w:p w14:paraId="44C94D84" w14:textId="77777777" w:rsidR="00862988" w:rsidRPr="009050EE" w:rsidRDefault="00862988" w:rsidP="00BC47EF">
            <w:r w:rsidRPr="009050EE">
              <w:t>3a</w:t>
            </w:r>
          </w:p>
        </w:tc>
        <w:tc>
          <w:tcPr>
            <w:tcW w:w="3052" w:type="dxa"/>
          </w:tcPr>
          <w:p w14:paraId="79AF9120" w14:textId="77777777" w:rsidR="00862988" w:rsidRPr="009050EE" w:rsidRDefault="00862988" w:rsidP="00BC47EF">
            <w:r w:rsidRPr="009050EE">
              <w:t>Analýza a Dizajn</w:t>
            </w:r>
          </w:p>
        </w:tc>
        <w:tc>
          <w:tcPr>
            <w:tcW w:w="1380" w:type="dxa"/>
          </w:tcPr>
          <w:p w14:paraId="5F5F6019" w14:textId="40CAE158" w:rsidR="00862988" w:rsidRPr="009050EE" w:rsidRDefault="00BA612D" w:rsidP="00BC47EF">
            <w:r w:rsidRPr="009050EE">
              <w:t>1</w:t>
            </w:r>
            <w:r w:rsidR="003339E9" w:rsidRPr="009050EE">
              <w:t>1</w:t>
            </w:r>
            <w:r w:rsidRPr="009050EE">
              <w:t>/2022</w:t>
            </w:r>
          </w:p>
        </w:tc>
        <w:tc>
          <w:tcPr>
            <w:tcW w:w="1342" w:type="dxa"/>
          </w:tcPr>
          <w:p w14:paraId="68F69970" w14:textId="4233B340" w:rsidR="00862988" w:rsidRPr="009050EE" w:rsidRDefault="00BA612D" w:rsidP="00BC47EF">
            <w:r w:rsidRPr="009050EE">
              <w:t>0</w:t>
            </w:r>
            <w:r w:rsidR="003339E9" w:rsidRPr="009050EE">
              <w:t>2</w:t>
            </w:r>
            <w:r w:rsidRPr="009050EE">
              <w:t>/2023</w:t>
            </w:r>
          </w:p>
        </w:tc>
        <w:tc>
          <w:tcPr>
            <w:tcW w:w="2821" w:type="dxa"/>
          </w:tcPr>
          <w:p w14:paraId="57694F47" w14:textId="77777777" w:rsidR="00862988" w:rsidRPr="009050EE" w:rsidRDefault="00862988" w:rsidP="00BC47EF"/>
        </w:tc>
      </w:tr>
      <w:tr w:rsidR="009050EE" w:rsidRPr="009050EE" w14:paraId="3C6C07A0" w14:textId="77777777" w:rsidTr="00BC47EF">
        <w:tc>
          <w:tcPr>
            <w:tcW w:w="467" w:type="dxa"/>
          </w:tcPr>
          <w:p w14:paraId="4359F036" w14:textId="77777777" w:rsidR="00862988" w:rsidRPr="009050EE" w:rsidRDefault="00862988" w:rsidP="00BC47EF">
            <w:r w:rsidRPr="009050EE">
              <w:t>3b</w:t>
            </w:r>
          </w:p>
        </w:tc>
        <w:tc>
          <w:tcPr>
            <w:tcW w:w="3052" w:type="dxa"/>
          </w:tcPr>
          <w:p w14:paraId="6C6119A9" w14:textId="77777777" w:rsidR="00862988" w:rsidRPr="009050EE" w:rsidRDefault="00862988" w:rsidP="00BC47EF">
            <w:r w:rsidRPr="009050EE">
              <w:t>Nákup technických prostriedkov, programových prostriedkov a služieb</w:t>
            </w:r>
          </w:p>
        </w:tc>
        <w:tc>
          <w:tcPr>
            <w:tcW w:w="1380" w:type="dxa"/>
          </w:tcPr>
          <w:p w14:paraId="642264A0" w14:textId="737D3FFA" w:rsidR="00862988" w:rsidRPr="009050EE" w:rsidRDefault="00862988" w:rsidP="00BC47EF"/>
        </w:tc>
        <w:tc>
          <w:tcPr>
            <w:tcW w:w="1342" w:type="dxa"/>
          </w:tcPr>
          <w:p w14:paraId="167B2E43" w14:textId="58B00359" w:rsidR="00862988" w:rsidRPr="009050EE" w:rsidRDefault="00862988" w:rsidP="00BC47EF"/>
        </w:tc>
        <w:tc>
          <w:tcPr>
            <w:tcW w:w="2821" w:type="dxa"/>
          </w:tcPr>
          <w:p w14:paraId="0EAA758B" w14:textId="425F2F8D" w:rsidR="00862988" w:rsidRPr="009050EE" w:rsidRDefault="00862988" w:rsidP="00BC47EF"/>
        </w:tc>
      </w:tr>
      <w:tr w:rsidR="009050EE" w:rsidRPr="009050EE" w14:paraId="4791B5C8" w14:textId="77777777" w:rsidTr="00BC47EF">
        <w:tc>
          <w:tcPr>
            <w:tcW w:w="467" w:type="dxa"/>
          </w:tcPr>
          <w:p w14:paraId="176D4C76" w14:textId="77777777" w:rsidR="00862988" w:rsidRPr="009050EE" w:rsidRDefault="00862988" w:rsidP="00BC47EF">
            <w:r w:rsidRPr="009050EE">
              <w:t>3c</w:t>
            </w:r>
          </w:p>
        </w:tc>
        <w:tc>
          <w:tcPr>
            <w:tcW w:w="3052" w:type="dxa"/>
          </w:tcPr>
          <w:p w14:paraId="571AFB58" w14:textId="77777777" w:rsidR="00862988" w:rsidRPr="009050EE" w:rsidRDefault="00862988" w:rsidP="00BC47EF">
            <w:r w:rsidRPr="009050EE">
              <w:t xml:space="preserve">Implementácia a testovanie </w:t>
            </w:r>
          </w:p>
        </w:tc>
        <w:tc>
          <w:tcPr>
            <w:tcW w:w="1380" w:type="dxa"/>
          </w:tcPr>
          <w:p w14:paraId="41294CD0" w14:textId="547086A0" w:rsidR="00862988" w:rsidRPr="009050EE" w:rsidRDefault="00C56C95" w:rsidP="00BC47EF">
            <w:r w:rsidRPr="009050EE">
              <w:t>0</w:t>
            </w:r>
            <w:r w:rsidR="003339E9" w:rsidRPr="009050EE">
              <w:t>3</w:t>
            </w:r>
            <w:r w:rsidRPr="009050EE">
              <w:t>/2023</w:t>
            </w:r>
          </w:p>
        </w:tc>
        <w:tc>
          <w:tcPr>
            <w:tcW w:w="1342" w:type="dxa"/>
          </w:tcPr>
          <w:p w14:paraId="6874AC57" w14:textId="7BE982EF" w:rsidR="00862988" w:rsidRPr="009050EE" w:rsidRDefault="00C56C95" w:rsidP="00BC47EF">
            <w:r w:rsidRPr="009050EE">
              <w:t>0</w:t>
            </w:r>
            <w:r w:rsidR="003339E9" w:rsidRPr="009050EE">
              <w:t>8</w:t>
            </w:r>
            <w:r w:rsidRPr="009050EE">
              <w:t>/2023</w:t>
            </w:r>
          </w:p>
        </w:tc>
        <w:tc>
          <w:tcPr>
            <w:tcW w:w="2821" w:type="dxa"/>
          </w:tcPr>
          <w:p w14:paraId="5F046B35" w14:textId="77777777" w:rsidR="00862988" w:rsidRPr="009050EE" w:rsidRDefault="00862988" w:rsidP="00BC47EF"/>
        </w:tc>
      </w:tr>
      <w:tr w:rsidR="009050EE" w:rsidRPr="009050EE" w14:paraId="025D3CB0" w14:textId="77777777" w:rsidTr="00BC47EF">
        <w:tc>
          <w:tcPr>
            <w:tcW w:w="467" w:type="dxa"/>
          </w:tcPr>
          <w:p w14:paraId="3BF79837" w14:textId="77777777" w:rsidR="00862988" w:rsidRPr="009050EE" w:rsidRDefault="00862988" w:rsidP="00BC47EF">
            <w:r w:rsidRPr="009050EE">
              <w:t>3d</w:t>
            </w:r>
          </w:p>
        </w:tc>
        <w:tc>
          <w:tcPr>
            <w:tcW w:w="3052" w:type="dxa"/>
          </w:tcPr>
          <w:p w14:paraId="249758AA" w14:textId="77777777" w:rsidR="00862988" w:rsidRPr="009050EE" w:rsidRDefault="00862988" w:rsidP="00BC47EF">
            <w:r w:rsidRPr="009050EE">
              <w:t>Nasadenie a PIP</w:t>
            </w:r>
          </w:p>
        </w:tc>
        <w:tc>
          <w:tcPr>
            <w:tcW w:w="1380" w:type="dxa"/>
          </w:tcPr>
          <w:p w14:paraId="5D312DB3" w14:textId="11D72ECC" w:rsidR="00862988" w:rsidRPr="009050EE" w:rsidRDefault="00C56C95" w:rsidP="00BC47EF">
            <w:r w:rsidRPr="009050EE">
              <w:t>08/2023</w:t>
            </w:r>
          </w:p>
        </w:tc>
        <w:tc>
          <w:tcPr>
            <w:tcW w:w="1342" w:type="dxa"/>
          </w:tcPr>
          <w:p w14:paraId="42B311DB" w14:textId="485110B9" w:rsidR="00862988" w:rsidRPr="009050EE" w:rsidRDefault="00C56C95" w:rsidP="00BC47EF">
            <w:r w:rsidRPr="009050EE">
              <w:t>1</w:t>
            </w:r>
            <w:r w:rsidR="003339E9" w:rsidRPr="009050EE">
              <w:t>2</w:t>
            </w:r>
            <w:r w:rsidRPr="009050EE">
              <w:t>/2023</w:t>
            </w:r>
          </w:p>
        </w:tc>
        <w:tc>
          <w:tcPr>
            <w:tcW w:w="2821" w:type="dxa"/>
          </w:tcPr>
          <w:p w14:paraId="6AC0D2A0" w14:textId="77777777" w:rsidR="00862988" w:rsidRPr="009050EE" w:rsidRDefault="00862988" w:rsidP="00BC47EF">
            <w:pPr>
              <w:rPr>
                <w:bCs/>
              </w:rPr>
            </w:pPr>
            <w:r w:rsidRPr="009050EE">
              <w:rPr>
                <w:bCs/>
              </w:rPr>
              <w:t>PIP - 3 mesiace po nasadení</w:t>
            </w:r>
          </w:p>
        </w:tc>
      </w:tr>
      <w:tr w:rsidR="009050EE" w:rsidRPr="009050EE" w14:paraId="085692F2" w14:textId="77777777" w:rsidTr="00BC47EF">
        <w:tc>
          <w:tcPr>
            <w:tcW w:w="467" w:type="dxa"/>
          </w:tcPr>
          <w:p w14:paraId="4DEDE961" w14:textId="77777777" w:rsidR="00862988" w:rsidRPr="009050EE" w:rsidRDefault="00862988" w:rsidP="00BC47EF">
            <w:r w:rsidRPr="009050EE">
              <w:t>4.</w:t>
            </w:r>
          </w:p>
        </w:tc>
        <w:tc>
          <w:tcPr>
            <w:tcW w:w="3052" w:type="dxa"/>
          </w:tcPr>
          <w:p w14:paraId="3B1F05FB" w14:textId="77777777" w:rsidR="00862988" w:rsidRPr="009050EE" w:rsidRDefault="00862988" w:rsidP="00BC47EF">
            <w:r w:rsidRPr="009050EE">
              <w:t>Dokončovacia fáza</w:t>
            </w:r>
          </w:p>
        </w:tc>
        <w:tc>
          <w:tcPr>
            <w:tcW w:w="1380" w:type="dxa"/>
          </w:tcPr>
          <w:p w14:paraId="30355390" w14:textId="68FB5375" w:rsidR="00862988" w:rsidRPr="009050EE" w:rsidRDefault="00C56C95" w:rsidP="00BC47EF">
            <w:r w:rsidRPr="009050EE">
              <w:t>1</w:t>
            </w:r>
            <w:r w:rsidR="003339E9" w:rsidRPr="009050EE">
              <w:t>2</w:t>
            </w:r>
            <w:r w:rsidRPr="009050EE">
              <w:t>/2023</w:t>
            </w:r>
          </w:p>
        </w:tc>
        <w:tc>
          <w:tcPr>
            <w:tcW w:w="1342" w:type="dxa"/>
          </w:tcPr>
          <w:p w14:paraId="08D38BF0" w14:textId="64132409" w:rsidR="00862988" w:rsidRPr="009050EE" w:rsidRDefault="003339E9" w:rsidP="00BC47EF">
            <w:r w:rsidRPr="009050EE">
              <w:t>03</w:t>
            </w:r>
            <w:r w:rsidR="00C56C95" w:rsidRPr="009050EE">
              <w:t>/202</w:t>
            </w:r>
            <w:r w:rsidRPr="009050EE">
              <w:t>4</w:t>
            </w:r>
          </w:p>
        </w:tc>
        <w:tc>
          <w:tcPr>
            <w:tcW w:w="2821" w:type="dxa"/>
          </w:tcPr>
          <w:p w14:paraId="36AC3ABF" w14:textId="77777777" w:rsidR="00862988" w:rsidRPr="009050EE" w:rsidRDefault="00862988" w:rsidP="00BC47EF"/>
        </w:tc>
      </w:tr>
      <w:tr w:rsidR="00862988" w:rsidRPr="009050EE" w14:paraId="5FE110D1" w14:textId="77777777" w:rsidTr="00BC47EF">
        <w:tc>
          <w:tcPr>
            <w:tcW w:w="467" w:type="dxa"/>
          </w:tcPr>
          <w:p w14:paraId="7C50146B" w14:textId="77777777" w:rsidR="00862988" w:rsidRPr="009050EE" w:rsidRDefault="00862988" w:rsidP="00BC47EF">
            <w:r w:rsidRPr="009050EE">
              <w:t>5.</w:t>
            </w:r>
          </w:p>
        </w:tc>
        <w:tc>
          <w:tcPr>
            <w:tcW w:w="3052" w:type="dxa"/>
          </w:tcPr>
          <w:p w14:paraId="272C4A27" w14:textId="77777777" w:rsidR="00862988" w:rsidRPr="009050EE" w:rsidRDefault="00862988" w:rsidP="00BC47EF">
            <w:r w:rsidRPr="009050EE">
              <w:t>Podpora prevádzky (SLA)</w:t>
            </w:r>
          </w:p>
        </w:tc>
        <w:tc>
          <w:tcPr>
            <w:tcW w:w="1380" w:type="dxa"/>
          </w:tcPr>
          <w:p w14:paraId="6925889E" w14:textId="1F3B02BF" w:rsidR="00862988" w:rsidRPr="009050EE" w:rsidRDefault="003339E9" w:rsidP="00BC47EF">
            <w:r w:rsidRPr="009050EE">
              <w:t>1</w:t>
            </w:r>
            <w:r w:rsidR="00C56C95" w:rsidRPr="009050EE">
              <w:t>/202</w:t>
            </w:r>
            <w:r w:rsidRPr="009050EE">
              <w:t>4</w:t>
            </w:r>
          </w:p>
        </w:tc>
        <w:tc>
          <w:tcPr>
            <w:tcW w:w="1342" w:type="dxa"/>
          </w:tcPr>
          <w:p w14:paraId="5FF6F60E" w14:textId="3139544B" w:rsidR="00862988" w:rsidRPr="009050EE" w:rsidRDefault="00AC23D7" w:rsidP="00BC47EF">
            <w:r w:rsidRPr="009050EE">
              <w:t>12</w:t>
            </w:r>
            <w:r w:rsidR="00021087" w:rsidRPr="009050EE">
              <w:t>/</w:t>
            </w:r>
            <w:r w:rsidR="002201ED" w:rsidRPr="009050EE">
              <w:t>202</w:t>
            </w:r>
            <w:r w:rsidRPr="009050EE">
              <w:t>8</w:t>
            </w:r>
          </w:p>
        </w:tc>
        <w:tc>
          <w:tcPr>
            <w:tcW w:w="2821" w:type="dxa"/>
          </w:tcPr>
          <w:p w14:paraId="204A5D11" w14:textId="5B9AE809" w:rsidR="00862988" w:rsidRPr="009050EE" w:rsidRDefault="00C56C95" w:rsidP="00BC47EF">
            <w:r w:rsidRPr="009050EE">
              <w:t>SLA zmluva a</w:t>
            </w:r>
            <w:r w:rsidR="00021087" w:rsidRPr="009050EE">
              <w:t> drobný rozvoj bude súčasťou obstarávania, pričom je predpoklad podpory 48 mesiacov</w:t>
            </w:r>
          </w:p>
        </w:tc>
      </w:tr>
    </w:tbl>
    <w:p w14:paraId="18EF4207" w14:textId="77777777" w:rsidR="00383262" w:rsidRPr="009050EE" w:rsidRDefault="00383262" w:rsidP="00862988">
      <w:pPr>
        <w:tabs>
          <w:tab w:val="left" w:pos="851"/>
          <w:tab w:val="center" w:pos="3119"/>
        </w:tabs>
        <w:rPr>
          <w:rFonts w:ascii="Tahoma" w:hAnsi="Tahoma" w:cs="Tahoma"/>
          <w:sz w:val="16"/>
          <w:szCs w:val="16"/>
        </w:rPr>
      </w:pPr>
    </w:p>
    <w:p w14:paraId="2DC4B48D" w14:textId="77777777" w:rsidR="00862988" w:rsidRPr="009050EE" w:rsidRDefault="3293FE22" w:rsidP="00403580">
      <w:pPr>
        <w:pStyle w:val="Nadpis1"/>
      </w:pPr>
      <w:bookmarkStart w:id="108" w:name="_Toc47815708"/>
      <w:bookmarkStart w:id="109" w:name="_Toc98753890"/>
      <w:bookmarkStart w:id="110" w:name="_Toc2011307204"/>
      <w:bookmarkStart w:id="111" w:name="_Toc109909398"/>
      <w:bookmarkStart w:id="112" w:name="_Toc510413660"/>
      <w:r w:rsidRPr="009050EE">
        <w:lastRenderedPageBreak/>
        <w:t>PROJEKTOVÝ TÍM</w:t>
      </w:r>
      <w:bookmarkEnd w:id="108"/>
      <w:bookmarkEnd w:id="109"/>
      <w:bookmarkEnd w:id="110"/>
      <w:bookmarkEnd w:id="111"/>
    </w:p>
    <w:bookmarkEnd w:id="112"/>
    <w:p w14:paraId="5FB9256F" w14:textId="02C7C1CA" w:rsidR="00415150" w:rsidRPr="009050EE" w:rsidRDefault="00415150" w:rsidP="00415150">
      <w:pPr>
        <w:tabs>
          <w:tab w:val="left" w:pos="6237"/>
        </w:tabs>
      </w:pPr>
      <w:r w:rsidRPr="009050EE">
        <w:t xml:space="preserve">Interný projektový tím pre fázu vypracovania dokumentov </w:t>
      </w:r>
      <w:r w:rsidR="00AC3EAA" w:rsidRPr="009050EE">
        <w:t>podľa</w:t>
      </w:r>
      <w:r w:rsidRPr="009050EE">
        <w:t xml:space="preserve"> požiadaviek MIRRI je zložený z nasledujúcich pracovných pozícií:</w:t>
      </w:r>
    </w:p>
    <w:p w14:paraId="5CDDF794" w14:textId="4B4A7D6A" w:rsidR="00415150" w:rsidRPr="009050EE" w:rsidRDefault="00415150" w:rsidP="00415150">
      <w:pPr>
        <w:pStyle w:val="Odsekzoznamu"/>
        <w:numPr>
          <w:ilvl w:val="0"/>
          <w:numId w:val="32"/>
        </w:numPr>
        <w:tabs>
          <w:tab w:val="left" w:pos="6237"/>
        </w:tabs>
        <w:spacing w:before="120" w:beforeAutospacing="0" w:after="120" w:afterAutospacing="0"/>
      </w:pPr>
      <w:r w:rsidRPr="009050EE">
        <w:t>Procesný analytik – 1 pozícia</w:t>
      </w:r>
      <w:r w:rsidR="0028231C" w:rsidRPr="009050EE">
        <w:t>,</w:t>
      </w:r>
    </w:p>
    <w:p w14:paraId="4A6FC3F4" w14:textId="3AA194B2" w:rsidR="00415150" w:rsidRPr="009050EE" w:rsidRDefault="00415150" w:rsidP="00415150">
      <w:pPr>
        <w:pStyle w:val="Odsekzoznamu"/>
        <w:numPr>
          <w:ilvl w:val="0"/>
          <w:numId w:val="32"/>
        </w:numPr>
        <w:tabs>
          <w:tab w:val="left" w:pos="6237"/>
        </w:tabs>
        <w:spacing w:before="120" w:beforeAutospacing="0" w:after="120" w:afterAutospacing="0"/>
      </w:pPr>
      <w:r w:rsidRPr="009050EE">
        <w:t xml:space="preserve">IT špecialita – </w:t>
      </w:r>
      <w:r w:rsidR="00A83D51" w:rsidRPr="009050EE">
        <w:t>1</w:t>
      </w:r>
      <w:r w:rsidRPr="009050EE">
        <w:t xml:space="preserve"> pozíc</w:t>
      </w:r>
      <w:r w:rsidR="00A83D51" w:rsidRPr="009050EE">
        <w:t>ia</w:t>
      </w:r>
      <w:r w:rsidR="0028231C" w:rsidRPr="009050EE">
        <w:t>.</w:t>
      </w:r>
    </w:p>
    <w:p w14:paraId="3CBD43A7" w14:textId="77777777" w:rsidR="00415150" w:rsidRPr="009050EE" w:rsidRDefault="00415150" w:rsidP="00415150">
      <w:pPr>
        <w:tabs>
          <w:tab w:val="left" w:pos="6237"/>
        </w:tabs>
      </w:pPr>
      <w:r w:rsidRPr="009050EE">
        <w:t>Zároveň sa zostavuje sa Riadiaci výbor (RV), v minimálnom zložení:</w:t>
      </w:r>
    </w:p>
    <w:p w14:paraId="43D9399B" w14:textId="77E98CD3" w:rsidR="00415150" w:rsidRPr="009050EE" w:rsidRDefault="00415150" w:rsidP="00415150">
      <w:pPr>
        <w:pStyle w:val="Odsekzoznamu"/>
        <w:numPr>
          <w:ilvl w:val="0"/>
          <w:numId w:val="32"/>
        </w:numPr>
        <w:tabs>
          <w:tab w:val="left" w:pos="6237"/>
        </w:tabs>
        <w:spacing w:before="120" w:beforeAutospacing="0" w:after="120" w:afterAutospacing="0"/>
      </w:pPr>
      <w:r w:rsidRPr="009050EE">
        <w:t>Predseda RV</w:t>
      </w:r>
      <w:r w:rsidR="0028231C" w:rsidRPr="009050EE">
        <w:t>,</w:t>
      </w:r>
    </w:p>
    <w:p w14:paraId="7F83C446" w14:textId="47370315" w:rsidR="00415150" w:rsidRPr="009050EE" w:rsidRDefault="00415150" w:rsidP="00415150">
      <w:pPr>
        <w:pStyle w:val="Odsekzoznamu"/>
        <w:numPr>
          <w:ilvl w:val="0"/>
          <w:numId w:val="32"/>
        </w:numPr>
        <w:tabs>
          <w:tab w:val="left" w:pos="6237"/>
        </w:tabs>
        <w:spacing w:before="120" w:beforeAutospacing="0" w:after="120" w:afterAutospacing="0"/>
      </w:pPr>
      <w:r w:rsidRPr="009050EE">
        <w:t>Zástupca vlastníkov procesov objednávateľa</w:t>
      </w:r>
      <w:r w:rsidR="0028231C" w:rsidRPr="009050EE">
        <w:t>,</w:t>
      </w:r>
    </w:p>
    <w:p w14:paraId="7D0DB0E1" w14:textId="60CB151B" w:rsidR="00415150" w:rsidRPr="009050EE" w:rsidRDefault="00415150" w:rsidP="00415150">
      <w:pPr>
        <w:pStyle w:val="Odsekzoznamu"/>
        <w:numPr>
          <w:ilvl w:val="0"/>
          <w:numId w:val="32"/>
        </w:numPr>
        <w:tabs>
          <w:tab w:val="left" w:pos="6237"/>
        </w:tabs>
        <w:spacing w:before="120" w:beforeAutospacing="0" w:after="120" w:afterAutospacing="0"/>
      </w:pPr>
      <w:r w:rsidRPr="009050EE">
        <w:t>Zástupca kľúčových používateľov objednávateľa</w:t>
      </w:r>
      <w:r w:rsidR="0028231C" w:rsidRPr="009050EE">
        <w:t>,</w:t>
      </w:r>
    </w:p>
    <w:p w14:paraId="1147A6E5" w14:textId="32116847" w:rsidR="00415150" w:rsidRPr="009050EE" w:rsidRDefault="00415150" w:rsidP="00415150">
      <w:pPr>
        <w:pStyle w:val="Odsekzoznamu"/>
        <w:numPr>
          <w:ilvl w:val="0"/>
          <w:numId w:val="32"/>
        </w:numPr>
        <w:tabs>
          <w:tab w:val="left" w:pos="6237"/>
        </w:tabs>
        <w:spacing w:before="120" w:beforeAutospacing="0" w:after="120" w:afterAutospacing="0"/>
      </w:pPr>
      <w:r w:rsidRPr="009050EE">
        <w:t>Zástupca dodávateľa (dopĺňa sa až po VO / voliteľný člen)</w:t>
      </w:r>
      <w:r w:rsidR="0028231C" w:rsidRPr="009050EE">
        <w:t>.</w:t>
      </w:r>
    </w:p>
    <w:p w14:paraId="04DA5C1D" w14:textId="77777777" w:rsidR="00415150" w:rsidRPr="009050EE" w:rsidRDefault="00415150" w:rsidP="00415150">
      <w:pPr>
        <w:tabs>
          <w:tab w:val="left" w:pos="6237"/>
        </w:tabs>
      </w:pPr>
      <w:r w:rsidRPr="009050EE">
        <w:t>Pre potreby realizácie projektu bude zriadený projektový tím objednávateľa v nasledovnom rozsahu:</w:t>
      </w:r>
    </w:p>
    <w:p w14:paraId="1F84D25D" w14:textId="77777777" w:rsidR="00415150" w:rsidRPr="009050EE" w:rsidRDefault="00415150" w:rsidP="00415150">
      <w:pPr>
        <w:pStyle w:val="Odsekzoznamu"/>
        <w:numPr>
          <w:ilvl w:val="0"/>
          <w:numId w:val="32"/>
        </w:numPr>
        <w:tabs>
          <w:tab w:val="left" w:pos="6237"/>
        </w:tabs>
        <w:spacing w:before="120" w:beforeAutospacing="0" w:after="120" w:afterAutospacing="0"/>
      </w:pPr>
      <w:r w:rsidRPr="009050EE">
        <w:t>Kľúčový používateľ,</w:t>
      </w:r>
    </w:p>
    <w:p w14:paraId="535D9E68" w14:textId="6FA8A391" w:rsidR="00415150" w:rsidRPr="009050EE" w:rsidRDefault="00415150" w:rsidP="00415150">
      <w:pPr>
        <w:pStyle w:val="Odsekzoznamu"/>
        <w:numPr>
          <w:ilvl w:val="0"/>
          <w:numId w:val="32"/>
        </w:numPr>
        <w:tabs>
          <w:tab w:val="left" w:pos="6237"/>
        </w:tabs>
        <w:spacing w:before="120" w:beforeAutospacing="0" w:after="120" w:afterAutospacing="0"/>
      </w:pPr>
      <w:r w:rsidRPr="009050EE">
        <w:t>Vlastník procesov</w:t>
      </w:r>
      <w:r w:rsidR="0028231C" w:rsidRPr="009050EE">
        <w:t>.</w:t>
      </w:r>
      <w:r w:rsidRPr="009050EE">
        <w:t xml:space="preserve"> </w:t>
      </w:r>
    </w:p>
    <w:p w14:paraId="4992D6D2" w14:textId="77777777" w:rsidR="00415150" w:rsidRPr="009050EE" w:rsidRDefault="00415150" w:rsidP="00415150">
      <w:pPr>
        <w:tabs>
          <w:tab w:val="left" w:pos="6237"/>
        </w:tabs>
      </w:pPr>
      <w:r w:rsidRPr="009050EE">
        <w:t>Participácia na jednotlivých aktivitách je uvedená v CBA projektu.</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89"/>
        <w:gridCol w:w="1740"/>
        <w:gridCol w:w="2313"/>
        <w:gridCol w:w="2397"/>
        <w:gridCol w:w="2123"/>
      </w:tblGrid>
      <w:tr w:rsidR="009050EE" w:rsidRPr="009050EE" w14:paraId="09A2173F" w14:textId="77777777" w:rsidTr="0016395E">
        <w:trPr>
          <w:trHeight w:val="506"/>
          <w:jc w:val="center"/>
        </w:trPr>
        <w:tc>
          <w:tcPr>
            <w:tcW w:w="489" w:type="dxa"/>
            <w:shd w:val="clear" w:color="auto" w:fill="E7E6E6"/>
            <w:vAlign w:val="center"/>
          </w:tcPr>
          <w:p w14:paraId="2148045E" w14:textId="77777777" w:rsidR="00415150" w:rsidRPr="009050EE" w:rsidRDefault="00415150" w:rsidP="0016395E">
            <w:pPr>
              <w:tabs>
                <w:tab w:val="left" w:pos="6237"/>
              </w:tabs>
            </w:pPr>
            <w:r w:rsidRPr="009050EE">
              <w:t>ID</w:t>
            </w:r>
          </w:p>
        </w:tc>
        <w:tc>
          <w:tcPr>
            <w:tcW w:w="1740" w:type="dxa"/>
            <w:shd w:val="clear" w:color="auto" w:fill="E7E6E6"/>
            <w:vAlign w:val="center"/>
          </w:tcPr>
          <w:p w14:paraId="62DC47F6" w14:textId="7ABC18BA" w:rsidR="00415150" w:rsidRPr="009050EE" w:rsidRDefault="00415150" w:rsidP="0016395E">
            <w:pPr>
              <w:tabs>
                <w:tab w:val="left" w:pos="6237"/>
              </w:tabs>
            </w:pPr>
            <w:r w:rsidRPr="009050EE">
              <w:t>Meno a</w:t>
            </w:r>
            <w:r w:rsidR="00403580" w:rsidRPr="009050EE">
              <w:t> </w:t>
            </w:r>
            <w:r w:rsidRPr="009050EE">
              <w:t>Priezvisko</w:t>
            </w:r>
          </w:p>
        </w:tc>
        <w:tc>
          <w:tcPr>
            <w:tcW w:w="2313" w:type="dxa"/>
            <w:shd w:val="clear" w:color="auto" w:fill="E7E6E6"/>
            <w:vAlign w:val="center"/>
          </w:tcPr>
          <w:p w14:paraId="37C1A2F3" w14:textId="77777777" w:rsidR="00415150" w:rsidRPr="009050EE" w:rsidRDefault="00415150" w:rsidP="0016395E">
            <w:pPr>
              <w:tabs>
                <w:tab w:val="left" w:pos="6237"/>
              </w:tabs>
            </w:pPr>
            <w:r w:rsidRPr="009050EE">
              <w:t>Pozícia</w:t>
            </w:r>
          </w:p>
        </w:tc>
        <w:tc>
          <w:tcPr>
            <w:tcW w:w="2397" w:type="dxa"/>
            <w:shd w:val="clear" w:color="auto" w:fill="E7E6E6"/>
            <w:vAlign w:val="center"/>
          </w:tcPr>
          <w:p w14:paraId="1A95246A" w14:textId="77777777" w:rsidR="00415150" w:rsidRPr="009050EE" w:rsidRDefault="00415150" w:rsidP="0016395E">
            <w:pPr>
              <w:tabs>
                <w:tab w:val="left" w:pos="6237"/>
              </w:tabs>
            </w:pPr>
            <w:r w:rsidRPr="009050EE">
              <w:t>Oddelenie</w:t>
            </w:r>
          </w:p>
        </w:tc>
        <w:tc>
          <w:tcPr>
            <w:tcW w:w="2123" w:type="dxa"/>
            <w:shd w:val="clear" w:color="auto" w:fill="E7E6E6"/>
            <w:vAlign w:val="center"/>
          </w:tcPr>
          <w:p w14:paraId="66A2ABB4" w14:textId="77777777" w:rsidR="00415150" w:rsidRPr="009050EE" w:rsidRDefault="00415150" w:rsidP="0016395E">
            <w:pPr>
              <w:tabs>
                <w:tab w:val="left" w:pos="6237"/>
              </w:tabs>
            </w:pPr>
            <w:r w:rsidRPr="009050EE">
              <w:t>Rola v projekte</w:t>
            </w:r>
          </w:p>
        </w:tc>
      </w:tr>
      <w:tr w:rsidR="009050EE" w:rsidRPr="009050EE" w14:paraId="10256C50" w14:textId="77777777" w:rsidTr="0016395E">
        <w:trPr>
          <w:trHeight w:val="506"/>
          <w:jc w:val="center"/>
        </w:trPr>
        <w:tc>
          <w:tcPr>
            <w:tcW w:w="489" w:type="dxa"/>
            <w:shd w:val="clear" w:color="auto" w:fill="E7E6E6"/>
            <w:vAlign w:val="center"/>
          </w:tcPr>
          <w:p w14:paraId="2A629338" w14:textId="77777777" w:rsidR="00415150" w:rsidRPr="009050EE" w:rsidRDefault="00415150" w:rsidP="0016395E">
            <w:pPr>
              <w:tabs>
                <w:tab w:val="left" w:pos="6237"/>
              </w:tabs>
            </w:pPr>
            <w:r w:rsidRPr="009050EE">
              <w:t>1.</w:t>
            </w:r>
          </w:p>
        </w:tc>
        <w:tc>
          <w:tcPr>
            <w:tcW w:w="1740" w:type="dxa"/>
            <w:shd w:val="clear" w:color="auto" w:fill="auto"/>
            <w:vAlign w:val="center"/>
          </w:tcPr>
          <w:p w14:paraId="22B6A230" w14:textId="1D0D88F0" w:rsidR="00415150" w:rsidRPr="009050EE" w:rsidRDefault="00415150" w:rsidP="0016395E">
            <w:pPr>
              <w:tabs>
                <w:tab w:val="left" w:pos="6237"/>
              </w:tabs>
            </w:pPr>
            <w:r w:rsidRPr="009050EE">
              <w:t>Doplniť meno a</w:t>
            </w:r>
            <w:r w:rsidR="00403580" w:rsidRPr="009050EE">
              <w:t> </w:t>
            </w:r>
            <w:r w:rsidRPr="009050EE">
              <w:t>priezvisko</w:t>
            </w:r>
          </w:p>
        </w:tc>
        <w:tc>
          <w:tcPr>
            <w:tcW w:w="2313" w:type="dxa"/>
            <w:shd w:val="clear" w:color="auto" w:fill="auto"/>
            <w:vAlign w:val="center"/>
          </w:tcPr>
          <w:p w14:paraId="5378D2EB" w14:textId="77777777" w:rsidR="00415150" w:rsidRPr="009050EE" w:rsidRDefault="00415150" w:rsidP="0016395E">
            <w:pPr>
              <w:tabs>
                <w:tab w:val="left" w:pos="6237"/>
              </w:tabs>
            </w:pPr>
            <w:r w:rsidRPr="009050EE">
              <w:t>Doplniť pozíciu (pracovné zaradenie v línii)</w:t>
            </w:r>
          </w:p>
        </w:tc>
        <w:tc>
          <w:tcPr>
            <w:tcW w:w="2397" w:type="dxa"/>
            <w:shd w:val="clear" w:color="auto" w:fill="auto"/>
            <w:vAlign w:val="center"/>
          </w:tcPr>
          <w:p w14:paraId="5D406626" w14:textId="77777777" w:rsidR="00415150" w:rsidRPr="009050EE" w:rsidRDefault="00415150" w:rsidP="0016395E">
            <w:pPr>
              <w:tabs>
                <w:tab w:val="left" w:pos="6237"/>
              </w:tabs>
            </w:pPr>
            <w:r w:rsidRPr="009050EE">
              <w:t>Doplniť názov org. útvaru</w:t>
            </w:r>
          </w:p>
        </w:tc>
        <w:tc>
          <w:tcPr>
            <w:tcW w:w="2123" w:type="dxa"/>
            <w:shd w:val="clear" w:color="auto" w:fill="auto"/>
            <w:vAlign w:val="center"/>
          </w:tcPr>
          <w:p w14:paraId="0A9BA569" w14:textId="77777777" w:rsidR="00415150" w:rsidRPr="009050EE" w:rsidRDefault="00415150" w:rsidP="0016395E">
            <w:pPr>
              <w:tabs>
                <w:tab w:val="left" w:pos="6237"/>
              </w:tabs>
            </w:pPr>
            <w:r w:rsidRPr="009050EE">
              <w:t>Doplniť rolu v projekte</w:t>
            </w:r>
          </w:p>
        </w:tc>
      </w:tr>
      <w:tr w:rsidR="009050EE" w:rsidRPr="009050EE" w14:paraId="0748C835" w14:textId="77777777" w:rsidTr="0016395E">
        <w:trPr>
          <w:trHeight w:val="506"/>
          <w:jc w:val="center"/>
        </w:trPr>
        <w:tc>
          <w:tcPr>
            <w:tcW w:w="489" w:type="dxa"/>
            <w:shd w:val="clear" w:color="auto" w:fill="E7E6E6"/>
            <w:vAlign w:val="center"/>
          </w:tcPr>
          <w:p w14:paraId="06B8F143" w14:textId="77777777" w:rsidR="00415150" w:rsidRPr="009050EE" w:rsidRDefault="00415150" w:rsidP="0016395E">
            <w:pPr>
              <w:tabs>
                <w:tab w:val="left" w:pos="6237"/>
              </w:tabs>
            </w:pPr>
            <w:r w:rsidRPr="009050EE">
              <w:t>2.</w:t>
            </w:r>
          </w:p>
        </w:tc>
        <w:tc>
          <w:tcPr>
            <w:tcW w:w="1740" w:type="dxa"/>
            <w:shd w:val="clear" w:color="auto" w:fill="auto"/>
            <w:vAlign w:val="center"/>
          </w:tcPr>
          <w:p w14:paraId="000C53A9" w14:textId="2B4B3249" w:rsidR="00415150" w:rsidRPr="009050EE" w:rsidRDefault="00415150" w:rsidP="0016395E">
            <w:pPr>
              <w:tabs>
                <w:tab w:val="left" w:pos="6237"/>
              </w:tabs>
            </w:pPr>
            <w:r w:rsidRPr="009050EE">
              <w:t>Doplniť meno a</w:t>
            </w:r>
            <w:r w:rsidR="00403580" w:rsidRPr="009050EE">
              <w:t> </w:t>
            </w:r>
            <w:r w:rsidRPr="009050EE">
              <w:t>priezvisko</w:t>
            </w:r>
          </w:p>
        </w:tc>
        <w:tc>
          <w:tcPr>
            <w:tcW w:w="2313" w:type="dxa"/>
            <w:shd w:val="clear" w:color="auto" w:fill="auto"/>
            <w:vAlign w:val="center"/>
          </w:tcPr>
          <w:p w14:paraId="73F23656" w14:textId="77777777" w:rsidR="00415150" w:rsidRPr="009050EE" w:rsidRDefault="00415150" w:rsidP="0016395E">
            <w:pPr>
              <w:tabs>
                <w:tab w:val="left" w:pos="6237"/>
              </w:tabs>
            </w:pPr>
            <w:r w:rsidRPr="009050EE">
              <w:t>Doplniť pozíciu (pracovné zaradenie v línii)</w:t>
            </w:r>
          </w:p>
        </w:tc>
        <w:tc>
          <w:tcPr>
            <w:tcW w:w="2397" w:type="dxa"/>
            <w:shd w:val="clear" w:color="auto" w:fill="auto"/>
            <w:vAlign w:val="center"/>
          </w:tcPr>
          <w:p w14:paraId="2E1B6713" w14:textId="77777777" w:rsidR="00415150" w:rsidRPr="009050EE" w:rsidRDefault="00415150" w:rsidP="0016395E">
            <w:pPr>
              <w:tabs>
                <w:tab w:val="left" w:pos="6237"/>
              </w:tabs>
            </w:pPr>
            <w:r w:rsidRPr="009050EE">
              <w:t>Doplniť názov org. útvaru</w:t>
            </w:r>
          </w:p>
        </w:tc>
        <w:tc>
          <w:tcPr>
            <w:tcW w:w="2123" w:type="dxa"/>
            <w:shd w:val="clear" w:color="auto" w:fill="auto"/>
            <w:vAlign w:val="center"/>
          </w:tcPr>
          <w:p w14:paraId="6C4DFF51" w14:textId="77777777" w:rsidR="00415150" w:rsidRPr="009050EE" w:rsidRDefault="00415150" w:rsidP="0016395E">
            <w:pPr>
              <w:tabs>
                <w:tab w:val="left" w:pos="6237"/>
              </w:tabs>
            </w:pPr>
            <w:r w:rsidRPr="009050EE">
              <w:t>Doplniť rolu v projekte</w:t>
            </w:r>
          </w:p>
        </w:tc>
      </w:tr>
      <w:tr w:rsidR="009050EE" w:rsidRPr="009050EE" w14:paraId="19AA0137" w14:textId="77777777" w:rsidTr="0016395E">
        <w:trPr>
          <w:trHeight w:val="507"/>
          <w:jc w:val="center"/>
        </w:trPr>
        <w:tc>
          <w:tcPr>
            <w:tcW w:w="489" w:type="dxa"/>
            <w:shd w:val="clear" w:color="auto" w:fill="E7E6E6"/>
            <w:vAlign w:val="center"/>
          </w:tcPr>
          <w:p w14:paraId="0E353D73" w14:textId="77777777" w:rsidR="00415150" w:rsidRPr="009050EE" w:rsidRDefault="00415150" w:rsidP="0016395E">
            <w:pPr>
              <w:tabs>
                <w:tab w:val="left" w:pos="6237"/>
              </w:tabs>
            </w:pPr>
            <w:r w:rsidRPr="009050EE">
              <w:t>3.</w:t>
            </w:r>
          </w:p>
        </w:tc>
        <w:tc>
          <w:tcPr>
            <w:tcW w:w="1740" w:type="dxa"/>
            <w:shd w:val="clear" w:color="auto" w:fill="auto"/>
            <w:vAlign w:val="center"/>
          </w:tcPr>
          <w:p w14:paraId="2B830DFD" w14:textId="7ED4DEDA" w:rsidR="00415150" w:rsidRPr="009050EE" w:rsidRDefault="00415150" w:rsidP="0016395E">
            <w:pPr>
              <w:tabs>
                <w:tab w:val="left" w:pos="6237"/>
              </w:tabs>
            </w:pPr>
            <w:r w:rsidRPr="009050EE">
              <w:t>Doplniť meno a</w:t>
            </w:r>
            <w:r w:rsidR="00403580" w:rsidRPr="009050EE">
              <w:t> </w:t>
            </w:r>
            <w:r w:rsidRPr="009050EE">
              <w:t>priezvisko</w:t>
            </w:r>
          </w:p>
        </w:tc>
        <w:tc>
          <w:tcPr>
            <w:tcW w:w="2313" w:type="dxa"/>
            <w:shd w:val="clear" w:color="auto" w:fill="auto"/>
            <w:vAlign w:val="center"/>
          </w:tcPr>
          <w:p w14:paraId="5DBC7900" w14:textId="77777777" w:rsidR="00415150" w:rsidRPr="009050EE" w:rsidRDefault="00415150" w:rsidP="0016395E">
            <w:pPr>
              <w:tabs>
                <w:tab w:val="left" w:pos="6237"/>
              </w:tabs>
            </w:pPr>
            <w:r w:rsidRPr="009050EE">
              <w:t>Doplniť pozíciu (pracovné zaradenie v línii)</w:t>
            </w:r>
          </w:p>
        </w:tc>
        <w:tc>
          <w:tcPr>
            <w:tcW w:w="2397" w:type="dxa"/>
            <w:shd w:val="clear" w:color="auto" w:fill="auto"/>
            <w:vAlign w:val="center"/>
          </w:tcPr>
          <w:p w14:paraId="227AE9E4" w14:textId="77777777" w:rsidR="00415150" w:rsidRPr="009050EE" w:rsidRDefault="00415150" w:rsidP="0016395E">
            <w:pPr>
              <w:tabs>
                <w:tab w:val="left" w:pos="6237"/>
              </w:tabs>
            </w:pPr>
            <w:r w:rsidRPr="009050EE">
              <w:t>Doplniť názov org. útvaru</w:t>
            </w:r>
          </w:p>
        </w:tc>
        <w:tc>
          <w:tcPr>
            <w:tcW w:w="2123" w:type="dxa"/>
            <w:shd w:val="clear" w:color="auto" w:fill="auto"/>
            <w:vAlign w:val="center"/>
          </w:tcPr>
          <w:p w14:paraId="606B9117" w14:textId="77777777" w:rsidR="00415150" w:rsidRPr="009050EE" w:rsidRDefault="00415150" w:rsidP="0016395E">
            <w:pPr>
              <w:tabs>
                <w:tab w:val="left" w:pos="6237"/>
              </w:tabs>
            </w:pPr>
            <w:r w:rsidRPr="009050EE">
              <w:t>Doplniť rolu v projekte</w:t>
            </w:r>
          </w:p>
        </w:tc>
      </w:tr>
    </w:tbl>
    <w:p w14:paraId="7FBD65AC" w14:textId="4B69F7FF" w:rsidR="00862988" w:rsidRPr="009050EE" w:rsidRDefault="3293FE22" w:rsidP="00403580">
      <w:pPr>
        <w:pStyle w:val="Nadpis1"/>
      </w:pPr>
      <w:bookmarkStart w:id="113" w:name="_Toc47815709"/>
      <w:bookmarkStart w:id="114" w:name="_Toc98753891"/>
      <w:bookmarkStart w:id="115" w:name="_Toc109909399"/>
      <w:bookmarkStart w:id="116" w:name="_Toc510413661"/>
      <w:bookmarkStart w:id="117" w:name="_Toc275372851"/>
      <w:r w:rsidRPr="009050EE">
        <w:t>PRACOVNÉ NÁPLNE</w:t>
      </w:r>
      <w:bookmarkEnd w:id="113"/>
      <w:bookmarkEnd w:id="114"/>
      <w:bookmarkEnd w:id="115"/>
      <w:r w:rsidRPr="009050EE">
        <w:t xml:space="preserve"> </w:t>
      </w:r>
      <w:bookmarkEnd w:id="116"/>
      <w:bookmarkEnd w:id="117"/>
    </w:p>
    <w:p w14:paraId="6B5DA5E0" w14:textId="344DD4A8" w:rsidR="00862988" w:rsidRPr="009050EE" w:rsidRDefault="00A83D51" w:rsidP="00A83D51">
      <w:pPr>
        <w:rPr>
          <w:rFonts w:eastAsia="Arial Narrow"/>
        </w:rPr>
      </w:pPr>
      <w:r w:rsidRPr="009050EE">
        <w:rPr>
          <w:rFonts w:eastAsia="Arial Narrow"/>
        </w:rPr>
        <w:t>Pracovné náplne rolí na projekte sú nasledovné</w:t>
      </w:r>
      <w:r w:rsidR="0028231C" w:rsidRPr="009050EE">
        <w:rPr>
          <w:rFonts w:eastAsia="Arial Narrow"/>
        </w:rPr>
        <w:t>:</w:t>
      </w:r>
    </w:p>
    <w:p w14:paraId="71072EF4" w14:textId="21A96818" w:rsidR="008E52D0" w:rsidRPr="009050EE" w:rsidRDefault="008E52D0" w:rsidP="008E52D0">
      <w:pPr>
        <w:pStyle w:val="Odsekzoznamu"/>
        <w:numPr>
          <w:ilvl w:val="0"/>
          <w:numId w:val="28"/>
        </w:numPr>
        <w:rPr>
          <w:rFonts w:eastAsia="Arial Narrow"/>
        </w:rPr>
      </w:pPr>
      <w:bookmarkStart w:id="118" w:name="_Toc47815710"/>
      <w:bookmarkStart w:id="119" w:name="_Toc98753892"/>
      <w:bookmarkStart w:id="120" w:name="_Toc1782366676"/>
      <w:bookmarkStart w:id="121" w:name="_Toc510413662"/>
      <w:r w:rsidRPr="009050EE">
        <w:rPr>
          <w:rFonts w:eastAsia="Arial Narrow"/>
        </w:rPr>
        <w:t>Kľúčový užívateľ – poskytuje odbornú súčinnosť pri definovaní požiadaviek na systém pre oblasť agendy, ktorú má zverenú</w:t>
      </w:r>
      <w:r w:rsidR="0028231C" w:rsidRPr="009050EE">
        <w:rPr>
          <w:rFonts w:eastAsia="Arial Narrow"/>
        </w:rPr>
        <w:t>,</w:t>
      </w:r>
    </w:p>
    <w:p w14:paraId="3BA13FE0" w14:textId="02F92F74" w:rsidR="008E52D0" w:rsidRPr="009050EE" w:rsidRDefault="008E52D0" w:rsidP="008E52D0">
      <w:pPr>
        <w:pStyle w:val="Odsekzoznamu"/>
        <w:numPr>
          <w:ilvl w:val="0"/>
          <w:numId w:val="28"/>
        </w:numPr>
      </w:pPr>
      <w:r w:rsidRPr="009050EE">
        <w:rPr>
          <w:rFonts w:eastAsia="Arial Narrow"/>
        </w:rPr>
        <w:t>Vlastník procesov – poskytuje odbornú súčinnosť pri definovaní požiadaviek na zabezpečenie jednotlivých procesov</w:t>
      </w:r>
      <w:r w:rsidR="0028231C" w:rsidRPr="009050EE">
        <w:rPr>
          <w:rFonts w:eastAsia="Arial Narrow"/>
        </w:rPr>
        <w:t>.</w:t>
      </w:r>
    </w:p>
    <w:p w14:paraId="6E6F9EFF" w14:textId="77777777" w:rsidR="00862988" w:rsidRPr="009050EE" w:rsidRDefault="3293FE22" w:rsidP="00403580">
      <w:pPr>
        <w:pStyle w:val="Nadpis1"/>
      </w:pPr>
      <w:bookmarkStart w:id="122" w:name="_Toc109909400"/>
      <w:r w:rsidRPr="009050EE">
        <w:t>ODKAZY</w:t>
      </w:r>
      <w:bookmarkEnd w:id="118"/>
      <w:bookmarkEnd w:id="119"/>
      <w:bookmarkEnd w:id="120"/>
      <w:bookmarkEnd w:id="122"/>
    </w:p>
    <w:bookmarkEnd w:id="121"/>
    <w:p w14:paraId="21BAA0D4" w14:textId="5E19492C" w:rsidR="00862988" w:rsidRPr="009050EE" w:rsidRDefault="00BF0C82" w:rsidP="00BF0C82">
      <w:r w:rsidRPr="009050EE">
        <w:t>Irelevantné</w:t>
      </w:r>
    </w:p>
    <w:p w14:paraId="3B794082" w14:textId="77777777" w:rsidR="00862988" w:rsidRPr="009050EE" w:rsidRDefault="3293FE22" w:rsidP="00403580">
      <w:pPr>
        <w:pStyle w:val="Nadpis1"/>
      </w:pPr>
      <w:bookmarkStart w:id="123" w:name="_Toc47815711"/>
      <w:bookmarkStart w:id="124" w:name="_Toc98753893"/>
      <w:bookmarkStart w:id="125" w:name="_Toc109909401"/>
      <w:bookmarkStart w:id="126" w:name="_Toc1591700352"/>
      <w:r w:rsidRPr="009050EE">
        <w:lastRenderedPageBreak/>
        <w:t>PRÍLOHY</w:t>
      </w:r>
      <w:bookmarkEnd w:id="123"/>
      <w:bookmarkEnd w:id="124"/>
      <w:bookmarkEnd w:id="125"/>
      <w:r w:rsidRPr="009050EE">
        <w:t xml:space="preserve"> </w:t>
      </w:r>
      <w:bookmarkEnd w:id="126"/>
    </w:p>
    <w:p w14:paraId="0B3DCE34" w14:textId="77777777" w:rsidR="001A0941" w:rsidRPr="009050EE" w:rsidRDefault="001A0941" w:rsidP="001A0941">
      <w:r w:rsidRPr="009050EE">
        <w:t>V rámci prípravy projektu sú súčasťou nasledovné dokumenty:</w:t>
      </w:r>
    </w:p>
    <w:p w14:paraId="5D1C5244" w14:textId="62C1330A" w:rsidR="001A0941" w:rsidRPr="009050EE" w:rsidRDefault="001A0941" w:rsidP="001A0941">
      <w:pPr>
        <w:pStyle w:val="Odsek"/>
        <w:numPr>
          <w:ilvl w:val="0"/>
          <w:numId w:val="22"/>
        </w:numPr>
        <w:rPr>
          <w:color w:val="auto"/>
        </w:rPr>
      </w:pPr>
      <w:r w:rsidRPr="009050EE">
        <w:rPr>
          <w:color w:val="auto"/>
        </w:rPr>
        <w:t>Príloha 1:</w:t>
      </w:r>
      <w:r w:rsidRPr="009050EE">
        <w:rPr>
          <w:color w:val="auto"/>
        </w:rPr>
        <w:tab/>
        <w:t>Katalóg požiadaviek</w:t>
      </w:r>
      <w:r w:rsidR="0028231C" w:rsidRPr="009050EE">
        <w:rPr>
          <w:color w:val="auto"/>
        </w:rPr>
        <w:t>,</w:t>
      </w:r>
    </w:p>
    <w:p w14:paraId="228CEF72" w14:textId="00D3B6B4" w:rsidR="001A0941" w:rsidRPr="009050EE" w:rsidRDefault="001A0941" w:rsidP="001A0941">
      <w:pPr>
        <w:pStyle w:val="Odsek"/>
        <w:numPr>
          <w:ilvl w:val="0"/>
          <w:numId w:val="22"/>
        </w:numPr>
        <w:rPr>
          <w:color w:val="auto"/>
        </w:rPr>
      </w:pPr>
      <w:r w:rsidRPr="009050EE">
        <w:rPr>
          <w:color w:val="auto"/>
        </w:rPr>
        <w:t xml:space="preserve">Príloha 2: </w:t>
      </w:r>
      <w:r w:rsidRPr="009050EE">
        <w:rPr>
          <w:color w:val="auto"/>
        </w:rPr>
        <w:tab/>
        <w:t>CBA projektu</w:t>
      </w:r>
      <w:r w:rsidR="0028231C" w:rsidRPr="009050EE">
        <w:rPr>
          <w:color w:val="auto"/>
        </w:rPr>
        <w:t>,</w:t>
      </w:r>
    </w:p>
    <w:p w14:paraId="13CA9BBE" w14:textId="31A67A0F" w:rsidR="001A0941" w:rsidRPr="009050EE" w:rsidRDefault="001A0941" w:rsidP="001A0941">
      <w:pPr>
        <w:pStyle w:val="Odsek"/>
        <w:numPr>
          <w:ilvl w:val="0"/>
          <w:numId w:val="22"/>
        </w:numPr>
        <w:rPr>
          <w:color w:val="auto"/>
        </w:rPr>
      </w:pPr>
      <w:r w:rsidRPr="009050EE">
        <w:rPr>
          <w:color w:val="auto"/>
        </w:rPr>
        <w:t>Prílohe 3:</w:t>
      </w:r>
      <w:r w:rsidRPr="009050EE">
        <w:rPr>
          <w:color w:val="auto"/>
        </w:rPr>
        <w:tab/>
        <w:t>Časť 3.6 dokumentu Riziká a</w:t>
      </w:r>
      <w:r w:rsidR="0028231C" w:rsidRPr="009050EE">
        <w:rPr>
          <w:color w:val="auto"/>
        </w:rPr>
        <w:t> </w:t>
      </w:r>
      <w:r w:rsidRPr="009050EE">
        <w:rPr>
          <w:color w:val="auto"/>
        </w:rPr>
        <w:t>závislosti</w:t>
      </w:r>
      <w:r w:rsidR="0028231C" w:rsidRPr="009050EE">
        <w:rPr>
          <w:color w:val="auto"/>
        </w:rPr>
        <w:t>,</w:t>
      </w:r>
    </w:p>
    <w:p w14:paraId="5EC58BC2" w14:textId="51D1A4CA" w:rsidR="001A0941" w:rsidRPr="009050EE" w:rsidRDefault="001A0941" w:rsidP="001A0941">
      <w:pPr>
        <w:pStyle w:val="Odsek"/>
        <w:numPr>
          <w:ilvl w:val="0"/>
          <w:numId w:val="22"/>
        </w:numPr>
        <w:rPr>
          <w:color w:val="auto"/>
        </w:rPr>
      </w:pPr>
      <w:r w:rsidRPr="009050EE">
        <w:rPr>
          <w:color w:val="auto"/>
        </w:rPr>
        <w:t>Príloha 4:</w:t>
      </w:r>
      <w:r w:rsidRPr="009050EE">
        <w:rPr>
          <w:color w:val="auto"/>
        </w:rPr>
        <w:tab/>
        <w:t>Časť 3.4 dokumentu Ciele projektu a merateľné ukazovatele</w:t>
      </w:r>
      <w:r w:rsidR="0028231C" w:rsidRPr="009050EE">
        <w:rPr>
          <w:color w:val="auto"/>
        </w:rPr>
        <w:t>.</w:t>
      </w:r>
    </w:p>
    <w:sectPr w:rsidR="001A0941" w:rsidRPr="009050EE" w:rsidSect="00352DB5">
      <w:headerReference w:type="default" r:id="rId37"/>
      <w:footerReference w:type="default" r:id="rId38"/>
      <w:pgSz w:w="11906" w:h="16838"/>
      <w:pgMar w:top="1417" w:right="1417" w:bottom="1417" w:left="1417"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C97277" w14:textId="77777777" w:rsidR="00D6211B" w:rsidRDefault="00D6211B" w:rsidP="00862988">
      <w:r>
        <w:separator/>
      </w:r>
    </w:p>
  </w:endnote>
  <w:endnote w:type="continuationSeparator" w:id="0">
    <w:p w14:paraId="729E2616" w14:textId="77777777" w:rsidR="00D6211B" w:rsidRDefault="00D6211B" w:rsidP="00862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Roboto Slab">
    <w:altName w:val="Arial"/>
    <w:charset w:val="EE"/>
    <w:family w:val="auto"/>
    <w:pitch w:val="variable"/>
    <w:sig w:usb0="E00002FF" w:usb1="5000205B" w:usb2="0000002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Times New Roman">
    <w:altName w:val="Calibri Ligh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0F2AC" w14:textId="12B39760" w:rsidR="00A61B40" w:rsidRPr="00352DB5" w:rsidRDefault="00A61B40" w:rsidP="00862988">
    <w:pPr>
      <w:pStyle w:val="Pta"/>
      <w:pBdr>
        <w:top w:val="single" w:sz="4" w:space="1" w:color="D9D9D9"/>
      </w:pBdr>
      <w:jc w:val="right"/>
      <w:rPr>
        <w:rFonts w:ascii="Tahoma" w:hAnsi="Tahoma" w:cs="Tahoma"/>
        <w:sz w:val="16"/>
        <w:szCs w:val="16"/>
      </w:rPr>
    </w:pPr>
    <w:r w:rsidRPr="00352DB5">
      <w:rPr>
        <w:rFonts w:ascii="Tahoma" w:hAnsi="Tahoma" w:cs="Tahoma"/>
        <w:sz w:val="16"/>
        <w:szCs w:val="16"/>
      </w:rPr>
      <w:t xml:space="preserve">Strana </w:t>
    </w:r>
    <w:r w:rsidRPr="00352DB5">
      <w:rPr>
        <w:rFonts w:ascii="Tahoma" w:hAnsi="Tahoma" w:cs="Tahoma"/>
        <w:sz w:val="16"/>
        <w:szCs w:val="16"/>
      </w:rPr>
      <w:fldChar w:fldCharType="begin"/>
    </w:r>
    <w:r w:rsidRPr="00352DB5">
      <w:rPr>
        <w:rFonts w:ascii="Tahoma" w:hAnsi="Tahoma" w:cs="Tahoma"/>
        <w:sz w:val="16"/>
        <w:szCs w:val="16"/>
      </w:rPr>
      <w:instrText>PAGE   \* MERGEFORMAT</w:instrText>
    </w:r>
    <w:r w:rsidRPr="00352DB5">
      <w:rPr>
        <w:rFonts w:ascii="Tahoma" w:hAnsi="Tahoma" w:cs="Tahoma"/>
        <w:sz w:val="16"/>
        <w:szCs w:val="16"/>
      </w:rPr>
      <w:fldChar w:fldCharType="separate"/>
    </w:r>
    <w:r w:rsidR="00505E8A">
      <w:rPr>
        <w:rFonts w:ascii="Tahoma" w:hAnsi="Tahoma" w:cs="Tahoma"/>
        <w:noProof/>
        <w:sz w:val="16"/>
        <w:szCs w:val="16"/>
      </w:rPr>
      <w:t>21</w:t>
    </w:r>
    <w:r w:rsidRPr="00352DB5">
      <w:rPr>
        <w:rFonts w:ascii="Tahoma" w:hAnsi="Tahoma" w:cs="Tahoma"/>
        <w:sz w:val="16"/>
        <w:szCs w:val="16"/>
      </w:rPr>
      <w:fldChar w:fldCharType="end"/>
    </w:r>
    <w:r w:rsidRPr="00352DB5">
      <w:rPr>
        <w:rFonts w:ascii="Tahoma" w:hAnsi="Tahoma" w:cs="Tahoma"/>
        <w:sz w:val="16"/>
        <w:szCs w:val="16"/>
      </w:rPr>
      <w:t>/</w:t>
    </w:r>
    <w:r w:rsidRPr="00352DB5">
      <w:rPr>
        <w:rFonts w:ascii="Tahoma" w:hAnsi="Tahoma" w:cs="Tahoma"/>
        <w:sz w:val="16"/>
        <w:szCs w:val="16"/>
      </w:rPr>
      <w:fldChar w:fldCharType="begin"/>
    </w:r>
    <w:r w:rsidRPr="00352DB5">
      <w:rPr>
        <w:rFonts w:ascii="Tahoma" w:hAnsi="Tahoma" w:cs="Tahoma"/>
        <w:sz w:val="16"/>
        <w:szCs w:val="16"/>
      </w:rPr>
      <w:instrText xml:space="preserve"> NUMPAGES   \* MERGEFORMAT </w:instrText>
    </w:r>
    <w:r w:rsidRPr="00352DB5">
      <w:rPr>
        <w:rFonts w:ascii="Tahoma" w:hAnsi="Tahoma" w:cs="Tahoma"/>
        <w:sz w:val="16"/>
        <w:szCs w:val="16"/>
      </w:rPr>
      <w:fldChar w:fldCharType="separate"/>
    </w:r>
    <w:r w:rsidR="00505E8A">
      <w:rPr>
        <w:rFonts w:ascii="Tahoma" w:hAnsi="Tahoma" w:cs="Tahoma"/>
        <w:noProof/>
        <w:sz w:val="16"/>
        <w:szCs w:val="16"/>
      </w:rPr>
      <w:t>47</w:t>
    </w:r>
    <w:r w:rsidRPr="00352DB5">
      <w:rPr>
        <w:rFonts w:ascii="Tahoma" w:hAnsi="Tahoma" w:cs="Tahoma"/>
        <w:sz w:val="16"/>
        <w:szCs w:val="16"/>
      </w:rPr>
      <w:fldChar w:fldCharType="end"/>
    </w:r>
  </w:p>
  <w:p w14:paraId="45DAA659" w14:textId="77777777" w:rsidR="00A61B40" w:rsidRDefault="00A61B4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B6CFD3" w14:textId="77777777" w:rsidR="00D6211B" w:rsidRDefault="00D6211B" w:rsidP="00862988">
      <w:r>
        <w:separator/>
      </w:r>
    </w:p>
  </w:footnote>
  <w:footnote w:type="continuationSeparator" w:id="0">
    <w:p w14:paraId="27139FB2" w14:textId="77777777" w:rsidR="00D6211B" w:rsidRDefault="00D6211B" w:rsidP="00862988">
      <w:r>
        <w:continuationSeparator/>
      </w:r>
    </w:p>
  </w:footnote>
  <w:footnote w:id="1">
    <w:p w14:paraId="432551B9" w14:textId="77BDE45D" w:rsidR="00A61B40" w:rsidRPr="00505E8A" w:rsidRDefault="00A61B40">
      <w:pPr>
        <w:pStyle w:val="Textpoznmkypodiarou"/>
        <w:rPr>
          <w:rFonts w:asciiTheme="majorHAnsi" w:hAnsiTheme="majorHAnsi" w:cstheme="majorHAnsi"/>
        </w:rPr>
      </w:pPr>
      <w:r w:rsidRPr="00505E8A">
        <w:rPr>
          <w:rStyle w:val="Odkaznapoznmkupodiarou"/>
          <w:rFonts w:asciiTheme="majorHAnsi" w:hAnsiTheme="majorHAnsi" w:cstheme="majorHAnsi"/>
        </w:rPr>
        <w:footnoteRef/>
      </w:r>
      <w:r w:rsidRPr="00505E8A">
        <w:rPr>
          <w:rFonts w:asciiTheme="majorHAnsi" w:hAnsiTheme="majorHAnsi" w:cstheme="majorHAnsi"/>
        </w:rPr>
        <w:t xml:space="preserve"> V rátame DÚ, LPS SR, Letiskových spoločností</w:t>
      </w:r>
    </w:p>
  </w:footnote>
  <w:footnote w:id="2">
    <w:p w14:paraId="3230B5DF" w14:textId="5E2B2763" w:rsidR="00A61B40" w:rsidRPr="00C13D8D" w:rsidRDefault="00A61B40">
      <w:pPr>
        <w:pStyle w:val="Textpoznmkypodiarou"/>
        <w:rPr>
          <w:rFonts w:asciiTheme="majorHAnsi" w:hAnsiTheme="majorHAnsi" w:cstheme="majorHAnsi"/>
        </w:rPr>
      </w:pPr>
      <w:r w:rsidRPr="00C13D8D">
        <w:rPr>
          <w:rStyle w:val="Odkaznapoznmkupodiarou"/>
          <w:rFonts w:asciiTheme="majorHAnsi" w:hAnsiTheme="majorHAnsi" w:cstheme="majorHAnsi"/>
        </w:rPr>
        <w:footnoteRef/>
      </w:r>
      <w:r w:rsidRPr="00C13D8D">
        <w:rPr>
          <w:rFonts w:asciiTheme="majorHAnsi" w:hAnsiTheme="majorHAnsi" w:cstheme="majorHAnsi"/>
        </w:rPr>
        <w:t xml:space="preserve"> Beyond visual line of sight - termín označujúci operácie za hranicou viditeľnosti</w:t>
      </w:r>
      <w:r w:rsidR="00846432">
        <w:rPr>
          <w:rFonts w:asciiTheme="majorHAnsi" w:hAnsiTheme="majorHAnsi" w:cstheme="maj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37EC0" w14:textId="272247A7" w:rsidR="00A61B40" w:rsidRDefault="00A61B40">
    <w:pPr>
      <w:pStyle w:val="Hlavika"/>
    </w:pPr>
    <w:r w:rsidRPr="00C53B04">
      <w:rPr>
        <w:noProof/>
        <w:lang w:eastAsia="sk-SK"/>
      </w:rPr>
      <w:drawing>
        <wp:inline distT="0" distB="0" distL="0" distR="0" wp14:anchorId="515C009D" wp14:editId="6F263092">
          <wp:extent cx="5734050" cy="419100"/>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30534"/>
    <w:multiLevelType w:val="multilevel"/>
    <w:tmpl w:val="ADC26840"/>
    <w:lvl w:ilvl="0">
      <w:start w:val="1"/>
      <w:numFmt w:val="bullet"/>
      <w:lvlText w:val="-"/>
      <w:lvlJc w:val="left"/>
      <w:pPr>
        <w:tabs>
          <w:tab w:val="num" w:pos="720"/>
        </w:tabs>
        <w:ind w:left="720" w:hanging="360"/>
      </w:pPr>
      <w:rPr>
        <w:rFonts w:ascii="Calibri" w:hAnsi="Calibri"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FF564A5"/>
    <w:multiLevelType w:val="hybridMultilevel"/>
    <w:tmpl w:val="7F50AF4A"/>
    <w:lvl w:ilvl="0" w:tplc="D004A9BA">
      <w:numFmt w:val="bullet"/>
      <w:lvlText w:val="-"/>
      <w:lvlJc w:val="left"/>
      <w:pPr>
        <w:ind w:left="720" w:hanging="360"/>
      </w:pPr>
      <w:rPr>
        <w:rFonts w:ascii="Times New Roman" w:eastAsiaTheme="minorHAnsi" w:hAnsi="Times New Roman" w:cs="Times New Roman" w:hint="default"/>
      </w:rPr>
    </w:lvl>
    <w:lvl w:ilvl="1" w:tplc="041B0001">
      <w:start w:val="1"/>
      <w:numFmt w:val="bullet"/>
      <w:lvlText w:val=""/>
      <w:lvlJc w:val="left"/>
      <w:pPr>
        <w:ind w:left="1440" w:hanging="360"/>
      </w:pPr>
      <w:rPr>
        <w:rFonts w:ascii="Symbol" w:hAnsi="Symbol" w:hint="default"/>
      </w:rPr>
    </w:lvl>
    <w:lvl w:ilvl="2" w:tplc="ADFACF62">
      <w:start w:val="1"/>
      <w:numFmt w:val="lowerLetter"/>
      <w:lvlText w:val="%3)"/>
      <w:lvlJc w:val="left"/>
      <w:pPr>
        <w:ind w:left="2340" w:hanging="360"/>
      </w:pPr>
      <w:rPr>
        <w:rFonts w:hint="default"/>
      </w:rPr>
    </w:lvl>
    <w:lvl w:ilvl="3" w:tplc="552E3146">
      <w:start w:val="1"/>
      <w:numFmt w:val="decimal"/>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21C6E2B"/>
    <w:multiLevelType w:val="hybridMultilevel"/>
    <w:tmpl w:val="50E490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56E401C"/>
    <w:multiLevelType w:val="hybridMultilevel"/>
    <w:tmpl w:val="7F2EA606"/>
    <w:lvl w:ilvl="0" w:tplc="B016AAF0">
      <w:start w:val="1"/>
      <w:numFmt w:val="bullet"/>
      <w:lvlText w:val=""/>
      <w:lvlJc w:val="left"/>
      <w:pPr>
        <w:ind w:left="720" w:hanging="360"/>
      </w:pPr>
      <w:rPr>
        <w:rFonts w:ascii="Symbol" w:hAnsi="Symbol" w:hint="default"/>
      </w:rPr>
    </w:lvl>
    <w:lvl w:ilvl="1" w:tplc="377884B2">
      <w:start w:val="1"/>
      <w:numFmt w:val="bullet"/>
      <w:lvlText w:val="o"/>
      <w:lvlJc w:val="left"/>
      <w:pPr>
        <w:ind w:left="1440" w:hanging="360"/>
      </w:pPr>
      <w:rPr>
        <w:rFonts w:ascii="Courier New" w:hAnsi="Courier New" w:hint="default"/>
      </w:rPr>
    </w:lvl>
    <w:lvl w:ilvl="2" w:tplc="39889B82">
      <w:start w:val="1"/>
      <w:numFmt w:val="bullet"/>
      <w:lvlText w:val=""/>
      <w:lvlJc w:val="left"/>
      <w:pPr>
        <w:ind w:left="2160" w:hanging="360"/>
      </w:pPr>
      <w:rPr>
        <w:rFonts w:ascii="Wingdings" w:hAnsi="Wingdings" w:hint="default"/>
      </w:rPr>
    </w:lvl>
    <w:lvl w:ilvl="3" w:tplc="34540B04">
      <w:start w:val="1"/>
      <w:numFmt w:val="bullet"/>
      <w:lvlText w:val=""/>
      <w:lvlJc w:val="left"/>
      <w:pPr>
        <w:ind w:left="2880" w:hanging="360"/>
      </w:pPr>
      <w:rPr>
        <w:rFonts w:ascii="Symbol" w:hAnsi="Symbol" w:hint="default"/>
      </w:rPr>
    </w:lvl>
    <w:lvl w:ilvl="4" w:tplc="19B205A2">
      <w:start w:val="1"/>
      <w:numFmt w:val="bullet"/>
      <w:lvlText w:val="o"/>
      <w:lvlJc w:val="left"/>
      <w:pPr>
        <w:ind w:left="3600" w:hanging="360"/>
      </w:pPr>
      <w:rPr>
        <w:rFonts w:ascii="Courier New" w:hAnsi="Courier New" w:hint="default"/>
      </w:rPr>
    </w:lvl>
    <w:lvl w:ilvl="5" w:tplc="5204B6AE">
      <w:start w:val="1"/>
      <w:numFmt w:val="bullet"/>
      <w:lvlText w:val=""/>
      <w:lvlJc w:val="left"/>
      <w:pPr>
        <w:ind w:left="4320" w:hanging="360"/>
      </w:pPr>
      <w:rPr>
        <w:rFonts w:ascii="Wingdings" w:hAnsi="Wingdings" w:hint="default"/>
      </w:rPr>
    </w:lvl>
    <w:lvl w:ilvl="6" w:tplc="DF5ED4D6">
      <w:start w:val="1"/>
      <w:numFmt w:val="bullet"/>
      <w:lvlText w:val=""/>
      <w:lvlJc w:val="left"/>
      <w:pPr>
        <w:ind w:left="5040" w:hanging="360"/>
      </w:pPr>
      <w:rPr>
        <w:rFonts w:ascii="Symbol" w:hAnsi="Symbol" w:hint="default"/>
      </w:rPr>
    </w:lvl>
    <w:lvl w:ilvl="7" w:tplc="D1261D76">
      <w:start w:val="1"/>
      <w:numFmt w:val="bullet"/>
      <w:lvlText w:val="o"/>
      <w:lvlJc w:val="left"/>
      <w:pPr>
        <w:ind w:left="5760" w:hanging="360"/>
      </w:pPr>
      <w:rPr>
        <w:rFonts w:ascii="Courier New" w:hAnsi="Courier New" w:hint="default"/>
      </w:rPr>
    </w:lvl>
    <w:lvl w:ilvl="8" w:tplc="86B692C2">
      <w:start w:val="1"/>
      <w:numFmt w:val="bullet"/>
      <w:lvlText w:val=""/>
      <w:lvlJc w:val="left"/>
      <w:pPr>
        <w:ind w:left="6480" w:hanging="360"/>
      </w:pPr>
      <w:rPr>
        <w:rFonts w:ascii="Wingdings" w:hAnsi="Wingdings" w:hint="default"/>
      </w:rPr>
    </w:lvl>
  </w:abstractNum>
  <w:abstractNum w:abstractNumId="4" w15:restartNumberingAfterBreak="0">
    <w:nsid w:val="15784973"/>
    <w:multiLevelType w:val="multilevel"/>
    <w:tmpl w:val="3B0487EC"/>
    <w:lvl w:ilvl="0">
      <w:start w:val="1"/>
      <w:numFmt w:val="decimal"/>
      <w:pStyle w:val="Nadpis3"/>
      <w:lvlText w:val="%1."/>
      <w:lvlJc w:val="left"/>
      <w:pPr>
        <w:ind w:left="720" w:hanging="360"/>
      </w:pPr>
      <w:rPr>
        <w:rFonts w:hint="default"/>
      </w:rPr>
    </w:lvl>
    <w:lvl w:ilvl="1">
      <w:start w:val="1"/>
      <w:numFmt w:val="decimal"/>
      <w:isLgl/>
      <w:lvlText w:val="%1.%2."/>
      <w:lvlJc w:val="left"/>
      <w:pPr>
        <w:ind w:left="1440" w:hanging="72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A89387E"/>
    <w:multiLevelType w:val="hybridMultilevel"/>
    <w:tmpl w:val="15887D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31340B4"/>
    <w:multiLevelType w:val="hybridMultilevel"/>
    <w:tmpl w:val="EDBE55CE"/>
    <w:lvl w:ilvl="0" w:tplc="2FB456B0">
      <w:start w:val="1"/>
      <w:numFmt w:val="decimal"/>
      <w:lvlText w:val="%1."/>
      <w:lvlJc w:val="left"/>
      <w:pPr>
        <w:ind w:left="720" w:hanging="360"/>
      </w:pPr>
    </w:lvl>
    <w:lvl w:ilvl="1" w:tplc="2C32DAFA">
      <w:start w:val="1"/>
      <w:numFmt w:val="lowerLetter"/>
      <w:lvlText w:val="%2."/>
      <w:lvlJc w:val="left"/>
      <w:pPr>
        <w:ind w:left="1440" w:hanging="360"/>
      </w:pPr>
    </w:lvl>
    <w:lvl w:ilvl="2" w:tplc="406A9450">
      <w:start w:val="1"/>
      <w:numFmt w:val="lowerRoman"/>
      <w:lvlText w:val="%3."/>
      <w:lvlJc w:val="right"/>
      <w:pPr>
        <w:ind w:left="2160" w:hanging="180"/>
      </w:pPr>
    </w:lvl>
    <w:lvl w:ilvl="3" w:tplc="4998B832">
      <w:start w:val="1"/>
      <w:numFmt w:val="decimal"/>
      <w:lvlText w:val="%4."/>
      <w:lvlJc w:val="left"/>
      <w:pPr>
        <w:ind w:left="2880" w:hanging="360"/>
      </w:pPr>
    </w:lvl>
    <w:lvl w:ilvl="4" w:tplc="DCC28812">
      <w:start w:val="1"/>
      <w:numFmt w:val="lowerLetter"/>
      <w:lvlText w:val="%5."/>
      <w:lvlJc w:val="left"/>
      <w:pPr>
        <w:ind w:left="3600" w:hanging="360"/>
      </w:pPr>
    </w:lvl>
    <w:lvl w:ilvl="5" w:tplc="AB266FA2">
      <w:start w:val="1"/>
      <w:numFmt w:val="lowerRoman"/>
      <w:lvlText w:val="%6."/>
      <w:lvlJc w:val="right"/>
      <w:pPr>
        <w:ind w:left="4320" w:hanging="180"/>
      </w:pPr>
    </w:lvl>
    <w:lvl w:ilvl="6" w:tplc="FE128D3E">
      <w:start w:val="1"/>
      <w:numFmt w:val="decimal"/>
      <w:lvlText w:val="%7."/>
      <w:lvlJc w:val="left"/>
      <w:pPr>
        <w:ind w:left="5040" w:hanging="360"/>
      </w:pPr>
    </w:lvl>
    <w:lvl w:ilvl="7" w:tplc="EE1EAFB0">
      <w:start w:val="1"/>
      <w:numFmt w:val="lowerLetter"/>
      <w:lvlText w:val="%8."/>
      <w:lvlJc w:val="left"/>
      <w:pPr>
        <w:ind w:left="5760" w:hanging="360"/>
      </w:pPr>
    </w:lvl>
    <w:lvl w:ilvl="8" w:tplc="8270A5F0">
      <w:start w:val="1"/>
      <w:numFmt w:val="lowerRoman"/>
      <w:lvlText w:val="%9."/>
      <w:lvlJc w:val="right"/>
      <w:pPr>
        <w:ind w:left="6480" w:hanging="180"/>
      </w:pPr>
    </w:lvl>
  </w:abstractNum>
  <w:abstractNum w:abstractNumId="7" w15:restartNumberingAfterBreak="0">
    <w:nsid w:val="25434455"/>
    <w:multiLevelType w:val="hybridMultilevel"/>
    <w:tmpl w:val="52202B54"/>
    <w:lvl w:ilvl="0" w:tplc="91248C60">
      <w:start w:val="1"/>
      <w:numFmt w:val="lowerLetter"/>
      <w:lvlText w:val="%1)"/>
      <w:lvlJc w:val="left"/>
      <w:pPr>
        <w:ind w:left="-840" w:hanging="360"/>
      </w:pPr>
    </w:lvl>
    <w:lvl w:ilvl="1" w:tplc="DE526B50">
      <w:start w:val="1"/>
      <w:numFmt w:val="lowerLetter"/>
      <w:lvlText w:val="%2."/>
      <w:lvlJc w:val="left"/>
      <w:pPr>
        <w:ind w:left="-120" w:hanging="360"/>
      </w:pPr>
    </w:lvl>
    <w:lvl w:ilvl="2" w:tplc="4A3085AA">
      <w:start w:val="1"/>
      <w:numFmt w:val="lowerRoman"/>
      <w:lvlText w:val="%3."/>
      <w:lvlJc w:val="right"/>
      <w:pPr>
        <w:ind w:left="600" w:hanging="180"/>
      </w:pPr>
    </w:lvl>
    <w:lvl w:ilvl="3" w:tplc="32901004">
      <w:start w:val="1"/>
      <w:numFmt w:val="decimal"/>
      <w:lvlText w:val="%4."/>
      <w:lvlJc w:val="left"/>
      <w:pPr>
        <w:ind w:left="1320" w:hanging="360"/>
      </w:pPr>
    </w:lvl>
    <w:lvl w:ilvl="4" w:tplc="C2D06228">
      <w:start w:val="1"/>
      <w:numFmt w:val="lowerLetter"/>
      <w:lvlText w:val="%5."/>
      <w:lvlJc w:val="left"/>
      <w:pPr>
        <w:ind w:left="2040" w:hanging="360"/>
      </w:pPr>
    </w:lvl>
    <w:lvl w:ilvl="5" w:tplc="286E4A0E">
      <w:start w:val="1"/>
      <w:numFmt w:val="lowerRoman"/>
      <w:lvlText w:val="%6."/>
      <w:lvlJc w:val="right"/>
      <w:pPr>
        <w:ind w:left="2760" w:hanging="180"/>
      </w:pPr>
    </w:lvl>
    <w:lvl w:ilvl="6" w:tplc="50DC973C">
      <w:start w:val="1"/>
      <w:numFmt w:val="decimal"/>
      <w:lvlText w:val="%7."/>
      <w:lvlJc w:val="left"/>
      <w:pPr>
        <w:ind w:left="3480" w:hanging="360"/>
      </w:pPr>
    </w:lvl>
    <w:lvl w:ilvl="7" w:tplc="558C5F4A">
      <w:start w:val="1"/>
      <w:numFmt w:val="lowerLetter"/>
      <w:lvlText w:val="%8."/>
      <w:lvlJc w:val="left"/>
      <w:pPr>
        <w:ind w:left="4200" w:hanging="360"/>
      </w:pPr>
    </w:lvl>
    <w:lvl w:ilvl="8" w:tplc="18AE4A42">
      <w:start w:val="1"/>
      <w:numFmt w:val="lowerRoman"/>
      <w:lvlText w:val="%9."/>
      <w:lvlJc w:val="right"/>
      <w:pPr>
        <w:ind w:left="4920" w:hanging="180"/>
      </w:pPr>
    </w:lvl>
  </w:abstractNum>
  <w:abstractNum w:abstractNumId="8" w15:restartNumberingAfterBreak="0">
    <w:nsid w:val="2E650BBE"/>
    <w:multiLevelType w:val="hybridMultilevel"/>
    <w:tmpl w:val="AB9AB5F4"/>
    <w:lvl w:ilvl="0" w:tplc="DB4A51C6">
      <w:start w:val="1"/>
      <w:numFmt w:val="bullet"/>
      <w:lvlText w:val=""/>
      <w:lvlJc w:val="left"/>
      <w:pPr>
        <w:ind w:left="720" w:hanging="360"/>
      </w:pPr>
      <w:rPr>
        <w:rFonts w:ascii="Symbol" w:hAnsi="Symbol" w:hint="default"/>
        <w:color w:val="A6A6A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EC878B2"/>
    <w:multiLevelType w:val="hybridMultilevel"/>
    <w:tmpl w:val="33C4485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087775C"/>
    <w:multiLevelType w:val="hybridMultilevel"/>
    <w:tmpl w:val="A98AB964"/>
    <w:lvl w:ilvl="0" w:tplc="9FD6541E">
      <w:start w:val="1"/>
      <w:numFmt w:val="bullet"/>
      <w:lvlText w:val=""/>
      <w:lvlJc w:val="left"/>
      <w:pPr>
        <w:ind w:left="720" w:hanging="360"/>
      </w:pPr>
      <w:rPr>
        <w:rFonts w:ascii="Symbol" w:hAnsi="Symbol" w:hint="default"/>
      </w:rPr>
    </w:lvl>
    <w:lvl w:ilvl="1" w:tplc="7E4C94F0">
      <w:start w:val="1"/>
      <w:numFmt w:val="bullet"/>
      <w:lvlText w:val="o"/>
      <w:lvlJc w:val="left"/>
      <w:pPr>
        <w:ind w:left="1440" w:hanging="360"/>
      </w:pPr>
      <w:rPr>
        <w:rFonts w:ascii="Courier New" w:hAnsi="Courier New" w:hint="default"/>
      </w:rPr>
    </w:lvl>
    <w:lvl w:ilvl="2" w:tplc="4E44FB56">
      <w:start w:val="1"/>
      <w:numFmt w:val="bullet"/>
      <w:lvlText w:val=""/>
      <w:lvlJc w:val="left"/>
      <w:pPr>
        <w:ind w:left="2160" w:hanging="360"/>
      </w:pPr>
      <w:rPr>
        <w:rFonts w:ascii="Wingdings" w:hAnsi="Wingdings" w:hint="default"/>
      </w:rPr>
    </w:lvl>
    <w:lvl w:ilvl="3" w:tplc="A9128C92">
      <w:start w:val="1"/>
      <w:numFmt w:val="bullet"/>
      <w:lvlText w:val=""/>
      <w:lvlJc w:val="left"/>
      <w:pPr>
        <w:ind w:left="2880" w:hanging="360"/>
      </w:pPr>
      <w:rPr>
        <w:rFonts w:ascii="Symbol" w:hAnsi="Symbol" w:hint="default"/>
      </w:rPr>
    </w:lvl>
    <w:lvl w:ilvl="4" w:tplc="6810B78E">
      <w:start w:val="1"/>
      <w:numFmt w:val="bullet"/>
      <w:lvlText w:val="o"/>
      <w:lvlJc w:val="left"/>
      <w:pPr>
        <w:ind w:left="3600" w:hanging="360"/>
      </w:pPr>
      <w:rPr>
        <w:rFonts w:ascii="Courier New" w:hAnsi="Courier New" w:hint="default"/>
      </w:rPr>
    </w:lvl>
    <w:lvl w:ilvl="5" w:tplc="4DDEBBEC">
      <w:start w:val="1"/>
      <w:numFmt w:val="bullet"/>
      <w:lvlText w:val=""/>
      <w:lvlJc w:val="left"/>
      <w:pPr>
        <w:ind w:left="4320" w:hanging="360"/>
      </w:pPr>
      <w:rPr>
        <w:rFonts w:ascii="Wingdings" w:hAnsi="Wingdings" w:hint="default"/>
      </w:rPr>
    </w:lvl>
    <w:lvl w:ilvl="6" w:tplc="C3120674">
      <w:start w:val="1"/>
      <w:numFmt w:val="bullet"/>
      <w:lvlText w:val=""/>
      <w:lvlJc w:val="left"/>
      <w:pPr>
        <w:ind w:left="5040" w:hanging="360"/>
      </w:pPr>
      <w:rPr>
        <w:rFonts w:ascii="Symbol" w:hAnsi="Symbol" w:hint="default"/>
      </w:rPr>
    </w:lvl>
    <w:lvl w:ilvl="7" w:tplc="13D41782">
      <w:start w:val="1"/>
      <w:numFmt w:val="bullet"/>
      <w:lvlText w:val="o"/>
      <w:lvlJc w:val="left"/>
      <w:pPr>
        <w:ind w:left="5760" w:hanging="360"/>
      </w:pPr>
      <w:rPr>
        <w:rFonts w:ascii="Courier New" w:hAnsi="Courier New" w:hint="default"/>
      </w:rPr>
    </w:lvl>
    <w:lvl w:ilvl="8" w:tplc="2D1CE8A4">
      <w:start w:val="1"/>
      <w:numFmt w:val="bullet"/>
      <w:lvlText w:val=""/>
      <w:lvlJc w:val="left"/>
      <w:pPr>
        <w:ind w:left="6480" w:hanging="360"/>
      </w:pPr>
      <w:rPr>
        <w:rFonts w:ascii="Wingdings" w:hAnsi="Wingdings" w:hint="default"/>
      </w:rPr>
    </w:lvl>
  </w:abstractNum>
  <w:abstractNum w:abstractNumId="11" w15:restartNumberingAfterBreak="0">
    <w:nsid w:val="34A6122C"/>
    <w:multiLevelType w:val="hybridMultilevel"/>
    <w:tmpl w:val="8AA2D036"/>
    <w:lvl w:ilvl="0" w:tplc="48B6C53E">
      <w:start w:val="1"/>
      <w:numFmt w:val="bullet"/>
      <w:lvlText w:val=""/>
      <w:lvlJc w:val="left"/>
      <w:pPr>
        <w:ind w:left="720" w:hanging="360"/>
      </w:pPr>
      <w:rPr>
        <w:rFonts w:ascii="Symbol" w:hAnsi="Symbol" w:hint="default"/>
      </w:rPr>
    </w:lvl>
    <w:lvl w:ilvl="1" w:tplc="67164F86">
      <w:start w:val="1"/>
      <w:numFmt w:val="bullet"/>
      <w:lvlText w:val="o"/>
      <w:lvlJc w:val="left"/>
      <w:pPr>
        <w:ind w:left="1440" w:hanging="360"/>
      </w:pPr>
      <w:rPr>
        <w:rFonts w:ascii="Courier New" w:hAnsi="Courier New" w:hint="default"/>
      </w:rPr>
    </w:lvl>
    <w:lvl w:ilvl="2" w:tplc="5C965936">
      <w:start w:val="1"/>
      <w:numFmt w:val="bullet"/>
      <w:lvlText w:val=""/>
      <w:lvlJc w:val="left"/>
      <w:pPr>
        <w:ind w:left="2160" w:hanging="360"/>
      </w:pPr>
      <w:rPr>
        <w:rFonts w:ascii="Wingdings" w:hAnsi="Wingdings" w:hint="default"/>
      </w:rPr>
    </w:lvl>
    <w:lvl w:ilvl="3" w:tplc="CC9ADCCC">
      <w:start w:val="1"/>
      <w:numFmt w:val="bullet"/>
      <w:lvlText w:val=""/>
      <w:lvlJc w:val="left"/>
      <w:pPr>
        <w:ind w:left="2880" w:hanging="360"/>
      </w:pPr>
      <w:rPr>
        <w:rFonts w:ascii="Symbol" w:hAnsi="Symbol" w:hint="default"/>
      </w:rPr>
    </w:lvl>
    <w:lvl w:ilvl="4" w:tplc="F7C27D84">
      <w:start w:val="1"/>
      <w:numFmt w:val="bullet"/>
      <w:lvlText w:val="o"/>
      <w:lvlJc w:val="left"/>
      <w:pPr>
        <w:ind w:left="3600" w:hanging="360"/>
      </w:pPr>
      <w:rPr>
        <w:rFonts w:ascii="Courier New" w:hAnsi="Courier New" w:hint="default"/>
      </w:rPr>
    </w:lvl>
    <w:lvl w:ilvl="5" w:tplc="9A08C4FC">
      <w:start w:val="1"/>
      <w:numFmt w:val="bullet"/>
      <w:lvlText w:val=""/>
      <w:lvlJc w:val="left"/>
      <w:pPr>
        <w:ind w:left="4320" w:hanging="360"/>
      </w:pPr>
      <w:rPr>
        <w:rFonts w:ascii="Wingdings" w:hAnsi="Wingdings" w:hint="default"/>
      </w:rPr>
    </w:lvl>
    <w:lvl w:ilvl="6" w:tplc="6F92D3E0">
      <w:start w:val="1"/>
      <w:numFmt w:val="bullet"/>
      <w:lvlText w:val=""/>
      <w:lvlJc w:val="left"/>
      <w:pPr>
        <w:ind w:left="5040" w:hanging="360"/>
      </w:pPr>
      <w:rPr>
        <w:rFonts w:ascii="Symbol" w:hAnsi="Symbol" w:hint="default"/>
      </w:rPr>
    </w:lvl>
    <w:lvl w:ilvl="7" w:tplc="F7783C22">
      <w:start w:val="1"/>
      <w:numFmt w:val="bullet"/>
      <w:lvlText w:val="o"/>
      <w:lvlJc w:val="left"/>
      <w:pPr>
        <w:ind w:left="5760" w:hanging="360"/>
      </w:pPr>
      <w:rPr>
        <w:rFonts w:ascii="Courier New" w:hAnsi="Courier New" w:hint="default"/>
      </w:rPr>
    </w:lvl>
    <w:lvl w:ilvl="8" w:tplc="53D48410">
      <w:start w:val="1"/>
      <w:numFmt w:val="bullet"/>
      <w:lvlText w:val=""/>
      <w:lvlJc w:val="left"/>
      <w:pPr>
        <w:ind w:left="6480" w:hanging="360"/>
      </w:pPr>
      <w:rPr>
        <w:rFonts w:ascii="Wingdings" w:hAnsi="Wingdings" w:hint="default"/>
      </w:rPr>
    </w:lvl>
  </w:abstractNum>
  <w:abstractNum w:abstractNumId="12" w15:restartNumberingAfterBreak="0">
    <w:nsid w:val="3C722F2E"/>
    <w:multiLevelType w:val="hybridMultilevel"/>
    <w:tmpl w:val="42F87EE2"/>
    <w:lvl w:ilvl="0" w:tplc="14988662">
      <w:start w:val="1"/>
      <w:numFmt w:val="bullet"/>
      <w:lvlText w:val=""/>
      <w:lvlJc w:val="left"/>
      <w:pPr>
        <w:ind w:left="720" w:hanging="360"/>
      </w:pPr>
      <w:rPr>
        <w:rFonts w:ascii="Symbol" w:hAnsi="Symbol" w:hint="default"/>
      </w:rPr>
    </w:lvl>
    <w:lvl w:ilvl="1" w:tplc="DE202F22">
      <w:start w:val="1"/>
      <w:numFmt w:val="bullet"/>
      <w:lvlText w:val="o"/>
      <w:lvlJc w:val="left"/>
      <w:pPr>
        <w:ind w:left="1440" w:hanging="360"/>
      </w:pPr>
      <w:rPr>
        <w:rFonts w:ascii="Courier New" w:hAnsi="Courier New" w:hint="default"/>
      </w:rPr>
    </w:lvl>
    <w:lvl w:ilvl="2" w:tplc="86B0A00C">
      <w:start w:val="1"/>
      <w:numFmt w:val="bullet"/>
      <w:lvlText w:val=""/>
      <w:lvlJc w:val="left"/>
      <w:pPr>
        <w:ind w:left="2160" w:hanging="360"/>
      </w:pPr>
      <w:rPr>
        <w:rFonts w:ascii="Wingdings" w:hAnsi="Wingdings" w:hint="default"/>
      </w:rPr>
    </w:lvl>
    <w:lvl w:ilvl="3" w:tplc="6B4A7CBC">
      <w:start w:val="1"/>
      <w:numFmt w:val="bullet"/>
      <w:lvlText w:val=""/>
      <w:lvlJc w:val="left"/>
      <w:pPr>
        <w:ind w:left="2880" w:hanging="360"/>
      </w:pPr>
      <w:rPr>
        <w:rFonts w:ascii="Symbol" w:hAnsi="Symbol" w:hint="default"/>
      </w:rPr>
    </w:lvl>
    <w:lvl w:ilvl="4" w:tplc="D3807150">
      <w:start w:val="1"/>
      <w:numFmt w:val="bullet"/>
      <w:lvlText w:val="o"/>
      <w:lvlJc w:val="left"/>
      <w:pPr>
        <w:ind w:left="3600" w:hanging="360"/>
      </w:pPr>
      <w:rPr>
        <w:rFonts w:ascii="Courier New" w:hAnsi="Courier New" w:hint="default"/>
      </w:rPr>
    </w:lvl>
    <w:lvl w:ilvl="5" w:tplc="9DB4A3EE">
      <w:start w:val="1"/>
      <w:numFmt w:val="bullet"/>
      <w:lvlText w:val=""/>
      <w:lvlJc w:val="left"/>
      <w:pPr>
        <w:ind w:left="4320" w:hanging="360"/>
      </w:pPr>
      <w:rPr>
        <w:rFonts w:ascii="Wingdings" w:hAnsi="Wingdings" w:hint="default"/>
      </w:rPr>
    </w:lvl>
    <w:lvl w:ilvl="6" w:tplc="929C06FA">
      <w:start w:val="1"/>
      <w:numFmt w:val="bullet"/>
      <w:lvlText w:val=""/>
      <w:lvlJc w:val="left"/>
      <w:pPr>
        <w:ind w:left="5040" w:hanging="360"/>
      </w:pPr>
      <w:rPr>
        <w:rFonts w:ascii="Symbol" w:hAnsi="Symbol" w:hint="default"/>
      </w:rPr>
    </w:lvl>
    <w:lvl w:ilvl="7" w:tplc="F8A45C50">
      <w:start w:val="1"/>
      <w:numFmt w:val="bullet"/>
      <w:lvlText w:val="o"/>
      <w:lvlJc w:val="left"/>
      <w:pPr>
        <w:ind w:left="5760" w:hanging="360"/>
      </w:pPr>
      <w:rPr>
        <w:rFonts w:ascii="Courier New" w:hAnsi="Courier New" w:hint="default"/>
      </w:rPr>
    </w:lvl>
    <w:lvl w:ilvl="8" w:tplc="BF3A88EE">
      <w:start w:val="1"/>
      <w:numFmt w:val="bullet"/>
      <w:lvlText w:val=""/>
      <w:lvlJc w:val="left"/>
      <w:pPr>
        <w:ind w:left="6480" w:hanging="360"/>
      </w:pPr>
      <w:rPr>
        <w:rFonts w:ascii="Wingdings" w:hAnsi="Wingdings" w:hint="default"/>
      </w:rPr>
    </w:lvl>
  </w:abstractNum>
  <w:abstractNum w:abstractNumId="13" w15:restartNumberingAfterBreak="0">
    <w:nsid w:val="3E493C24"/>
    <w:multiLevelType w:val="multilevel"/>
    <w:tmpl w:val="D06431E8"/>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F7A7CB9"/>
    <w:multiLevelType w:val="hybridMultilevel"/>
    <w:tmpl w:val="480A230A"/>
    <w:lvl w:ilvl="0" w:tplc="B6B851E4">
      <w:start w:val="1"/>
      <w:numFmt w:val="bullet"/>
      <w:pStyle w:val="Odsek"/>
      <w:lvlText w:val=""/>
      <w:lvlJc w:val="left"/>
      <w:pPr>
        <w:ind w:left="720" w:hanging="360"/>
      </w:pPr>
      <w:rPr>
        <w:rFonts w:ascii="Symbol" w:hAnsi="Symbol" w:hint="default"/>
      </w:rPr>
    </w:lvl>
    <w:lvl w:ilvl="1" w:tplc="3062A512">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FFC6D4D"/>
    <w:multiLevelType w:val="hybridMultilevel"/>
    <w:tmpl w:val="66D6B38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3D03212"/>
    <w:multiLevelType w:val="hybridMultilevel"/>
    <w:tmpl w:val="13029B42"/>
    <w:lvl w:ilvl="0" w:tplc="BC6AB09C">
      <w:start w:val="1"/>
      <w:numFmt w:val="bullet"/>
      <w:lvlText w:val=""/>
      <w:lvlJc w:val="left"/>
      <w:pPr>
        <w:ind w:left="720" w:hanging="360"/>
      </w:pPr>
      <w:rPr>
        <w:rFonts w:ascii="Symbol" w:hAnsi="Symbol" w:hint="default"/>
      </w:rPr>
    </w:lvl>
    <w:lvl w:ilvl="1" w:tplc="F6DCD780">
      <w:start w:val="1"/>
      <w:numFmt w:val="bullet"/>
      <w:lvlText w:val="o"/>
      <w:lvlJc w:val="left"/>
      <w:pPr>
        <w:ind w:left="1440" w:hanging="360"/>
      </w:pPr>
      <w:rPr>
        <w:rFonts w:ascii="Courier New" w:hAnsi="Courier New" w:hint="default"/>
      </w:rPr>
    </w:lvl>
    <w:lvl w:ilvl="2" w:tplc="F74817BA">
      <w:start w:val="1"/>
      <w:numFmt w:val="bullet"/>
      <w:lvlText w:val=""/>
      <w:lvlJc w:val="left"/>
      <w:pPr>
        <w:ind w:left="2160" w:hanging="360"/>
      </w:pPr>
      <w:rPr>
        <w:rFonts w:ascii="Wingdings" w:hAnsi="Wingdings" w:hint="default"/>
      </w:rPr>
    </w:lvl>
    <w:lvl w:ilvl="3" w:tplc="BE34792C">
      <w:start w:val="1"/>
      <w:numFmt w:val="bullet"/>
      <w:lvlText w:val=""/>
      <w:lvlJc w:val="left"/>
      <w:pPr>
        <w:ind w:left="2880" w:hanging="360"/>
      </w:pPr>
      <w:rPr>
        <w:rFonts w:ascii="Symbol" w:hAnsi="Symbol" w:hint="default"/>
      </w:rPr>
    </w:lvl>
    <w:lvl w:ilvl="4" w:tplc="2444AB24">
      <w:start w:val="1"/>
      <w:numFmt w:val="bullet"/>
      <w:lvlText w:val="o"/>
      <w:lvlJc w:val="left"/>
      <w:pPr>
        <w:ind w:left="3600" w:hanging="360"/>
      </w:pPr>
      <w:rPr>
        <w:rFonts w:ascii="Courier New" w:hAnsi="Courier New" w:hint="default"/>
      </w:rPr>
    </w:lvl>
    <w:lvl w:ilvl="5" w:tplc="3670C00A">
      <w:start w:val="1"/>
      <w:numFmt w:val="bullet"/>
      <w:lvlText w:val=""/>
      <w:lvlJc w:val="left"/>
      <w:pPr>
        <w:ind w:left="4320" w:hanging="360"/>
      </w:pPr>
      <w:rPr>
        <w:rFonts w:ascii="Wingdings" w:hAnsi="Wingdings" w:hint="default"/>
      </w:rPr>
    </w:lvl>
    <w:lvl w:ilvl="6" w:tplc="DE645A48">
      <w:start w:val="1"/>
      <w:numFmt w:val="bullet"/>
      <w:lvlText w:val=""/>
      <w:lvlJc w:val="left"/>
      <w:pPr>
        <w:ind w:left="5040" w:hanging="360"/>
      </w:pPr>
      <w:rPr>
        <w:rFonts w:ascii="Symbol" w:hAnsi="Symbol" w:hint="default"/>
      </w:rPr>
    </w:lvl>
    <w:lvl w:ilvl="7" w:tplc="D9427C68">
      <w:start w:val="1"/>
      <w:numFmt w:val="bullet"/>
      <w:lvlText w:val="o"/>
      <w:lvlJc w:val="left"/>
      <w:pPr>
        <w:ind w:left="5760" w:hanging="360"/>
      </w:pPr>
      <w:rPr>
        <w:rFonts w:ascii="Courier New" w:hAnsi="Courier New" w:hint="default"/>
      </w:rPr>
    </w:lvl>
    <w:lvl w:ilvl="8" w:tplc="38EC2938">
      <w:start w:val="1"/>
      <w:numFmt w:val="bullet"/>
      <w:lvlText w:val=""/>
      <w:lvlJc w:val="left"/>
      <w:pPr>
        <w:ind w:left="6480" w:hanging="360"/>
      </w:pPr>
      <w:rPr>
        <w:rFonts w:ascii="Wingdings" w:hAnsi="Wingdings" w:hint="default"/>
      </w:rPr>
    </w:lvl>
  </w:abstractNum>
  <w:abstractNum w:abstractNumId="17" w15:restartNumberingAfterBreak="0">
    <w:nsid w:val="47C80D0A"/>
    <w:multiLevelType w:val="hybridMultilevel"/>
    <w:tmpl w:val="FB1E66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8C875F9"/>
    <w:multiLevelType w:val="hybridMultilevel"/>
    <w:tmpl w:val="24485E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8E07CE9"/>
    <w:multiLevelType w:val="hybridMultilevel"/>
    <w:tmpl w:val="8594100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E9C79A8"/>
    <w:multiLevelType w:val="hybridMultilevel"/>
    <w:tmpl w:val="E0C464E4"/>
    <w:lvl w:ilvl="0" w:tplc="136C7A16">
      <w:start w:val="1"/>
      <w:numFmt w:val="bullet"/>
      <w:lvlText w:val=""/>
      <w:lvlJc w:val="left"/>
      <w:pPr>
        <w:ind w:left="720" w:hanging="360"/>
      </w:pPr>
      <w:rPr>
        <w:rFonts w:ascii="Symbol" w:hAnsi="Symbol" w:hint="default"/>
      </w:rPr>
    </w:lvl>
    <w:lvl w:ilvl="1" w:tplc="0784BB1C">
      <w:start w:val="1"/>
      <w:numFmt w:val="bullet"/>
      <w:lvlText w:val="o"/>
      <w:lvlJc w:val="left"/>
      <w:pPr>
        <w:ind w:left="1440" w:hanging="360"/>
      </w:pPr>
      <w:rPr>
        <w:rFonts w:ascii="Courier New" w:hAnsi="Courier New" w:hint="default"/>
      </w:rPr>
    </w:lvl>
    <w:lvl w:ilvl="2" w:tplc="8FB483A4">
      <w:start w:val="1"/>
      <w:numFmt w:val="bullet"/>
      <w:lvlText w:val=""/>
      <w:lvlJc w:val="left"/>
      <w:pPr>
        <w:ind w:left="2160" w:hanging="360"/>
      </w:pPr>
      <w:rPr>
        <w:rFonts w:ascii="Wingdings" w:hAnsi="Wingdings" w:hint="default"/>
      </w:rPr>
    </w:lvl>
    <w:lvl w:ilvl="3" w:tplc="B23E82F0">
      <w:start w:val="1"/>
      <w:numFmt w:val="bullet"/>
      <w:lvlText w:val=""/>
      <w:lvlJc w:val="left"/>
      <w:pPr>
        <w:ind w:left="2880" w:hanging="360"/>
      </w:pPr>
      <w:rPr>
        <w:rFonts w:ascii="Symbol" w:hAnsi="Symbol" w:hint="default"/>
      </w:rPr>
    </w:lvl>
    <w:lvl w:ilvl="4" w:tplc="D9368474">
      <w:start w:val="1"/>
      <w:numFmt w:val="bullet"/>
      <w:lvlText w:val="o"/>
      <w:lvlJc w:val="left"/>
      <w:pPr>
        <w:ind w:left="3600" w:hanging="360"/>
      </w:pPr>
      <w:rPr>
        <w:rFonts w:ascii="Courier New" w:hAnsi="Courier New" w:hint="default"/>
      </w:rPr>
    </w:lvl>
    <w:lvl w:ilvl="5" w:tplc="D52800C8">
      <w:start w:val="1"/>
      <w:numFmt w:val="bullet"/>
      <w:lvlText w:val=""/>
      <w:lvlJc w:val="left"/>
      <w:pPr>
        <w:ind w:left="4320" w:hanging="360"/>
      </w:pPr>
      <w:rPr>
        <w:rFonts w:ascii="Wingdings" w:hAnsi="Wingdings" w:hint="default"/>
      </w:rPr>
    </w:lvl>
    <w:lvl w:ilvl="6" w:tplc="7A9069A6">
      <w:start w:val="1"/>
      <w:numFmt w:val="bullet"/>
      <w:lvlText w:val=""/>
      <w:lvlJc w:val="left"/>
      <w:pPr>
        <w:ind w:left="5040" w:hanging="360"/>
      </w:pPr>
      <w:rPr>
        <w:rFonts w:ascii="Symbol" w:hAnsi="Symbol" w:hint="default"/>
      </w:rPr>
    </w:lvl>
    <w:lvl w:ilvl="7" w:tplc="783ACAD2">
      <w:start w:val="1"/>
      <w:numFmt w:val="bullet"/>
      <w:lvlText w:val="o"/>
      <w:lvlJc w:val="left"/>
      <w:pPr>
        <w:ind w:left="5760" w:hanging="360"/>
      </w:pPr>
      <w:rPr>
        <w:rFonts w:ascii="Courier New" w:hAnsi="Courier New" w:hint="default"/>
      </w:rPr>
    </w:lvl>
    <w:lvl w:ilvl="8" w:tplc="5FFCAD56">
      <w:start w:val="1"/>
      <w:numFmt w:val="bullet"/>
      <w:lvlText w:val=""/>
      <w:lvlJc w:val="left"/>
      <w:pPr>
        <w:ind w:left="6480" w:hanging="360"/>
      </w:pPr>
      <w:rPr>
        <w:rFonts w:ascii="Wingdings" w:hAnsi="Wingdings" w:hint="default"/>
      </w:rPr>
    </w:lvl>
  </w:abstractNum>
  <w:abstractNum w:abstractNumId="21" w15:restartNumberingAfterBreak="0">
    <w:nsid w:val="4F5B2A49"/>
    <w:multiLevelType w:val="hybridMultilevel"/>
    <w:tmpl w:val="FEF47404"/>
    <w:lvl w:ilvl="0" w:tplc="8AF6829C">
      <w:start w:val="18"/>
      <w:numFmt w:val="bullet"/>
      <w:lvlText w:val="-"/>
      <w:lvlJc w:val="left"/>
      <w:pPr>
        <w:ind w:left="408" w:hanging="360"/>
      </w:pPr>
      <w:rPr>
        <w:rFonts w:ascii="Calibri Light" w:eastAsia="Calibri Light" w:hAnsi="Calibri Light" w:cs="Calibri Light" w:hint="default"/>
        <w:b/>
      </w:rPr>
    </w:lvl>
    <w:lvl w:ilvl="1" w:tplc="041B0003" w:tentative="1">
      <w:start w:val="1"/>
      <w:numFmt w:val="bullet"/>
      <w:lvlText w:val="o"/>
      <w:lvlJc w:val="left"/>
      <w:pPr>
        <w:ind w:left="1128" w:hanging="360"/>
      </w:pPr>
      <w:rPr>
        <w:rFonts w:ascii="Courier New" w:hAnsi="Courier New" w:cs="Courier New" w:hint="default"/>
      </w:rPr>
    </w:lvl>
    <w:lvl w:ilvl="2" w:tplc="041B0005" w:tentative="1">
      <w:start w:val="1"/>
      <w:numFmt w:val="bullet"/>
      <w:lvlText w:val=""/>
      <w:lvlJc w:val="left"/>
      <w:pPr>
        <w:ind w:left="1848" w:hanging="360"/>
      </w:pPr>
      <w:rPr>
        <w:rFonts w:ascii="Wingdings" w:hAnsi="Wingdings" w:hint="default"/>
      </w:rPr>
    </w:lvl>
    <w:lvl w:ilvl="3" w:tplc="041B0001" w:tentative="1">
      <w:start w:val="1"/>
      <w:numFmt w:val="bullet"/>
      <w:lvlText w:val=""/>
      <w:lvlJc w:val="left"/>
      <w:pPr>
        <w:ind w:left="2568" w:hanging="360"/>
      </w:pPr>
      <w:rPr>
        <w:rFonts w:ascii="Symbol" w:hAnsi="Symbol" w:hint="default"/>
      </w:rPr>
    </w:lvl>
    <w:lvl w:ilvl="4" w:tplc="041B0003" w:tentative="1">
      <w:start w:val="1"/>
      <w:numFmt w:val="bullet"/>
      <w:lvlText w:val="o"/>
      <w:lvlJc w:val="left"/>
      <w:pPr>
        <w:ind w:left="3288" w:hanging="360"/>
      </w:pPr>
      <w:rPr>
        <w:rFonts w:ascii="Courier New" w:hAnsi="Courier New" w:cs="Courier New" w:hint="default"/>
      </w:rPr>
    </w:lvl>
    <w:lvl w:ilvl="5" w:tplc="041B0005" w:tentative="1">
      <w:start w:val="1"/>
      <w:numFmt w:val="bullet"/>
      <w:lvlText w:val=""/>
      <w:lvlJc w:val="left"/>
      <w:pPr>
        <w:ind w:left="4008" w:hanging="360"/>
      </w:pPr>
      <w:rPr>
        <w:rFonts w:ascii="Wingdings" w:hAnsi="Wingdings" w:hint="default"/>
      </w:rPr>
    </w:lvl>
    <w:lvl w:ilvl="6" w:tplc="041B0001" w:tentative="1">
      <w:start w:val="1"/>
      <w:numFmt w:val="bullet"/>
      <w:lvlText w:val=""/>
      <w:lvlJc w:val="left"/>
      <w:pPr>
        <w:ind w:left="4728" w:hanging="360"/>
      </w:pPr>
      <w:rPr>
        <w:rFonts w:ascii="Symbol" w:hAnsi="Symbol" w:hint="default"/>
      </w:rPr>
    </w:lvl>
    <w:lvl w:ilvl="7" w:tplc="041B0003" w:tentative="1">
      <w:start w:val="1"/>
      <w:numFmt w:val="bullet"/>
      <w:lvlText w:val="o"/>
      <w:lvlJc w:val="left"/>
      <w:pPr>
        <w:ind w:left="5448" w:hanging="360"/>
      </w:pPr>
      <w:rPr>
        <w:rFonts w:ascii="Courier New" w:hAnsi="Courier New" w:cs="Courier New" w:hint="default"/>
      </w:rPr>
    </w:lvl>
    <w:lvl w:ilvl="8" w:tplc="041B0005" w:tentative="1">
      <w:start w:val="1"/>
      <w:numFmt w:val="bullet"/>
      <w:lvlText w:val=""/>
      <w:lvlJc w:val="left"/>
      <w:pPr>
        <w:ind w:left="6168" w:hanging="360"/>
      </w:pPr>
      <w:rPr>
        <w:rFonts w:ascii="Wingdings" w:hAnsi="Wingdings" w:hint="default"/>
      </w:rPr>
    </w:lvl>
  </w:abstractNum>
  <w:abstractNum w:abstractNumId="22" w15:restartNumberingAfterBreak="0">
    <w:nsid w:val="51EA3245"/>
    <w:multiLevelType w:val="hybridMultilevel"/>
    <w:tmpl w:val="6D62C8FE"/>
    <w:lvl w:ilvl="0" w:tplc="4DECCDF6">
      <w:start w:val="1"/>
      <w:numFmt w:val="bullet"/>
      <w:lvlText w:val=""/>
      <w:lvlJc w:val="left"/>
      <w:pPr>
        <w:ind w:left="720" w:hanging="360"/>
      </w:pPr>
      <w:rPr>
        <w:rFonts w:ascii="Symbol" w:hAnsi="Symbol" w:hint="default"/>
      </w:rPr>
    </w:lvl>
    <w:lvl w:ilvl="1" w:tplc="EA72ABA0">
      <w:start w:val="1"/>
      <w:numFmt w:val="bullet"/>
      <w:lvlText w:val="o"/>
      <w:lvlJc w:val="left"/>
      <w:pPr>
        <w:ind w:left="1440" w:hanging="360"/>
      </w:pPr>
      <w:rPr>
        <w:rFonts w:ascii="Courier New" w:hAnsi="Courier New" w:hint="default"/>
      </w:rPr>
    </w:lvl>
    <w:lvl w:ilvl="2" w:tplc="AEF808D8">
      <w:start w:val="1"/>
      <w:numFmt w:val="bullet"/>
      <w:lvlText w:val=""/>
      <w:lvlJc w:val="left"/>
      <w:pPr>
        <w:ind w:left="2160" w:hanging="360"/>
      </w:pPr>
      <w:rPr>
        <w:rFonts w:ascii="Wingdings" w:hAnsi="Wingdings" w:hint="default"/>
      </w:rPr>
    </w:lvl>
    <w:lvl w:ilvl="3" w:tplc="9FF286B8">
      <w:start w:val="1"/>
      <w:numFmt w:val="bullet"/>
      <w:lvlText w:val=""/>
      <w:lvlJc w:val="left"/>
      <w:pPr>
        <w:ind w:left="2880" w:hanging="360"/>
      </w:pPr>
      <w:rPr>
        <w:rFonts w:ascii="Symbol" w:hAnsi="Symbol" w:hint="default"/>
      </w:rPr>
    </w:lvl>
    <w:lvl w:ilvl="4" w:tplc="BBD67BC0">
      <w:start w:val="1"/>
      <w:numFmt w:val="bullet"/>
      <w:lvlText w:val="o"/>
      <w:lvlJc w:val="left"/>
      <w:pPr>
        <w:ind w:left="3600" w:hanging="360"/>
      </w:pPr>
      <w:rPr>
        <w:rFonts w:ascii="Courier New" w:hAnsi="Courier New" w:hint="default"/>
      </w:rPr>
    </w:lvl>
    <w:lvl w:ilvl="5" w:tplc="09AC80F6">
      <w:start w:val="1"/>
      <w:numFmt w:val="bullet"/>
      <w:lvlText w:val=""/>
      <w:lvlJc w:val="left"/>
      <w:pPr>
        <w:ind w:left="4320" w:hanging="360"/>
      </w:pPr>
      <w:rPr>
        <w:rFonts w:ascii="Wingdings" w:hAnsi="Wingdings" w:hint="default"/>
      </w:rPr>
    </w:lvl>
    <w:lvl w:ilvl="6" w:tplc="BC48894C">
      <w:start w:val="1"/>
      <w:numFmt w:val="bullet"/>
      <w:lvlText w:val=""/>
      <w:lvlJc w:val="left"/>
      <w:pPr>
        <w:ind w:left="5040" w:hanging="360"/>
      </w:pPr>
      <w:rPr>
        <w:rFonts w:ascii="Symbol" w:hAnsi="Symbol" w:hint="default"/>
      </w:rPr>
    </w:lvl>
    <w:lvl w:ilvl="7" w:tplc="B62C6472">
      <w:start w:val="1"/>
      <w:numFmt w:val="bullet"/>
      <w:lvlText w:val="o"/>
      <w:lvlJc w:val="left"/>
      <w:pPr>
        <w:ind w:left="5760" w:hanging="360"/>
      </w:pPr>
      <w:rPr>
        <w:rFonts w:ascii="Courier New" w:hAnsi="Courier New" w:hint="default"/>
      </w:rPr>
    </w:lvl>
    <w:lvl w:ilvl="8" w:tplc="D06EC4C0">
      <w:start w:val="1"/>
      <w:numFmt w:val="bullet"/>
      <w:lvlText w:val=""/>
      <w:lvlJc w:val="left"/>
      <w:pPr>
        <w:ind w:left="6480" w:hanging="360"/>
      </w:pPr>
      <w:rPr>
        <w:rFonts w:ascii="Wingdings" w:hAnsi="Wingdings" w:hint="default"/>
      </w:rPr>
    </w:lvl>
  </w:abstractNum>
  <w:abstractNum w:abstractNumId="23" w15:restartNumberingAfterBreak="0">
    <w:nsid w:val="552837C6"/>
    <w:multiLevelType w:val="multilevel"/>
    <w:tmpl w:val="E09C4F32"/>
    <w:lvl w:ilvl="0">
      <w:start w:val="1"/>
      <w:numFmt w:val="decimal"/>
      <w:pStyle w:val="Nadpis1"/>
      <w:lvlText w:val="%1."/>
      <w:lvlJc w:val="left"/>
      <w:pPr>
        <w:ind w:left="720" w:hanging="360"/>
      </w:pPr>
    </w:lvl>
    <w:lvl w:ilvl="1">
      <w:start w:val="1"/>
      <w:numFmt w:val="decimal"/>
      <w:pStyle w:val="Nadpis2"/>
      <w:lvlText w:val="%1.%2."/>
      <w:lvlJc w:val="left"/>
      <w:pPr>
        <w:ind w:left="1440" w:hanging="720"/>
      </w:pPr>
      <w:rPr>
        <w:color w:val="auto"/>
      </w:rPr>
    </w:lvl>
    <w:lvl w:ilvl="2">
      <w:start w:val="1"/>
      <w:numFmt w:val="decimal"/>
      <w:pStyle w:val="Nadpis30"/>
      <w:lvlText w:val="%1.%2.%3."/>
      <w:lvlJc w:val="left"/>
      <w:pPr>
        <w:ind w:left="1800" w:hanging="720"/>
      </w:pPr>
    </w:lvl>
    <w:lvl w:ilvl="3">
      <w:start w:val="1"/>
      <w:numFmt w:val="decimal"/>
      <w:pStyle w:val="Nadpis4"/>
      <w:lvlText w:val="%1.%2.%3.%4."/>
      <w:lvlJc w:val="left"/>
      <w:pPr>
        <w:ind w:left="2520" w:hanging="1080"/>
      </w:pPr>
    </w:lvl>
    <w:lvl w:ilvl="4">
      <w:start w:val="1"/>
      <w:numFmt w:val="decimal"/>
      <w:pStyle w:val="Nadpis5"/>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040" w:hanging="1800"/>
      </w:pPr>
    </w:lvl>
  </w:abstractNum>
  <w:abstractNum w:abstractNumId="24" w15:restartNumberingAfterBreak="0">
    <w:nsid w:val="566E7DB1"/>
    <w:multiLevelType w:val="hybridMultilevel"/>
    <w:tmpl w:val="676622B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8016503"/>
    <w:multiLevelType w:val="hybridMultilevel"/>
    <w:tmpl w:val="C0BA2E9C"/>
    <w:lvl w:ilvl="0" w:tplc="A2CE21B4">
      <w:start w:val="1"/>
      <w:numFmt w:val="bullet"/>
      <w:lvlText w:val="-"/>
      <w:lvlJc w:val="left"/>
      <w:pPr>
        <w:ind w:left="408" w:hanging="360"/>
      </w:pPr>
      <w:rPr>
        <w:rFonts w:ascii="Calibri Light" w:eastAsiaTheme="minorHAnsi" w:hAnsi="Calibri Light" w:cs="Calibri Light"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5BFD3DB5"/>
    <w:multiLevelType w:val="hybridMultilevel"/>
    <w:tmpl w:val="298EA1CA"/>
    <w:lvl w:ilvl="0" w:tplc="2996BD6A">
      <w:start w:val="1"/>
      <w:numFmt w:val="decimal"/>
      <w:lvlText w:val="%1."/>
      <w:lvlJc w:val="left"/>
      <w:pPr>
        <w:ind w:left="1428" w:hanging="360"/>
      </w:pPr>
    </w:lvl>
    <w:lvl w:ilvl="1" w:tplc="01C8AA24">
      <w:start w:val="1"/>
      <w:numFmt w:val="decimal"/>
      <w:lvlText w:val="%2."/>
      <w:lvlJc w:val="left"/>
      <w:pPr>
        <w:ind w:left="2148" w:hanging="360"/>
      </w:pPr>
    </w:lvl>
    <w:lvl w:ilvl="2" w:tplc="C5085A58">
      <w:start w:val="1"/>
      <w:numFmt w:val="lowerLetter"/>
      <w:lvlText w:val="%3)"/>
      <w:lvlJc w:val="left"/>
      <w:pPr>
        <w:ind w:left="2868" w:hanging="180"/>
      </w:pPr>
    </w:lvl>
    <w:lvl w:ilvl="3" w:tplc="7E76FC60">
      <w:start w:val="1"/>
      <w:numFmt w:val="decimal"/>
      <w:lvlText w:val="%4."/>
      <w:lvlJc w:val="left"/>
      <w:pPr>
        <w:ind w:left="3588" w:hanging="360"/>
      </w:pPr>
    </w:lvl>
    <w:lvl w:ilvl="4" w:tplc="98F68F2A">
      <w:start w:val="1"/>
      <w:numFmt w:val="lowerLetter"/>
      <w:lvlText w:val="%5."/>
      <w:lvlJc w:val="left"/>
      <w:pPr>
        <w:ind w:left="4308" w:hanging="360"/>
      </w:pPr>
    </w:lvl>
    <w:lvl w:ilvl="5" w:tplc="DB0A958E">
      <w:start w:val="1"/>
      <w:numFmt w:val="lowerRoman"/>
      <w:lvlText w:val="%6."/>
      <w:lvlJc w:val="right"/>
      <w:pPr>
        <w:ind w:left="5028" w:hanging="180"/>
      </w:pPr>
    </w:lvl>
    <w:lvl w:ilvl="6" w:tplc="F7ECBCDA">
      <w:start w:val="1"/>
      <w:numFmt w:val="decimal"/>
      <w:lvlText w:val="%7."/>
      <w:lvlJc w:val="left"/>
      <w:pPr>
        <w:ind w:left="5748" w:hanging="360"/>
      </w:pPr>
    </w:lvl>
    <w:lvl w:ilvl="7" w:tplc="A5B2122A">
      <w:start w:val="1"/>
      <w:numFmt w:val="lowerLetter"/>
      <w:lvlText w:val="%8."/>
      <w:lvlJc w:val="left"/>
      <w:pPr>
        <w:ind w:left="6468" w:hanging="360"/>
      </w:pPr>
    </w:lvl>
    <w:lvl w:ilvl="8" w:tplc="29B0A3C4">
      <w:start w:val="1"/>
      <w:numFmt w:val="lowerRoman"/>
      <w:lvlText w:val="%9."/>
      <w:lvlJc w:val="right"/>
      <w:pPr>
        <w:ind w:left="7188" w:hanging="180"/>
      </w:pPr>
    </w:lvl>
  </w:abstractNum>
  <w:abstractNum w:abstractNumId="27" w15:restartNumberingAfterBreak="0">
    <w:nsid w:val="5D1C4BCB"/>
    <w:multiLevelType w:val="hybridMultilevel"/>
    <w:tmpl w:val="EDB00D82"/>
    <w:lvl w:ilvl="0" w:tplc="751C1064">
      <w:start w:val="1"/>
      <w:numFmt w:val="bullet"/>
      <w:lvlText w:val=""/>
      <w:lvlJc w:val="left"/>
      <w:pPr>
        <w:ind w:left="720" w:hanging="360"/>
      </w:pPr>
      <w:rPr>
        <w:rFonts w:ascii="Symbol" w:hAnsi="Symbol" w:hint="default"/>
      </w:rPr>
    </w:lvl>
    <w:lvl w:ilvl="1" w:tplc="445A9C36">
      <w:start w:val="1"/>
      <w:numFmt w:val="bullet"/>
      <w:lvlText w:val="o"/>
      <w:lvlJc w:val="left"/>
      <w:pPr>
        <w:ind w:left="1440" w:hanging="360"/>
      </w:pPr>
      <w:rPr>
        <w:rFonts w:ascii="Courier New" w:hAnsi="Courier New" w:hint="default"/>
      </w:rPr>
    </w:lvl>
    <w:lvl w:ilvl="2" w:tplc="56C09AE6">
      <w:start w:val="1"/>
      <w:numFmt w:val="bullet"/>
      <w:lvlText w:val=""/>
      <w:lvlJc w:val="left"/>
      <w:pPr>
        <w:ind w:left="2160" w:hanging="360"/>
      </w:pPr>
      <w:rPr>
        <w:rFonts w:ascii="Wingdings" w:hAnsi="Wingdings" w:hint="default"/>
      </w:rPr>
    </w:lvl>
    <w:lvl w:ilvl="3" w:tplc="DB4C7BBE">
      <w:start w:val="1"/>
      <w:numFmt w:val="bullet"/>
      <w:lvlText w:val=""/>
      <w:lvlJc w:val="left"/>
      <w:pPr>
        <w:ind w:left="2880" w:hanging="360"/>
      </w:pPr>
      <w:rPr>
        <w:rFonts w:ascii="Symbol" w:hAnsi="Symbol" w:hint="default"/>
      </w:rPr>
    </w:lvl>
    <w:lvl w:ilvl="4" w:tplc="97680C3A">
      <w:start w:val="1"/>
      <w:numFmt w:val="bullet"/>
      <w:lvlText w:val="o"/>
      <w:lvlJc w:val="left"/>
      <w:pPr>
        <w:ind w:left="3600" w:hanging="360"/>
      </w:pPr>
      <w:rPr>
        <w:rFonts w:ascii="Courier New" w:hAnsi="Courier New" w:hint="default"/>
      </w:rPr>
    </w:lvl>
    <w:lvl w:ilvl="5" w:tplc="5CE66A0A">
      <w:start w:val="1"/>
      <w:numFmt w:val="bullet"/>
      <w:lvlText w:val=""/>
      <w:lvlJc w:val="left"/>
      <w:pPr>
        <w:ind w:left="4320" w:hanging="360"/>
      </w:pPr>
      <w:rPr>
        <w:rFonts w:ascii="Wingdings" w:hAnsi="Wingdings" w:hint="default"/>
      </w:rPr>
    </w:lvl>
    <w:lvl w:ilvl="6" w:tplc="7918FD7C">
      <w:start w:val="1"/>
      <w:numFmt w:val="bullet"/>
      <w:lvlText w:val=""/>
      <w:lvlJc w:val="left"/>
      <w:pPr>
        <w:ind w:left="5040" w:hanging="360"/>
      </w:pPr>
      <w:rPr>
        <w:rFonts w:ascii="Symbol" w:hAnsi="Symbol" w:hint="default"/>
      </w:rPr>
    </w:lvl>
    <w:lvl w:ilvl="7" w:tplc="0B840C7A">
      <w:start w:val="1"/>
      <w:numFmt w:val="bullet"/>
      <w:lvlText w:val="o"/>
      <w:lvlJc w:val="left"/>
      <w:pPr>
        <w:ind w:left="5760" w:hanging="360"/>
      </w:pPr>
      <w:rPr>
        <w:rFonts w:ascii="Courier New" w:hAnsi="Courier New" w:hint="default"/>
      </w:rPr>
    </w:lvl>
    <w:lvl w:ilvl="8" w:tplc="10EEFEF2">
      <w:start w:val="1"/>
      <w:numFmt w:val="bullet"/>
      <w:lvlText w:val=""/>
      <w:lvlJc w:val="left"/>
      <w:pPr>
        <w:ind w:left="6480" w:hanging="360"/>
      </w:pPr>
      <w:rPr>
        <w:rFonts w:ascii="Wingdings" w:hAnsi="Wingdings" w:hint="default"/>
      </w:rPr>
    </w:lvl>
  </w:abstractNum>
  <w:abstractNum w:abstractNumId="28" w15:restartNumberingAfterBreak="0">
    <w:nsid w:val="5E14737A"/>
    <w:multiLevelType w:val="multilevel"/>
    <w:tmpl w:val="A62A0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0350D50"/>
    <w:multiLevelType w:val="hybridMultilevel"/>
    <w:tmpl w:val="C824A1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637707EB"/>
    <w:multiLevelType w:val="hybridMultilevel"/>
    <w:tmpl w:val="D166C9CE"/>
    <w:lvl w:ilvl="0" w:tplc="617C54AC">
      <w:start w:val="1"/>
      <w:numFmt w:val="bullet"/>
      <w:lvlText w:val=""/>
      <w:lvlJc w:val="left"/>
      <w:pPr>
        <w:ind w:left="720" w:hanging="360"/>
      </w:pPr>
      <w:rPr>
        <w:rFonts w:ascii="Symbol" w:hAnsi="Symbol" w:hint="default"/>
      </w:rPr>
    </w:lvl>
    <w:lvl w:ilvl="1" w:tplc="9B883D64">
      <w:start w:val="1"/>
      <w:numFmt w:val="bullet"/>
      <w:lvlText w:val="o"/>
      <w:lvlJc w:val="left"/>
      <w:pPr>
        <w:ind w:left="1440" w:hanging="360"/>
      </w:pPr>
      <w:rPr>
        <w:rFonts w:ascii="Courier New" w:hAnsi="Courier New" w:hint="default"/>
      </w:rPr>
    </w:lvl>
    <w:lvl w:ilvl="2" w:tplc="8794AE36">
      <w:start w:val="1"/>
      <w:numFmt w:val="bullet"/>
      <w:lvlText w:val=""/>
      <w:lvlJc w:val="left"/>
      <w:pPr>
        <w:ind w:left="2160" w:hanging="360"/>
      </w:pPr>
      <w:rPr>
        <w:rFonts w:ascii="Wingdings" w:hAnsi="Wingdings" w:hint="default"/>
      </w:rPr>
    </w:lvl>
    <w:lvl w:ilvl="3" w:tplc="E0CC6D2C">
      <w:start w:val="1"/>
      <w:numFmt w:val="bullet"/>
      <w:lvlText w:val=""/>
      <w:lvlJc w:val="left"/>
      <w:pPr>
        <w:ind w:left="2880" w:hanging="360"/>
      </w:pPr>
      <w:rPr>
        <w:rFonts w:ascii="Symbol" w:hAnsi="Symbol" w:hint="default"/>
      </w:rPr>
    </w:lvl>
    <w:lvl w:ilvl="4" w:tplc="AE4C27FA">
      <w:start w:val="1"/>
      <w:numFmt w:val="bullet"/>
      <w:lvlText w:val="o"/>
      <w:lvlJc w:val="left"/>
      <w:pPr>
        <w:ind w:left="3600" w:hanging="360"/>
      </w:pPr>
      <w:rPr>
        <w:rFonts w:ascii="Courier New" w:hAnsi="Courier New" w:hint="default"/>
      </w:rPr>
    </w:lvl>
    <w:lvl w:ilvl="5" w:tplc="E5B8772A">
      <w:start w:val="1"/>
      <w:numFmt w:val="bullet"/>
      <w:lvlText w:val=""/>
      <w:lvlJc w:val="left"/>
      <w:pPr>
        <w:ind w:left="4320" w:hanging="360"/>
      </w:pPr>
      <w:rPr>
        <w:rFonts w:ascii="Wingdings" w:hAnsi="Wingdings" w:hint="default"/>
      </w:rPr>
    </w:lvl>
    <w:lvl w:ilvl="6" w:tplc="2AB2382A">
      <w:start w:val="1"/>
      <w:numFmt w:val="bullet"/>
      <w:lvlText w:val=""/>
      <w:lvlJc w:val="left"/>
      <w:pPr>
        <w:ind w:left="5040" w:hanging="360"/>
      </w:pPr>
      <w:rPr>
        <w:rFonts w:ascii="Symbol" w:hAnsi="Symbol" w:hint="default"/>
      </w:rPr>
    </w:lvl>
    <w:lvl w:ilvl="7" w:tplc="FB767990">
      <w:start w:val="1"/>
      <w:numFmt w:val="bullet"/>
      <w:lvlText w:val="o"/>
      <w:lvlJc w:val="left"/>
      <w:pPr>
        <w:ind w:left="5760" w:hanging="360"/>
      </w:pPr>
      <w:rPr>
        <w:rFonts w:ascii="Courier New" w:hAnsi="Courier New" w:hint="default"/>
      </w:rPr>
    </w:lvl>
    <w:lvl w:ilvl="8" w:tplc="EE0AA628">
      <w:start w:val="1"/>
      <w:numFmt w:val="bullet"/>
      <w:lvlText w:val=""/>
      <w:lvlJc w:val="left"/>
      <w:pPr>
        <w:ind w:left="6480" w:hanging="360"/>
      </w:pPr>
      <w:rPr>
        <w:rFonts w:ascii="Wingdings" w:hAnsi="Wingdings" w:hint="default"/>
      </w:rPr>
    </w:lvl>
  </w:abstractNum>
  <w:abstractNum w:abstractNumId="31" w15:restartNumberingAfterBreak="0">
    <w:nsid w:val="662A1855"/>
    <w:multiLevelType w:val="multilevel"/>
    <w:tmpl w:val="7160FE36"/>
    <w:lvl w:ilvl="0">
      <w:start w:val="1"/>
      <w:numFmt w:val="bullet"/>
      <w:lvlText w:val="-"/>
      <w:lvlJc w:val="left"/>
      <w:pPr>
        <w:tabs>
          <w:tab w:val="num" w:pos="720"/>
        </w:tabs>
        <w:ind w:left="720" w:hanging="360"/>
      </w:pPr>
      <w:rPr>
        <w:rFonts w:ascii="Calibri" w:hAnsi="Calibri" w:hint="default"/>
        <w:sz w:val="22"/>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666F0350"/>
    <w:multiLevelType w:val="multilevel"/>
    <w:tmpl w:val="60F4E4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671E85"/>
    <w:multiLevelType w:val="hybridMultilevel"/>
    <w:tmpl w:val="920C39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6A6164E3"/>
    <w:multiLevelType w:val="multilevel"/>
    <w:tmpl w:val="2BA83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E772054"/>
    <w:multiLevelType w:val="hybridMultilevel"/>
    <w:tmpl w:val="E5CED1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7A5B3ECA"/>
    <w:multiLevelType w:val="hybridMultilevel"/>
    <w:tmpl w:val="0B10D6F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CF060FA"/>
    <w:multiLevelType w:val="hybridMultilevel"/>
    <w:tmpl w:val="FD62545E"/>
    <w:lvl w:ilvl="0" w:tplc="513AA6D0">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num w:numId="1">
    <w:abstractNumId w:val="12"/>
  </w:num>
  <w:num w:numId="2">
    <w:abstractNumId w:val="22"/>
  </w:num>
  <w:num w:numId="3">
    <w:abstractNumId w:val="27"/>
  </w:num>
  <w:num w:numId="4">
    <w:abstractNumId w:val="30"/>
  </w:num>
  <w:num w:numId="5">
    <w:abstractNumId w:val="20"/>
  </w:num>
  <w:num w:numId="6">
    <w:abstractNumId w:val="11"/>
  </w:num>
  <w:num w:numId="7">
    <w:abstractNumId w:val="6"/>
  </w:num>
  <w:num w:numId="8">
    <w:abstractNumId w:val="26"/>
  </w:num>
  <w:num w:numId="9">
    <w:abstractNumId w:val="7"/>
  </w:num>
  <w:num w:numId="10">
    <w:abstractNumId w:val="13"/>
  </w:num>
  <w:num w:numId="11">
    <w:abstractNumId w:val="3"/>
  </w:num>
  <w:num w:numId="12">
    <w:abstractNumId w:val="16"/>
  </w:num>
  <w:num w:numId="13">
    <w:abstractNumId w:val="10"/>
  </w:num>
  <w:num w:numId="14">
    <w:abstractNumId w:val="17"/>
  </w:num>
  <w:num w:numId="15">
    <w:abstractNumId w:val="2"/>
  </w:num>
  <w:num w:numId="16">
    <w:abstractNumId w:val="23"/>
  </w:num>
  <w:num w:numId="17">
    <w:abstractNumId w:val="4"/>
  </w:num>
  <w:num w:numId="18">
    <w:abstractNumId w:val="15"/>
  </w:num>
  <w:num w:numId="19">
    <w:abstractNumId w:val="36"/>
  </w:num>
  <w:num w:numId="20">
    <w:abstractNumId w:val="33"/>
  </w:num>
  <w:num w:numId="21">
    <w:abstractNumId w:val="5"/>
  </w:num>
  <w:num w:numId="22">
    <w:abstractNumId w:val="8"/>
  </w:num>
  <w:num w:numId="23">
    <w:abstractNumId w:val="19"/>
  </w:num>
  <w:num w:numId="24">
    <w:abstractNumId w:val="34"/>
  </w:num>
  <w:num w:numId="25">
    <w:abstractNumId w:val="32"/>
  </w:num>
  <w:num w:numId="26">
    <w:abstractNumId w:val="28"/>
  </w:num>
  <w:num w:numId="27">
    <w:abstractNumId w:val="0"/>
  </w:num>
  <w:num w:numId="28">
    <w:abstractNumId w:val="31"/>
  </w:num>
  <w:num w:numId="29">
    <w:abstractNumId w:val="21"/>
  </w:num>
  <w:num w:numId="30">
    <w:abstractNumId w:val="24"/>
  </w:num>
  <w:num w:numId="31">
    <w:abstractNumId w:val="25"/>
  </w:num>
  <w:num w:numId="32">
    <w:abstractNumId w:val="37"/>
  </w:num>
  <w:num w:numId="33">
    <w:abstractNumId w:val="9"/>
  </w:num>
  <w:num w:numId="34">
    <w:abstractNumId w:val="1"/>
  </w:num>
  <w:num w:numId="35">
    <w:abstractNumId w:val="14"/>
  </w:num>
  <w:num w:numId="36">
    <w:abstractNumId w:val="29"/>
  </w:num>
  <w:num w:numId="37">
    <w:abstractNumId w:val="18"/>
  </w:num>
  <w:num w:numId="38">
    <w:abstractNumId w:val="3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BD5"/>
    <w:rsid w:val="00000CF9"/>
    <w:rsid w:val="00003101"/>
    <w:rsid w:val="00003987"/>
    <w:rsid w:val="00004E98"/>
    <w:rsid w:val="00006C81"/>
    <w:rsid w:val="00017F13"/>
    <w:rsid w:val="00021087"/>
    <w:rsid w:val="00022BB1"/>
    <w:rsid w:val="00024C27"/>
    <w:rsid w:val="000317B1"/>
    <w:rsid w:val="00033A83"/>
    <w:rsid w:val="000549D3"/>
    <w:rsid w:val="00081D6C"/>
    <w:rsid w:val="00083DEB"/>
    <w:rsid w:val="000841D6"/>
    <w:rsid w:val="00087E25"/>
    <w:rsid w:val="00087F59"/>
    <w:rsid w:val="00090C7F"/>
    <w:rsid w:val="0009399C"/>
    <w:rsid w:val="00094B93"/>
    <w:rsid w:val="000A6AFC"/>
    <w:rsid w:val="000B007E"/>
    <w:rsid w:val="000B0AD8"/>
    <w:rsid w:val="000B46C5"/>
    <w:rsid w:val="000C1996"/>
    <w:rsid w:val="000C35DE"/>
    <w:rsid w:val="000C5B9B"/>
    <w:rsid w:val="000C7145"/>
    <w:rsid w:val="000D3BA1"/>
    <w:rsid w:val="000D7C9C"/>
    <w:rsid w:val="000E2B0B"/>
    <w:rsid w:val="000E324E"/>
    <w:rsid w:val="000F153E"/>
    <w:rsid w:val="001036D0"/>
    <w:rsid w:val="00103A9A"/>
    <w:rsid w:val="00121A29"/>
    <w:rsid w:val="00123984"/>
    <w:rsid w:val="0012667F"/>
    <w:rsid w:val="00130CFA"/>
    <w:rsid w:val="001336E6"/>
    <w:rsid w:val="00134BFE"/>
    <w:rsid w:val="001431AE"/>
    <w:rsid w:val="001468DD"/>
    <w:rsid w:val="00146C62"/>
    <w:rsid w:val="00152D73"/>
    <w:rsid w:val="00156C13"/>
    <w:rsid w:val="0016395E"/>
    <w:rsid w:val="00165889"/>
    <w:rsid w:val="001712CA"/>
    <w:rsid w:val="00174198"/>
    <w:rsid w:val="001819A4"/>
    <w:rsid w:val="0018497B"/>
    <w:rsid w:val="00186EE4"/>
    <w:rsid w:val="00191FF0"/>
    <w:rsid w:val="001959BA"/>
    <w:rsid w:val="0019671E"/>
    <w:rsid w:val="001A0941"/>
    <w:rsid w:val="001A3650"/>
    <w:rsid w:val="001A6D10"/>
    <w:rsid w:val="001B11C0"/>
    <w:rsid w:val="001C2B02"/>
    <w:rsid w:val="001C4ECA"/>
    <w:rsid w:val="001D420C"/>
    <w:rsid w:val="001D7514"/>
    <w:rsid w:val="001E6F3D"/>
    <w:rsid w:val="001E763F"/>
    <w:rsid w:val="0020267F"/>
    <w:rsid w:val="002077CA"/>
    <w:rsid w:val="0021404F"/>
    <w:rsid w:val="00217A94"/>
    <w:rsid w:val="002201ED"/>
    <w:rsid w:val="00224E56"/>
    <w:rsid w:val="002303FD"/>
    <w:rsid w:val="00230596"/>
    <w:rsid w:val="00232FB2"/>
    <w:rsid w:val="00234D02"/>
    <w:rsid w:val="00242E8F"/>
    <w:rsid w:val="002558F3"/>
    <w:rsid w:val="00255BAF"/>
    <w:rsid w:val="002608DC"/>
    <w:rsid w:val="0026190C"/>
    <w:rsid w:val="00265149"/>
    <w:rsid w:val="00280144"/>
    <w:rsid w:val="0028231C"/>
    <w:rsid w:val="00286E36"/>
    <w:rsid w:val="00290C3F"/>
    <w:rsid w:val="002A0363"/>
    <w:rsid w:val="002A31AB"/>
    <w:rsid w:val="002A3DF9"/>
    <w:rsid w:val="002A451C"/>
    <w:rsid w:val="002A7078"/>
    <w:rsid w:val="002B1503"/>
    <w:rsid w:val="002B1968"/>
    <w:rsid w:val="002B34E7"/>
    <w:rsid w:val="002B5242"/>
    <w:rsid w:val="002B59BC"/>
    <w:rsid w:val="002D11A3"/>
    <w:rsid w:val="002D5BA1"/>
    <w:rsid w:val="002E354C"/>
    <w:rsid w:val="002E62A7"/>
    <w:rsid w:val="002E6F93"/>
    <w:rsid w:val="002E7D15"/>
    <w:rsid w:val="002F3259"/>
    <w:rsid w:val="0030741D"/>
    <w:rsid w:val="003079EE"/>
    <w:rsid w:val="00312698"/>
    <w:rsid w:val="00315C26"/>
    <w:rsid w:val="00331D1D"/>
    <w:rsid w:val="00332018"/>
    <w:rsid w:val="003339E9"/>
    <w:rsid w:val="003354B1"/>
    <w:rsid w:val="00336456"/>
    <w:rsid w:val="0035247E"/>
    <w:rsid w:val="00352DB5"/>
    <w:rsid w:val="00362467"/>
    <w:rsid w:val="00363D14"/>
    <w:rsid w:val="0036468B"/>
    <w:rsid w:val="00366243"/>
    <w:rsid w:val="00367044"/>
    <w:rsid w:val="003710A9"/>
    <w:rsid w:val="0037774E"/>
    <w:rsid w:val="00382FD8"/>
    <w:rsid w:val="00383262"/>
    <w:rsid w:val="00386477"/>
    <w:rsid w:val="00392868"/>
    <w:rsid w:val="00395511"/>
    <w:rsid w:val="0039741C"/>
    <w:rsid w:val="003A651F"/>
    <w:rsid w:val="003A7110"/>
    <w:rsid w:val="003B0962"/>
    <w:rsid w:val="003B1D54"/>
    <w:rsid w:val="003C508F"/>
    <w:rsid w:val="003D5BC1"/>
    <w:rsid w:val="003E096C"/>
    <w:rsid w:val="003E4866"/>
    <w:rsid w:val="003F43BE"/>
    <w:rsid w:val="00403580"/>
    <w:rsid w:val="00405765"/>
    <w:rsid w:val="00411F96"/>
    <w:rsid w:val="00412B02"/>
    <w:rsid w:val="00413402"/>
    <w:rsid w:val="00414B43"/>
    <w:rsid w:val="00415150"/>
    <w:rsid w:val="00416A07"/>
    <w:rsid w:val="00424065"/>
    <w:rsid w:val="00450BCF"/>
    <w:rsid w:val="004519A7"/>
    <w:rsid w:val="00456C33"/>
    <w:rsid w:val="00461D8D"/>
    <w:rsid w:val="00471B54"/>
    <w:rsid w:val="004744AA"/>
    <w:rsid w:val="00476F8D"/>
    <w:rsid w:val="00477B99"/>
    <w:rsid w:val="0048021C"/>
    <w:rsid w:val="00482B98"/>
    <w:rsid w:val="00485AD2"/>
    <w:rsid w:val="00492859"/>
    <w:rsid w:val="004A6E1A"/>
    <w:rsid w:val="004B4B2A"/>
    <w:rsid w:val="004B7B3B"/>
    <w:rsid w:val="004C0737"/>
    <w:rsid w:val="004C15FB"/>
    <w:rsid w:val="004C25FC"/>
    <w:rsid w:val="004C7C93"/>
    <w:rsid w:val="004D2CDE"/>
    <w:rsid w:val="004E2DB3"/>
    <w:rsid w:val="004E3342"/>
    <w:rsid w:val="004E50C5"/>
    <w:rsid w:val="004F5069"/>
    <w:rsid w:val="005021F8"/>
    <w:rsid w:val="00505E8A"/>
    <w:rsid w:val="0051355F"/>
    <w:rsid w:val="00514496"/>
    <w:rsid w:val="00515D0B"/>
    <w:rsid w:val="0052053C"/>
    <w:rsid w:val="005211D2"/>
    <w:rsid w:val="005420BF"/>
    <w:rsid w:val="00557A98"/>
    <w:rsid w:val="005621BD"/>
    <w:rsid w:val="005649DD"/>
    <w:rsid w:val="00575B2D"/>
    <w:rsid w:val="00585226"/>
    <w:rsid w:val="005A5446"/>
    <w:rsid w:val="005A6EF8"/>
    <w:rsid w:val="005B110F"/>
    <w:rsid w:val="005D2404"/>
    <w:rsid w:val="005D2667"/>
    <w:rsid w:val="005D6BD6"/>
    <w:rsid w:val="005E24E3"/>
    <w:rsid w:val="005F3130"/>
    <w:rsid w:val="005F7D8D"/>
    <w:rsid w:val="006138A0"/>
    <w:rsid w:val="0061402A"/>
    <w:rsid w:val="00620BEC"/>
    <w:rsid w:val="0062671F"/>
    <w:rsid w:val="0063401E"/>
    <w:rsid w:val="00637BF8"/>
    <w:rsid w:val="00645669"/>
    <w:rsid w:val="00646EF4"/>
    <w:rsid w:val="006506A2"/>
    <w:rsid w:val="006669EF"/>
    <w:rsid w:val="006675ED"/>
    <w:rsid w:val="006731BF"/>
    <w:rsid w:val="00673C71"/>
    <w:rsid w:val="0067474B"/>
    <w:rsid w:val="00675BA0"/>
    <w:rsid w:val="006822E5"/>
    <w:rsid w:val="00685168"/>
    <w:rsid w:val="006933E5"/>
    <w:rsid w:val="00693646"/>
    <w:rsid w:val="00693FDC"/>
    <w:rsid w:val="006975BC"/>
    <w:rsid w:val="00697AA4"/>
    <w:rsid w:val="006A5C01"/>
    <w:rsid w:val="006A7273"/>
    <w:rsid w:val="006B1211"/>
    <w:rsid w:val="006B3C20"/>
    <w:rsid w:val="006B3E86"/>
    <w:rsid w:val="006C0DB1"/>
    <w:rsid w:val="006D08BD"/>
    <w:rsid w:val="006E0467"/>
    <w:rsid w:val="006E2401"/>
    <w:rsid w:val="006E6298"/>
    <w:rsid w:val="006E639D"/>
    <w:rsid w:val="006F1068"/>
    <w:rsid w:val="006F2815"/>
    <w:rsid w:val="006F742D"/>
    <w:rsid w:val="006F7BB2"/>
    <w:rsid w:val="007035B8"/>
    <w:rsid w:val="00704501"/>
    <w:rsid w:val="0071630E"/>
    <w:rsid w:val="00721444"/>
    <w:rsid w:val="00722A28"/>
    <w:rsid w:val="007304B4"/>
    <w:rsid w:val="007322D9"/>
    <w:rsid w:val="00733476"/>
    <w:rsid w:val="0073356E"/>
    <w:rsid w:val="00733FB5"/>
    <w:rsid w:val="00736B52"/>
    <w:rsid w:val="00740EDA"/>
    <w:rsid w:val="0074149D"/>
    <w:rsid w:val="0075127C"/>
    <w:rsid w:val="00751F9D"/>
    <w:rsid w:val="007543DC"/>
    <w:rsid w:val="00757B8D"/>
    <w:rsid w:val="007600D1"/>
    <w:rsid w:val="007650EE"/>
    <w:rsid w:val="00776BEA"/>
    <w:rsid w:val="00787792"/>
    <w:rsid w:val="007947AB"/>
    <w:rsid w:val="007B6478"/>
    <w:rsid w:val="007C06E8"/>
    <w:rsid w:val="007C3AEA"/>
    <w:rsid w:val="007C4B45"/>
    <w:rsid w:val="007C51EB"/>
    <w:rsid w:val="007C7B72"/>
    <w:rsid w:val="007D0024"/>
    <w:rsid w:val="007D2BFA"/>
    <w:rsid w:val="007E15A7"/>
    <w:rsid w:val="007E5693"/>
    <w:rsid w:val="007E72AA"/>
    <w:rsid w:val="008007C3"/>
    <w:rsid w:val="00803A9D"/>
    <w:rsid w:val="00814CF1"/>
    <w:rsid w:val="00822921"/>
    <w:rsid w:val="00827391"/>
    <w:rsid w:val="0083148E"/>
    <w:rsid w:val="00834718"/>
    <w:rsid w:val="00835508"/>
    <w:rsid w:val="0083790B"/>
    <w:rsid w:val="008416C3"/>
    <w:rsid w:val="00845647"/>
    <w:rsid w:val="00846432"/>
    <w:rsid w:val="00850CA2"/>
    <w:rsid w:val="008545E7"/>
    <w:rsid w:val="00860262"/>
    <w:rsid w:val="00861EE2"/>
    <w:rsid w:val="00862988"/>
    <w:rsid w:val="0087052E"/>
    <w:rsid w:val="008713B8"/>
    <w:rsid w:val="00873793"/>
    <w:rsid w:val="00880FC6"/>
    <w:rsid w:val="0088433B"/>
    <w:rsid w:val="00896877"/>
    <w:rsid w:val="008A5FCE"/>
    <w:rsid w:val="008B2624"/>
    <w:rsid w:val="008B2D46"/>
    <w:rsid w:val="008B2F12"/>
    <w:rsid w:val="008B3706"/>
    <w:rsid w:val="008C1AE9"/>
    <w:rsid w:val="008C3B25"/>
    <w:rsid w:val="008C629C"/>
    <w:rsid w:val="008D03A1"/>
    <w:rsid w:val="008D1833"/>
    <w:rsid w:val="008D5029"/>
    <w:rsid w:val="008E30B2"/>
    <w:rsid w:val="008E52D0"/>
    <w:rsid w:val="008F702B"/>
    <w:rsid w:val="008F7667"/>
    <w:rsid w:val="00900B6E"/>
    <w:rsid w:val="009038C4"/>
    <w:rsid w:val="00903BCE"/>
    <w:rsid w:val="00904892"/>
    <w:rsid w:val="009050EE"/>
    <w:rsid w:val="00905AB3"/>
    <w:rsid w:val="00920104"/>
    <w:rsid w:val="0092123D"/>
    <w:rsid w:val="009255C4"/>
    <w:rsid w:val="009267BC"/>
    <w:rsid w:val="00926848"/>
    <w:rsid w:val="009403C8"/>
    <w:rsid w:val="0094117F"/>
    <w:rsid w:val="00942DD7"/>
    <w:rsid w:val="00942E68"/>
    <w:rsid w:val="009516F0"/>
    <w:rsid w:val="00953E47"/>
    <w:rsid w:val="00956FAD"/>
    <w:rsid w:val="00960C4A"/>
    <w:rsid w:val="00961319"/>
    <w:rsid w:val="00966AF7"/>
    <w:rsid w:val="00966C41"/>
    <w:rsid w:val="00970E7C"/>
    <w:rsid w:val="0098093C"/>
    <w:rsid w:val="00982A48"/>
    <w:rsid w:val="00985929"/>
    <w:rsid w:val="00986BB1"/>
    <w:rsid w:val="00990D76"/>
    <w:rsid w:val="0099142D"/>
    <w:rsid w:val="00991536"/>
    <w:rsid w:val="00996093"/>
    <w:rsid w:val="00997D31"/>
    <w:rsid w:val="009B2D58"/>
    <w:rsid w:val="009B72CA"/>
    <w:rsid w:val="009C043B"/>
    <w:rsid w:val="009C29D7"/>
    <w:rsid w:val="009C7FBF"/>
    <w:rsid w:val="009D00E9"/>
    <w:rsid w:val="009D0557"/>
    <w:rsid w:val="009D62B6"/>
    <w:rsid w:val="009E13BE"/>
    <w:rsid w:val="009E4B98"/>
    <w:rsid w:val="009F11DC"/>
    <w:rsid w:val="009F267D"/>
    <w:rsid w:val="009F2FFA"/>
    <w:rsid w:val="009F4E14"/>
    <w:rsid w:val="009F4FB8"/>
    <w:rsid w:val="00A0773C"/>
    <w:rsid w:val="00A13BAA"/>
    <w:rsid w:val="00A150EE"/>
    <w:rsid w:val="00A24BD5"/>
    <w:rsid w:val="00A31FB9"/>
    <w:rsid w:val="00A36712"/>
    <w:rsid w:val="00A411F7"/>
    <w:rsid w:val="00A41C4D"/>
    <w:rsid w:val="00A41FE6"/>
    <w:rsid w:val="00A4362B"/>
    <w:rsid w:val="00A47A4E"/>
    <w:rsid w:val="00A5478B"/>
    <w:rsid w:val="00A61B40"/>
    <w:rsid w:val="00A62AD1"/>
    <w:rsid w:val="00A67882"/>
    <w:rsid w:val="00A766DB"/>
    <w:rsid w:val="00A83224"/>
    <w:rsid w:val="00A83D51"/>
    <w:rsid w:val="00A845C9"/>
    <w:rsid w:val="00A87AAA"/>
    <w:rsid w:val="00A96D90"/>
    <w:rsid w:val="00A96F61"/>
    <w:rsid w:val="00AA422B"/>
    <w:rsid w:val="00AB3B8D"/>
    <w:rsid w:val="00AB5276"/>
    <w:rsid w:val="00AC025E"/>
    <w:rsid w:val="00AC11E0"/>
    <w:rsid w:val="00AC23D7"/>
    <w:rsid w:val="00AC3EAA"/>
    <w:rsid w:val="00AC44F2"/>
    <w:rsid w:val="00AC5FEC"/>
    <w:rsid w:val="00AC6169"/>
    <w:rsid w:val="00AC7028"/>
    <w:rsid w:val="00AD4C5B"/>
    <w:rsid w:val="00AE4D52"/>
    <w:rsid w:val="00AE54B8"/>
    <w:rsid w:val="00AE7349"/>
    <w:rsid w:val="00AF2D68"/>
    <w:rsid w:val="00B0164A"/>
    <w:rsid w:val="00B03C06"/>
    <w:rsid w:val="00B26496"/>
    <w:rsid w:val="00B32D9E"/>
    <w:rsid w:val="00B369B5"/>
    <w:rsid w:val="00B40294"/>
    <w:rsid w:val="00B41608"/>
    <w:rsid w:val="00B41A21"/>
    <w:rsid w:val="00B42588"/>
    <w:rsid w:val="00B61B03"/>
    <w:rsid w:val="00B6292F"/>
    <w:rsid w:val="00B63A0A"/>
    <w:rsid w:val="00B669BD"/>
    <w:rsid w:val="00B715B4"/>
    <w:rsid w:val="00B72A96"/>
    <w:rsid w:val="00B875CB"/>
    <w:rsid w:val="00B92D29"/>
    <w:rsid w:val="00BA04BA"/>
    <w:rsid w:val="00BA1BB3"/>
    <w:rsid w:val="00BA612D"/>
    <w:rsid w:val="00BB655F"/>
    <w:rsid w:val="00BC4644"/>
    <w:rsid w:val="00BC47EF"/>
    <w:rsid w:val="00BC6383"/>
    <w:rsid w:val="00BC67CF"/>
    <w:rsid w:val="00BD302F"/>
    <w:rsid w:val="00BD568F"/>
    <w:rsid w:val="00BE3FF9"/>
    <w:rsid w:val="00BE5EF6"/>
    <w:rsid w:val="00BF0C82"/>
    <w:rsid w:val="00BF31E2"/>
    <w:rsid w:val="00C13D8D"/>
    <w:rsid w:val="00C1513B"/>
    <w:rsid w:val="00C16BFA"/>
    <w:rsid w:val="00C22559"/>
    <w:rsid w:val="00C248AF"/>
    <w:rsid w:val="00C26A3C"/>
    <w:rsid w:val="00C3663C"/>
    <w:rsid w:val="00C44062"/>
    <w:rsid w:val="00C4709F"/>
    <w:rsid w:val="00C53B04"/>
    <w:rsid w:val="00C56C95"/>
    <w:rsid w:val="00C61C0E"/>
    <w:rsid w:val="00C641B0"/>
    <w:rsid w:val="00C668F3"/>
    <w:rsid w:val="00C66D51"/>
    <w:rsid w:val="00C70C9E"/>
    <w:rsid w:val="00C77162"/>
    <w:rsid w:val="00C82FC9"/>
    <w:rsid w:val="00C84523"/>
    <w:rsid w:val="00C91F9C"/>
    <w:rsid w:val="00CA0702"/>
    <w:rsid w:val="00CA3C6E"/>
    <w:rsid w:val="00CB0533"/>
    <w:rsid w:val="00CB0CDE"/>
    <w:rsid w:val="00CC2400"/>
    <w:rsid w:val="00CC2B51"/>
    <w:rsid w:val="00CC41AA"/>
    <w:rsid w:val="00CD314E"/>
    <w:rsid w:val="00CD49EA"/>
    <w:rsid w:val="00CD4C8B"/>
    <w:rsid w:val="00CD7539"/>
    <w:rsid w:val="00CE0532"/>
    <w:rsid w:val="00CF51B3"/>
    <w:rsid w:val="00D13D6F"/>
    <w:rsid w:val="00D154C4"/>
    <w:rsid w:val="00D22F0A"/>
    <w:rsid w:val="00D27F94"/>
    <w:rsid w:val="00D27FC5"/>
    <w:rsid w:val="00D331B0"/>
    <w:rsid w:val="00D3405E"/>
    <w:rsid w:val="00D448EA"/>
    <w:rsid w:val="00D46129"/>
    <w:rsid w:val="00D46D17"/>
    <w:rsid w:val="00D5579C"/>
    <w:rsid w:val="00D6142B"/>
    <w:rsid w:val="00D6211B"/>
    <w:rsid w:val="00D62AFB"/>
    <w:rsid w:val="00D71641"/>
    <w:rsid w:val="00D803C3"/>
    <w:rsid w:val="00D81020"/>
    <w:rsid w:val="00D82C33"/>
    <w:rsid w:val="00D869C0"/>
    <w:rsid w:val="00D94E95"/>
    <w:rsid w:val="00DA2A8F"/>
    <w:rsid w:val="00DB290C"/>
    <w:rsid w:val="00DC0843"/>
    <w:rsid w:val="00DC12CF"/>
    <w:rsid w:val="00DC2EB1"/>
    <w:rsid w:val="00DC5F6A"/>
    <w:rsid w:val="00DD3BA4"/>
    <w:rsid w:val="00DE180E"/>
    <w:rsid w:val="00DE28ED"/>
    <w:rsid w:val="00DF3CDC"/>
    <w:rsid w:val="00E00589"/>
    <w:rsid w:val="00E04DF2"/>
    <w:rsid w:val="00E0566C"/>
    <w:rsid w:val="00E1404E"/>
    <w:rsid w:val="00E14351"/>
    <w:rsid w:val="00E17918"/>
    <w:rsid w:val="00E20E75"/>
    <w:rsid w:val="00E233BA"/>
    <w:rsid w:val="00E24240"/>
    <w:rsid w:val="00E32006"/>
    <w:rsid w:val="00E34149"/>
    <w:rsid w:val="00E51EA9"/>
    <w:rsid w:val="00E60259"/>
    <w:rsid w:val="00E62A55"/>
    <w:rsid w:val="00E62FBE"/>
    <w:rsid w:val="00E64F8C"/>
    <w:rsid w:val="00E6518B"/>
    <w:rsid w:val="00E66E63"/>
    <w:rsid w:val="00E7520D"/>
    <w:rsid w:val="00E77A63"/>
    <w:rsid w:val="00E829C4"/>
    <w:rsid w:val="00E84236"/>
    <w:rsid w:val="00E90335"/>
    <w:rsid w:val="00E9132C"/>
    <w:rsid w:val="00EA0476"/>
    <w:rsid w:val="00EB11AE"/>
    <w:rsid w:val="00ED229A"/>
    <w:rsid w:val="00ED4896"/>
    <w:rsid w:val="00EF3553"/>
    <w:rsid w:val="00EF48B3"/>
    <w:rsid w:val="00F01731"/>
    <w:rsid w:val="00F1021B"/>
    <w:rsid w:val="00F12A5A"/>
    <w:rsid w:val="00F208BD"/>
    <w:rsid w:val="00F223AC"/>
    <w:rsid w:val="00F363F0"/>
    <w:rsid w:val="00F4015D"/>
    <w:rsid w:val="00F40480"/>
    <w:rsid w:val="00F4238F"/>
    <w:rsid w:val="00F51912"/>
    <w:rsid w:val="00F51EBA"/>
    <w:rsid w:val="00F539A8"/>
    <w:rsid w:val="00F7031F"/>
    <w:rsid w:val="00F72989"/>
    <w:rsid w:val="00F85667"/>
    <w:rsid w:val="00F95016"/>
    <w:rsid w:val="00FB1973"/>
    <w:rsid w:val="00FB2AF8"/>
    <w:rsid w:val="00FB61C2"/>
    <w:rsid w:val="00FC0A0F"/>
    <w:rsid w:val="00FD49D2"/>
    <w:rsid w:val="00FE4606"/>
    <w:rsid w:val="00FE4E50"/>
    <w:rsid w:val="00FE5B3E"/>
    <w:rsid w:val="00FF23A9"/>
    <w:rsid w:val="00FF5ABF"/>
    <w:rsid w:val="27EAB268"/>
    <w:rsid w:val="3293FE22"/>
    <w:rsid w:val="41D9655B"/>
    <w:rsid w:val="5EA1CDAA"/>
    <w:rsid w:val="65EE21E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44256A"/>
  <w15:chartTrackingRefBased/>
  <w15:docId w15:val="{3A8794DF-98D8-49F6-9464-6D0E95FBC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lsdException w:name="Colorful List Accent 1" w:uiPriority="1"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39"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39" w:qFormat="1"/>
    <w:lsdException w:name="Grid Table 4" w:uiPriority="63"/>
    <w:lsdException w:name="Grid Table 5 Dark" w:uiPriority="42"/>
    <w:lsdException w:name="Grid Table 6 Colorful" w:uiPriority="65" w:qFormat="1"/>
    <w:lsdException w:name="Grid Table 7 Colorful" w:uiPriority="66" w:qFormat="1"/>
    <w:lsdException w:name="Grid Table 1 Light Accent 1" w:uiPriority="67" w:qFormat="1"/>
    <w:lsdException w:name="Grid Table 2 Accent 1" w:uiPriority="40" w:qFormat="1"/>
    <w:lsdException w:name="Grid Table 3 Accent 1" w:uiPriority="69" w:qFormat="1"/>
    <w:lsdException w:name="Grid Table 4 Accent 1" w:uiPriority="70"/>
    <w:lsdException w:name="Grid Table 5 Dark Accent 1" w:uiPriority="71" w:qFormat="1"/>
    <w:lsdException w:name="Grid Table 6 Colorful Accent 1" w:uiPriority="72"/>
    <w:lsdException w:name="Grid Table 7 Colorful Accent 1" w:uiPriority="73"/>
    <w:lsdException w:name="Grid Table 1 Light Accent 2" w:uiPriority="19" w:qFormat="1"/>
    <w:lsdException w:name="Grid Table 2 Accent 2" w:uiPriority="21" w:qFormat="1"/>
    <w:lsdException w:name="Grid Table 3 Accent 2" w:uiPriority="31" w:qFormat="1"/>
    <w:lsdException w:name="Grid Table 4 Accent 2" w:uiPriority="32" w:qFormat="1"/>
    <w:lsdException w:name="Grid Table 5 Dark Accent 2" w:uiPriority="33" w:qFormat="1"/>
    <w:lsdException w:name="Grid Table 6 Colorful Accent 2" w:uiPriority="37"/>
    <w:lsdException w:name="Grid Table 7 Colorful Accent 2" w:uiPriority="39"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51"/>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51"/>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atentStyles>
  <w:style w:type="paragraph" w:default="1" w:styleId="Normlny">
    <w:name w:val="Normal"/>
    <w:qFormat/>
    <w:rsid w:val="00CD4C8B"/>
    <w:pPr>
      <w:spacing w:before="100" w:beforeAutospacing="1" w:after="100" w:afterAutospacing="1"/>
      <w:jc w:val="both"/>
    </w:pPr>
    <w:rPr>
      <w:rFonts w:ascii="Calibri Light" w:eastAsia="Times New Roman" w:hAnsi="Calibri Light"/>
      <w:sz w:val="22"/>
      <w:lang w:val="sk-SK" w:eastAsia="en-US"/>
    </w:rPr>
  </w:style>
  <w:style w:type="paragraph" w:styleId="Nadpis1">
    <w:name w:val="heading 1"/>
    <w:basedOn w:val="Normlny"/>
    <w:next w:val="Nadpis20"/>
    <w:link w:val="Nadpis1Char"/>
    <w:autoRedefine/>
    <w:uiPriority w:val="9"/>
    <w:qFormat/>
    <w:rsid w:val="00403580"/>
    <w:pPr>
      <w:keepNext/>
      <w:keepLines/>
      <w:numPr>
        <w:numId w:val="16"/>
      </w:numPr>
      <w:ind w:left="357" w:hanging="357"/>
      <w:outlineLvl w:val="0"/>
    </w:pPr>
    <w:rPr>
      <w:b/>
      <w:caps/>
      <w:sz w:val="28"/>
      <w:szCs w:val="32"/>
    </w:rPr>
  </w:style>
  <w:style w:type="paragraph" w:styleId="Nadpis2">
    <w:name w:val="heading 2"/>
    <w:basedOn w:val="Nadpis10"/>
    <w:next w:val="Nadpis3"/>
    <w:link w:val="Nadpis2Char"/>
    <w:autoRedefine/>
    <w:uiPriority w:val="9"/>
    <w:qFormat/>
    <w:rsid w:val="00403580"/>
    <w:pPr>
      <w:keepLines/>
      <w:numPr>
        <w:ilvl w:val="1"/>
      </w:numPr>
      <w:spacing w:line="259" w:lineRule="auto"/>
      <w:outlineLvl w:val="1"/>
    </w:pPr>
    <w:rPr>
      <w:rFonts w:eastAsia="Calibri Light" w:cs="Calibri Light"/>
      <w:sz w:val="22"/>
      <w:szCs w:val="22"/>
    </w:rPr>
  </w:style>
  <w:style w:type="paragraph" w:styleId="Nadpis30">
    <w:name w:val="heading 3"/>
    <w:basedOn w:val="Nadpis3"/>
    <w:next w:val="Normlny"/>
    <w:link w:val="Nadpis3Char"/>
    <w:uiPriority w:val="9"/>
    <w:qFormat/>
    <w:rsid w:val="003B1D54"/>
    <w:pPr>
      <w:keepLines/>
      <w:numPr>
        <w:ilvl w:val="2"/>
        <w:numId w:val="16"/>
      </w:numPr>
      <w:ind w:left="1060"/>
      <w:outlineLvl w:val="2"/>
    </w:pPr>
    <w:rPr>
      <w:sz w:val="24"/>
      <w:szCs w:val="24"/>
    </w:rPr>
  </w:style>
  <w:style w:type="paragraph" w:styleId="Nadpis4">
    <w:name w:val="heading 4"/>
    <w:basedOn w:val="Normlny"/>
    <w:next w:val="Normlny"/>
    <w:link w:val="Nadpis4Char"/>
    <w:uiPriority w:val="9"/>
    <w:qFormat/>
    <w:rsid w:val="003B1D54"/>
    <w:pPr>
      <w:keepNext/>
      <w:numPr>
        <w:ilvl w:val="3"/>
        <w:numId w:val="16"/>
      </w:numPr>
      <w:ind w:left="1814" w:hanging="1077"/>
      <w:outlineLvl w:val="3"/>
    </w:pPr>
    <w:rPr>
      <w:b/>
      <w:bCs/>
      <w:i/>
      <w:szCs w:val="28"/>
    </w:rPr>
  </w:style>
  <w:style w:type="paragraph" w:styleId="Nadpis5">
    <w:name w:val="heading 5"/>
    <w:basedOn w:val="Normlny"/>
    <w:next w:val="Normlny"/>
    <w:link w:val="Nadpis5Char"/>
    <w:uiPriority w:val="9"/>
    <w:qFormat/>
    <w:rsid w:val="003B1D54"/>
    <w:pPr>
      <w:keepNext/>
      <w:numPr>
        <w:ilvl w:val="4"/>
        <w:numId w:val="16"/>
      </w:numPr>
      <w:spacing w:line="259" w:lineRule="auto"/>
      <w:ind w:left="1701" w:hanging="1077"/>
      <w:outlineLvl w:val="4"/>
    </w:pPr>
    <w:rPr>
      <w:rFonts w:eastAsia="Roboto Slab" w:cs="Roboto Slab"/>
      <w:i/>
      <w:color w:val="0070C0"/>
      <w:szCs w:val="18"/>
      <w:lang w:eastAsia="sk-SK"/>
    </w:rPr>
  </w:style>
  <w:style w:type="paragraph" w:styleId="Nadpis6">
    <w:name w:val="heading 6"/>
    <w:basedOn w:val="Normlny"/>
    <w:next w:val="Normlny"/>
    <w:link w:val="Nadpis6Char"/>
    <w:uiPriority w:val="9"/>
    <w:qFormat/>
    <w:rsid w:val="000B0AD8"/>
    <w:pPr>
      <w:spacing w:after="120"/>
      <w:ind w:left="4320" w:hanging="360"/>
      <w:outlineLvl w:val="5"/>
    </w:pPr>
    <w:rPr>
      <w:rFonts w:ascii="Roboto Slab" w:eastAsia="Roboto Slab" w:hAnsi="Roboto Slab" w:cs="Roboto Slab"/>
      <w:sz w:val="18"/>
      <w:szCs w:val="18"/>
      <w:lang w:eastAsia="sk-SK"/>
    </w:rPr>
  </w:style>
  <w:style w:type="paragraph" w:styleId="Nadpis7">
    <w:name w:val="heading 7"/>
    <w:basedOn w:val="Normlny"/>
    <w:next w:val="Normlny"/>
    <w:link w:val="Nadpis7Char"/>
    <w:uiPriority w:val="9"/>
    <w:qFormat/>
    <w:rsid w:val="000B0AD8"/>
    <w:pPr>
      <w:keepNext/>
      <w:keepLines/>
      <w:spacing w:before="40"/>
      <w:ind w:left="5040" w:hanging="360"/>
      <w:outlineLvl w:val="6"/>
    </w:pPr>
    <w:rPr>
      <w:i/>
      <w:iCs/>
      <w:color w:val="1F4D78"/>
      <w:sz w:val="18"/>
      <w:szCs w:val="18"/>
      <w:lang w:eastAsia="sk-SK"/>
    </w:rPr>
  </w:style>
  <w:style w:type="paragraph" w:styleId="Nadpis8">
    <w:name w:val="heading 8"/>
    <w:basedOn w:val="Normlny"/>
    <w:next w:val="Normlny"/>
    <w:link w:val="Nadpis8Char"/>
    <w:uiPriority w:val="9"/>
    <w:qFormat/>
    <w:rsid w:val="000B0AD8"/>
    <w:pPr>
      <w:keepNext/>
      <w:keepLines/>
      <w:spacing w:before="40"/>
      <w:ind w:left="5760" w:hanging="360"/>
      <w:outlineLvl w:val="7"/>
    </w:pPr>
    <w:rPr>
      <w:color w:val="272727"/>
      <w:sz w:val="21"/>
      <w:szCs w:val="21"/>
      <w:lang w:eastAsia="sk-SK"/>
    </w:rPr>
  </w:style>
  <w:style w:type="paragraph" w:styleId="Nadpis9">
    <w:name w:val="heading 9"/>
    <w:basedOn w:val="Normlny"/>
    <w:next w:val="Normlny"/>
    <w:link w:val="Nadpis9Char"/>
    <w:uiPriority w:val="9"/>
    <w:qFormat/>
    <w:rsid w:val="000B0AD8"/>
    <w:pPr>
      <w:keepNext/>
      <w:keepLines/>
      <w:spacing w:before="40"/>
      <w:ind w:left="6480" w:hanging="360"/>
      <w:outlineLvl w:val="8"/>
    </w:pPr>
    <w:rPr>
      <w:i/>
      <w:iCs/>
      <w:color w:val="272727"/>
      <w:sz w:val="21"/>
      <w:szCs w:val="21"/>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rsid w:val="00403580"/>
    <w:rPr>
      <w:rFonts w:ascii="Calibri Light" w:eastAsia="Times New Roman" w:hAnsi="Calibri Light"/>
      <w:b/>
      <w:caps/>
      <w:sz w:val="28"/>
      <w:szCs w:val="32"/>
      <w:lang w:val="sk-SK" w:eastAsia="en-US"/>
    </w:rPr>
  </w:style>
  <w:style w:type="character" w:customStyle="1" w:styleId="Nadpis2Char">
    <w:name w:val="Nadpis 2 Char"/>
    <w:link w:val="Nadpis2"/>
    <w:uiPriority w:val="9"/>
    <w:rsid w:val="00403580"/>
    <w:rPr>
      <w:rFonts w:ascii="Calibri Light" w:eastAsia="Calibri Light" w:hAnsi="Calibri Light" w:cs="Calibri Light"/>
      <w:b/>
      <w:bCs/>
      <w:kern w:val="32"/>
      <w:sz w:val="22"/>
      <w:szCs w:val="22"/>
      <w:lang w:val="sk-SK" w:eastAsia="en-US"/>
    </w:rPr>
  </w:style>
  <w:style w:type="character" w:customStyle="1" w:styleId="Nadpis3Char">
    <w:name w:val="Nadpis 3 Char"/>
    <w:link w:val="Nadpis30"/>
    <w:uiPriority w:val="9"/>
    <w:rsid w:val="003B1D54"/>
    <w:rPr>
      <w:rFonts w:ascii="Calibri Light" w:eastAsia="Times New Roman" w:hAnsi="Calibri Light"/>
      <w:b/>
      <w:bCs/>
      <w:iCs/>
      <w:caps/>
      <w:sz w:val="24"/>
      <w:szCs w:val="24"/>
      <w:lang w:eastAsia="en-US"/>
    </w:rPr>
  </w:style>
  <w:style w:type="character" w:customStyle="1" w:styleId="Nadpis4Char">
    <w:name w:val="Nadpis 4 Char"/>
    <w:link w:val="Nadpis4"/>
    <w:uiPriority w:val="9"/>
    <w:rsid w:val="003B1D54"/>
    <w:rPr>
      <w:rFonts w:ascii="Calibri Light" w:eastAsia="Times New Roman" w:hAnsi="Calibri Light"/>
      <w:b/>
      <w:bCs/>
      <w:i/>
      <w:sz w:val="22"/>
      <w:szCs w:val="28"/>
      <w:lang w:eastAsia="en-US"/>
    </w:rPr>
  </w:style>
  <w:style w:type="character" w:customStyle="1" w:styleId="Nadpis5Char">
    <w:name w:val="Nadpis 5 Char"/>
    <w:link w:val="Nadpis5"/>
    <w:uiPriority w:val="9"/>
    <w:rsid w:val="003B1D54"/>
    <w:rPr>
      <w:rFonts w:ascii="Calibri Light" w:eastAsia="Roboto Slab" w:hAnsi="Calibri Light" w:cs="Roboto Slab"/>
      <w:i/>
      <w:color w:val="0070C0"/>
      <w:sz w:val="22"/>
      <w:szCs w:val="18"/>
      <w:lang w:val="sk-SK" w:eastAsia="sk-SK"/>
    </w:rPr>
  </w:style>
  <w:style w:type="character" w:customStyle="1" w:styleId="Nadpis6Char">
    <w:name w:val="Nadpis 6 Char"/>
    <w:link w:val="Nadpis6"/>
    <w:uiPriority w:val="9"/>
    <w:rsid w:val="000B0AD8"/>
    <w:rPr>
      <w:rFonts w:ascii="Roboto Slab" w:eastAsia="Roboto Slab" w:hAnsi="Roboto Slab" w:cs="Roboto Slab"/>
      <w:sz w:val="18"/>
      <w:szCs w:val="18"/>
    </w:rPr>
  </w:style>
  <w:style w:type="character" w:customStyle="1" w:styleId="Nadpis7Char">
    <w:name w:val="Nadpis 7 Char"/>
    <w:link w:val="Nadpis7"/>
    <w:uiPriority w:val="9"/>
    <w:semiHidden/>
    <w:rsid w:val="000B0AD8"/>
    <w:rPr>
      <w:rFonts w:ascii="Calibri Light" w:eastAsia="Times New Roman" w:hAnsi="Calibri Light"/>
      <w:i/>
      <w:iCs/>
      <w:color w:val="1F4D78"/>
      <w:sz w:val="18"/>
      <w:szCs w:val="18"/>
    </w:rPr>
  </w:style>
  <w:style w:type="character" w:customStyle="1" w:styleId="Nadpis8Char">
    <w:name w:val="Nadpis 8 Char"/>
    <w:link w:val="Nadpis8"/>
    <w:uiPriority w:val="9"/>
    <w:semiHidden/>
    <w:rsid w:val="000B0AD8"/>
    <w:rPr>
      <w:rFonts w:ascii="Calibri Light" w:eastAsia="Times New Roman" w:hAnsi="Calibri Light"/>
      <w:color w:val="272727"/>
      <w:sz w:val="21"/>
      <w:szCs w:val="21"/>
    </w:rPr>
  </w:style>
  <w:style w:type="character" w:customStyle="1" w:styleId="Nadpis9Char">
    <w:name w:val="Nadpis 9 Char"/>
    <w:link w:val="Nadpis9"/>
    <w:uiPriority w:val="9"/>
    <w:semiHidden/>
    <w:rsid w:val="000B0AD8"/>
    <w:rPr>
      <w:rFonts w:ascii="Calibri Light" w:eastAsia="Times New Roman" w:hAnsi="Calibri Light"/>
      <w:i/>
      <w:iCs/>
      <w:color w:val="272727"/>
      <w:sz w:val="21"/>
      <w:szCs w:val="21"/>
    </w:rPr>
  </w:style>
  <w:style w:type="table" w:customStyle="1" w:styleId="Mriekatabukysvetl1">
    <w:name w:val="Mriežka tabuľky – svetlá1"/>
    <w:basedOn w:val="Normlnatabuka"/>
    <w:uiPriority w:val="40"/>
    <w:rsid w:val="00A24BD5"/>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Svetlmriekazvraznenie31">
    <w:name w:val="Svetlá mriežka – zvýraznenie 31"/>
    <w:basedOn w:val="Normlny"/>
    <w:link w:val="LightGrid-Accent3Char"/>
    <w:uiPriority w:val="34"/>
    <w:qFormat/>
    <w:rsid w:val="00A24BD5"/>
    <w:pPr>
      <w:pBdr>
        <w:top w:val="nil"/>
        <w:left w:val="nil"/>
        <w:bottom w:val="nil"/>
        <w:right w:val="nil"/>
        <w:between w:val="nil"/>
      </w:pBdr>
      <w:spacing w:before="120"/>
      <w:ind w:left="720"/>
      <w:contextualSpacing/>
    </w:pPr>
    <w:rPr>
      <w:rFonts w:ascii="Arial Narrow" w:eastAsia="Arial Narrow" w:hAnsi="Arial Narrow" w:cs="Arial Narrow"/>
      <w:color w:val="000000"/>
      <w:szCs w:val="22"/>
    </w:rPr>
  </w:style>
  <w:style w:type="character" w:customStyle="1" w:styleId="LightGrid-Accent3Char">
    <w:name w:val="Light Grid - Accent 3 Char"/>
    <w:link w:val="Svetlmriekazvraznenie31"/>
    <w:uiPriority w:val="34"/>
    <w:locked/>
    <w:rsid w:val="00A24BD5"/>
    <w:rPr>
      <w:rFonts w:ascii="Arial Narrow" w:eastAsia="Arial Narrow" w:hAnsi="Arial Narrow" w:cs="Arial Narrow"/>
      <w:color w:val="000000"/>
    </w:rPr>
  </w:style>
  <w:style w:type="paragraph" w:customStyle="1" w:styleId="StyleBodyTextCentered">
    <w:name w:val="Style Body Text + Centered"/>
    <w:basedOn w:val="Zkladntext"/>
    <w:autoRedefine/>
    <w:rsid w:val="00BD568F"/>
    <w:pPr>
      <w:spacing w:after="0"/>
    </w:pPr>
    <w:rPr>
      <w:rFonts w:ascii="Arial" w:hAnsi="Arial"/>
      <w:color w:val="0000FF"/>
      <w:kern w:val="28"/>
      <w:sz w:val="20"/>
    </w:rPr>
  </w:style>
  <w:style w:type="paragraph" w:styleId="Zkladntext">
    <w:name w:val="Body Text"/>
    <w:basedOn w:val="Normlny"/>
    <w:link w:val="ZkladntextChar"/>
    <w:uiPriority w:val="99"/>
    <w:semiHidden/>
    <w:unhideWhenUsed/>
    <w:rsid w:val="00A24BD5"/>
    <w:pPr>
      <w:spacing w:after="120"/>
    </w:pPr>
  </w:style>
  <w:style w:type="character" w:customStyle="1" w:styleId="ZkladntextChar">
    <w:name w:val="Základný text Char"/>
    <w:link w:val="Zkladntext"/>
    <w:uiPriority w:val="99"/>
    <w:semiHidden/>
    <w:rsid w:val="00A24BD5"/>
    <w:rPr>
      <w:rFonts w:ascii="Times New Roman" w:eastAsia="Times New Roman" w:hAnsi="Times New Roman" w:cs="Times New Roman"/>
      <w:szCs w:val="20"/>
      <w:lang w:val="en-US"/>
    </w:rPr>
  </w:style>
  <w:style w:type="paragraph" w:customStyle="1" w:styleId="ChangeControlTableHeading">
    <w:name w:val="Change Control Table Heading"/>
    <w:basedOn w:val="Normlny"/>
    <w:rsid w:val="00A24BD5"/>
    <w:pPr>
      <w:jc w:val="center"/>
    </w:pPr>
    <w:rPr>
      <w:rFonts w:ascii="Book Antiqua" w:hAnsi="Book Antiqua"/>
      <w:b/>
      <w:bCs/>
      <w:kern w:val="28"/>
    </w:rPr>
  </w:style>
  <w:style w:type="paragraph" w:customStyle="1" w:styleId="Nadpis10">
    <w:name w:val="Nadpis_1"/>
    <w:basedOn w:val="Nadpis1"/>
    <w:link w:val="Nadpis1Char0"/>
    <w:qFormat/>
    <w:rsid w:val="00822921"/>
    <w:pPr>
      <w:keepLines w:val="0"/>
      <w:ind w:left="0" w:firstLine="0"/>
      <w:outlineLvl w:val="9"/>
    </w:pPr>
    <w:rPr>
      <w:rFonts w:cs="Calibri"/>
      <w:bCs/>
      <w:caps w:val="0"/>
      <w:kern w:val="32"/>
    </w:rPr>
  </w:style>
  <w:style w:type="character" w:customStyle="1" w:styleId="Nadpis1Char0">
    <w:name w:val="Nadpis_1 Char"/>
    <w:link w:val="Nadpis10"/>
    <w:rsid w:val="00822921"/>
    <w:rPr>
      <w:rFonts w:ascii="Calibri Light" w:eastAsia="Times New Roman" w:hAnsi="Calibri Light" w:cs="Calibri"/>
      <w:b/>
      <w:bCs/>
      <w:kern w:val="32"/>
      <w:sz w:val="28"/>
      <w:szCs w:val="32"/>
      <w:lang w:val="sk-SK" w:eastAsia="en-US"/>
    </w:rPr>
  </w:style>
  <w:style w:type="paragraph" w:customStyle="1" w:styleId="Nadpis20">
    <w:name w:val="Nadpis_2"/>
    <w:link w:val="Nadpis2Char0"/>
    <w:qFormat/>
    <w:rsid w:val="00C77162"/>
    <w:pPr>
      <w:keepNext/>
      <w:spacing w:before="100" w:beforeAutospacing="1" w:after="100" w:afterAutospacing="1"/>
    </w:pPr>
    <w:rPr>
      <w:rFonts w:ascii="Calibri Light" w:eastAsia="Times New Roman" w:hAnsi="Calibri Light"/>
      <w:b/>
      <w:bCs/>
      <w:iCs/>
      <w:caps/>
      <w:sz w:val="24"/>
      <w:szCs w:val="28"/>
      <w:lang w:eastAsia="en-US"/>
    </w:rPr>
  </w:style>
  <w:style w:type="character" w:customStyle="1" w:styleId="Nadpis2Char0">
    <w:name w:val="Nadpis_2 Char"/>
    <w:link w:val="Nadpis20"/>
    <w:rsid w:val="00C77162"/>
    <w:rPr>
      <w:rFonts w:ascii="Calibri Light" w:eastAsia="Times New Roman" w:hAnsi="Calibri Light"/>
      <w:b/>
      <w:bCs/>
      <w:iCs/>
      <w:caps/>
      <w:sz w:val="24"/>
      <w:szCs w:val="28"/>
      <w:lang w:val="en-US" w:eastAsia="en-US"/>
    </w:rPr>
  </w:style>
  <w:style w:type="paragraph" w:customStyle="1" w:styleId="Tabukasmriekou7farebnzvraznenie21">
    <w:name w:val="Tabuľka s mriežkou 7 – farebná – zvýraznenie 21"/>
    <w:basedOn w:val="Nadpis1"/>
    <w:next w:val="Normlny"/>
    <w:uiPriority w:val="39"/>
    <w:unhideWhenUsed/>
    <w:qFormat/>
    <w:rsid w:val="00A24BD5"/>
    <w:pPr>
      <w:spacing w:line="259" w:lineRule="auto"/>
      <w:outlineLvl w:val="9"/>
    </w:pPr>
    <w:rPr>
      <w:lang w:eastAsia="sk-SK"/>
    </w:rPr>
  </w:style>
  <w:style w:type="paragraph" w:styleId="Obsah1">
    <w:name w:val="toc 1"/>
    <w:basedOn w:val="Normlny"/>
    <w:next w:val="Normlny"/>
    <w:autoRedefine/>
    <w:uiPriority w:val="39"/>
    <w:unhideWhenUsed/>
    <w:rsid w:val="00403580"/>
    <w:pPr>
      <w:tabs>
        <w:tab w:val="left" w:pos="442"/>
        <w:tab w:val="right" w:leader="dot" w:pos="9062"/>
      </w:tabs>
      <w:spacing w:before="0" w:beforeAutospacing="0" w:after="0" w:afterAutospacing="0"/>
    </w:pPr>
    <w:rPr>
      <w:rFonts w:ascii="Tahoma" w:hAnsi="Tahoma"/>
      <w:b/>
      <w:caps/>
      <w:noProof/>
      <w:sz w:val="16"/>
    </w:rPr>
  </w:style>
  <w:style w:type="paragraph" w:styleId="Obsah2">
    <w:name w:val="toc 2"/>
    <w:basedOn w:val="Normlny"/>
    <w:next w:val="Normlny"/>
    <w:autoRedefine/>
    <w:uiPriority w:val="39"/>
    <w:unhideWhenUsed/>
    <w:rsid w:val="006E6298"/>
    <w:pPr>
      <w:tabs>
        <w:tab w:val="left" w:pos="880"/>
        <w:tab w:val="right" w:leader="dot" w:pos="9062"/>
      </w:tabs>
      <w:spacing w:before="0" w:beforeAutospacing="0" w:after="0" w:afterAutospacing="0"/>
      <w:ind w:left="221"/>
    </w:pPr>
    <w:rPr>
      <w:rFonts w:ascii="Tahoma" w:hAnsi="Tahoma"/>
      <w:b/>
      <w:smallCaps/>
      <w:sz w:val="16"/>
    </w:rPr>
  </w:style>
  <w:style w:type="character" w:styleId="Hypertextovprepojenie">
    <w:name w:val="Hyperlink"/>
    <w:uiPriority w:val="99"/>
    <w:unhideWhenUsed/>
    <w:rsid w:val="00A24BD5"/>
    <w:rPr>
      <w:color w:val="0563C1"/>
      <w:u w:val="single"/>
    </w:rPr>
  </w:style>
  <w:style w:type="paragraph" w:customStyle="1" w:styleId="Nadpis3">
    <w:name w:val="Nadpis_3"/>
    <w:basedOn w:val="Nadpis20"/>
    <w:link w:val="Nadpis3Char0"/>
    <w:qFormat/>
    <w:rsid w:val="00822921"/>
    <w:pPr>
      <w:numPr>
        <w:numId w:val="17"/>
      </w:numPr>
      <w:ind w:left="714" w:hanging="357"/>
    </w:pPr>
    <w:rPr>
      <w:sz w:val="22"/>
    </w:rPr>
  </w:style>
  <w:style w:type="character" w:customStyle="1" w:styleId="Nadpis3Char0">
    <w:name w:val="Nadpis_3 Char"/>
    <w:link w:val="Nadpis3"/>
    <w:rsid w:val="00822921"/>
    <w:rPr>
      <w:rFonts w:ascii="Calibri Light" w:eastAsia="Times New Roman" w:hAnsi="Calibri Light"/>
      <w:b/>
      <w:bCs/>
      <w:iCs/>
      <w:caps/>
      <w:sz w:val="22"/>
      <w:szCs w:val="28"/>
      <w:lang w:eastAsia="en-US"/>
    </w:rPr>
  </w:style>
  <w:style w:type="paragraph" w:styleId="Nzov">
    <w:name w:val="Title"/>
    <w:basedOn w:val="Normlny"/>
    <w:next w:val="Normlny"/>
    <w:link w:val="NzovChar"/>
    <w:qFormat/>
    <w:rsid w:val="00A24BD5"/>
    <w:pPr>
      <w:contextualSpacing/>
    </w:pPr>
    <w:rPr>
      <w:spacing w:val="-10"/>
      <w:kern w:val="28"/>
      <w:sz w:val="56"/>
      <w:szCs w:val="56"/>
    </w:rPr>
  </w:style>
  <w:style w:type="character" w:customStyle="1" w:styleId="NzovChar">
    <w:name w:val="Názov Char"/>
    <w:link w:val="Nzov"/>
    <w:uiPriority w:val="10"/>
    <w:rsid w:val="00A24BD5"/>
    <w:rPr>
      <w:rFonts w:ascii="Calibri Light" w:eastAsia="Times New Roman" w:hAnsi="Calibri Light" w:cs="Times New Roman"/>
      <w:spacing w:val="-10"/>
      <w:kern w:val="28"/>
      <w:sz w:val="56"/>
      <w:szCs w:val="56"/>
      <w:lang w:val="en-US"/>
    </w:rPr>
  </w:style>
  <w:style w:type="table" w:styleId="Mriekatabuky">
    <w:name w:val="Table Grid"/>
    <w:basedOn w:val="Normlnatabuka"/>
    <w:uiPriority w:val="59"/>
    <w:rsid w:val="008545E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is">
    <w:name w:val="caption"/>
    <w:basedOn w:val="Normlny"/>
    <w:next w:val="Normlny"/>
    <w:uiPriority w:val="35"/>
    <w:qFormat/>
    <w:rsid w:val="00862988"/>
    <w:pPr>
      <w:spacing w:after="200"/>
    </w:pPr>
    <w:rPr>
      <w:i/>
      <w:iCs/>
      <w:color w:val="44546A"/>
      <w:sz w:val="18"/>
      <w:szCs w:val="18"/>
    </w:rPr>
  </w:style>
  <w:style w:type="paragraph" w:styleId="Obsah3">
    <w:name w:val="toc 3"/>
    <w:basedOn w:val="Normlny"/>
    <w:next w:val="Normlny"/>
    <w:autoRedefine/>
    <w:uiPriority w:val="39"/>
    <w:unhideWhenUsed/>
    <w:rsid w:val="00403580"/>
    <w:pPr>
      <w:tabs>
        <w:tab w:val="left" w:pos="1320"/>
        <w:tab w:val="right" w:leader="dot" w:pos="9062"/>
      </w:tabs>
      <w:spacing w:before="0" w:beforeAutospacing="0" w:after="0" w:afterAutospacing="0"/>
      <w:ind w:left="442"/>
    </w:pPr>
    <w:rPr>
      <w:rFonts w:ascii="Tahoma" w:hAnsi="Tahoma"/>
      <w:b/>
      <w:sz w:val="16"/>
    </w:rPr>
  </w:style>
  <w:style w:type="paragraph" w:styleId="Hlavika">
    <w:name w:val="header"/>
    <w:basedOn w:val="Normlny"/>
    <w:link w:val="HlavikaChar"/>
    <w:uiPriority w:val="99"/>
    <w:unhideWhenUsed/>
    <w:rsid w:val="00862988"/>
    <w:pPr>
      <w:tabs>
        <w:tab w:val="center" w:pos="4536"/>
        <w:tab w:val="right" w:pos="9072"/>
      </w:tabs>
    </w:pPr>
  </w:style>
  <w:style w:type="character" w:customStyle="1" w:styleId="HlavikaChar">
    <w:name w:val="Hlavička Char"/>
    <w:link w:val="Hlavika"/>
    <w:uiPriority w:val="99"/>
    <w:rsid w:val="00862988"/>
    <w:rPr>
      <w:rFonts w:ascii="Times New Roman" w:eastAsia="Times New Roman" w:hAnsi="Times New Roman"/>
      <w:sz w:val="22"/>
      <w:lang w:val="en-US" w:eastAsia="en-US"/>
    </w:rPr>
  </w:style>
  <w:style w:type="paragraph" w:styleId="Pta">
    <w:name w:val="footer"/>
    <w:basedOn w:val="Normlny"/>
    <w:link w:val="PtaChar"/>
    <w:uiPriority w:val="99"/>
    <w:unhideWhenUsed/>
    <w:rsid w:val="00862988"/>
    <w:pPr>
      <w:tabs>
        <w:tab w:val="center" w:pos="4536"/>
        <w:tab w:val="right" w:pos="9072"/>
      </w:tabs>
    </w:pPr>
  </w:style>
  <w:style w:type="character" w:customStyle="1" w:styleId="PtaChar">
    <w:name w:val="Päta Char"/>
    <w:link w:val="Pta"/>
    <w:uiPriority w:val="99"/>
    <w:rsid w:val="00862988"/>
    <w:rPr>
      <w:rFonts w:ascii="Times New Roman" w:eastAsia="Times New Roman" w:hAnsi="Times New Roman"/>
      <w:sz w:val="22"/>
      <w:lang w:val="en-US" w:eastAsia="en-US"/>
    </w:rPr>
  </w:style>
  <w:style w:type="character" w:styleId="PouitHypertextovPrepojenie">
    <w:name w:val="FollowedHyperlink"/>
    <w:uiPriority w:val="99"/>
    <w:semiHidden/>
    <w:unhideWhenUsed/>
    <w:rsid w:val="00352DB5"/>
    <w:rPr>
      <w:color w:val="954F72"/>
      <w:u w:val="single"/>
    </w:rPr>
  </w:style>
  <w:style w:type="character" w:styleId="Odkaznakomentr">
    <w:name w:val="annotation reference"/>
    <w:uiPriority w:val="99"/>
    <w:semiHidden/>
    <w:unhideWhenUsed/>
    <w:rsid w:val="0087052E"/>
    <w:rPr>
      <w:sz w:val="18"/>
      <w:szCs w:val="18"/>
    </w:rPr>
  </w:style>
  <w:style w:type="paragraph" w:styleId="Textkomentra">
    <w:name w:val="annotation text"/>
    <w:basedOn w:val="Normlny"/>
    <w:link w:val="TextkomentraChar"/>
    <w:uiPriority w:val="99"/>
    <w:unhideWhenUsed/>
    <w:rsid w:val="0087052E"/>
    <w:rPr>
      <w:sz w:val="24"/>
      <w:szCs w:val="24"/>
    </w:rPr>
  </w:style>
  <w:style w:type="character" w:customStyle="1" w:styleId="TextkomentraChar">
    <w:name w:val="Text komentára Char"/>
    <w:link w:val="Textkomentra"/>
    <w:uiPriority w:val="99"/>
    <w:rsid w:val="0087052E"/>
    <w:rPr>
      <w:rFonts w:ascii="Times New Roman" w:eastAsia="Times New Roman" w:hAnsi="Times New Roman"/>
      <w:sz w:val="24"/>
      <w:szCs w:val="24"/>
      <w:lang w:val="en-US" w:eastAsia="en-US"/>
    </w:rPr>
  </w:style>
  <w:style w:type="paragraph" w:styleId="Predmetkomentra">
    <w:name w:val="annotation subject"/>
    <w:basedOn w:val="Textkomentra"/>
    <w:next w:val="Textkomentra"/>
    <w:link w:val="PredmetkomentraChar"/>
    <w:uiPriority w:val="99"/>
    <w:semiHidden/>
    <w:unhideWhenUsed/>
    <w:rsid w:val="0087052E"/>
    <w:rPr>
      <w:b/>
      <w:bCs/>
      <w:sz w:val="20"/>
      <w:szCs w:val="20"/>
    </w:rPr>
  </w:style>
  <w:style w:type="character" w:customStyle="1" w:styleId="PredmetkomentraChar">
    <w:name w:val="Predmet komentára Char"/>
    <w:link w:val="Predmetkomentra"/>
    <w:uiPriority w:val="99"/>
    <w:semiHidden/>
    <w:rsid w:val="0087052E"/>
    <w:rPr>
      <w:rFonts w:ascii="Times New Roman" w:eastAsia="Times New Roman" w:hAnsi="Times New Roman"/>
      <w:b/>
      <w:bCs/>
      <w:sz w:val="24"/>
      <w:szCs w:val="24"/>
      <w:lang w:val="en-US" w:eastAsia="en-US"/>
    </w:rPr>
  </w:style>
  <w:style w:type="paragraph" w:styleId="Textbubliny">
    <w:name w:val="Balloon Text"/>
    <w:basedOn w:val="Normlny"/>
    <w:link w:val="TextbublinyChar"/>
    <w:uiPriority w:val="99"/>
    <w:semiHidden/>
    <w:unhideWhenUsed/>
    <w:rsid w:val="0087052E"/>
    <w:rPr>
      <w:sz w:val="18"/>
      <w:szCs w:val="18"/>
    </w:rPr>
  </w:style>
  <w:style w:type="character" w:customStyle="1" w:styleId="TextbublinyChar">
    <w:name w:val="Text bubliny Char"/>
    <w:link w:val="Textbubliny"/>
    <w:uiPriority w:val="99"/>
    <w:semiHidden/>
    <w:rsid w:val="0087052E"/>
    <w:rPr>
      <w:rFonts w:ascii="Times New Roman" w:eastAsia="Times New Roman" w:hAnsi="Times New Roman"/>
      <w:sz w:val="18"/>
      <w:szCs w:val="18"/>
      <w:lang w:val="en-US" w:eastAsia="en-US"/>
    </w:rPr>
  </w:style>
  <w:style w:type="character" w:customStyle="1" w:styleId="popisokintrukcia">
    <w:name w:val="popisok/inštrukcia"/>
    <w:qFormat/>
    <w:rsid w:val="000549D3"/>
    <w:rPr>
      <w:color w:val="4F81BD"/>
      <w:sz w:val="16"/>
    </w:rPr>
  </w:style>
  <w:style w:type="paragraph" w:styleId="Textpoznmkypodiarou">
    <w:name w:val="footnote text"/>
    <w:basedOn w:val="Normlny"/>
    <w:link w:val="TextpoznmkypodiarouChar"/>
    <w:uiPriority w:val="99"/>
    <w:semiHidden/>
    <w:unhideWhenUsed/>
    <w:rsid w:val="00AB3B8D"/>
    <w:rPr>
      <w:rFonts w:ascii="Arial Narrow" w:hAnsi="Arial Narrow"/>
      <w:sz w:val="20"/>
    </w:rPr>
  </w:style>
  <w:style w:type="character" w:customStyle="1" w:styleId="TextpoznmkypodiarouChar">
    <w:name w:val="Text poznámky pod čiarou Char"/>
    <w:link w:val="Textpoznmkypodiarou"/>
    <w:uiPriority w:val="99"/>
    <w:semiHidden/>
    <w:rsid w:val="00AB3B8D"/>
    <w:rPr>
      <w:rFonts w:ascii="Arial Narrow" w:eastAsia="Times New Roman" w:hAnsi="Arial Narrow"/>
      <w:lang w:eastAsia="en-US"/>
    </w:rPr>
  </w:style>
  <w:style w:type="character" w:styleId="Odkaznapoznmkupodiarou">
    <w:name w:val="footnote reference"/>
    <w:uiPriority w:val="99"/>
    <w:semiHidden/>
    <w:unhideWhenUsed/>
    <w:rsid w:val="00AB3B8D"/>
    <w:rPr>
      <w:vertAlign w:val="superscript"/>
    </w:rPr>
  </w:style>
  <w:style w:type="paragraph" w:customStyle="1" w:styleId="Farebnzoznamzvraznenie11">
    <w:name w:val="Farebný zoznam – zvýraznenie 11"/>
    <w:basedOn w:val="Normlny"/>
    <w:link w:val="ColorfulList-Accent1Char"/>
    <w:uiPriority w:val="1"/>
    <w:qFormat/>
    <w:rsid w:val="00AB3B8D"/>
    <w:pPr>
      <w:spacing w:after="200" w:line="276" w:lineRule="auto"/>
      <w:ind w:left="720"/>
      <w:contextualSpacing/>
    </w:pPr>
    <w:rPr>
      <w:rFonts w:ascii="Arial Narrow" w:hAnsi="Arial Narrow"/>
      <w:szCs w:val="36"/>
    </w:rPr>
  </w:style>
  <w:style w:type="character" w:customStyle="1" w:styleId="ColorfulList-Accent1Char">
    <w:name w:val="Colorful List - Accent 1 Char"/>
    <w:link w:val="Farebnzoznamzvraznenie11"/>
    <w:uiPriority w:val="1"/>
    <w:locked/>
    <w:rsid w:val="000B0AD8"/>
    <w:rPr>
      <w:rFonts w:ascii="Arial Narrow" w:eastAsia="Times New Roman" w:hAnsi="Arial Narrow"/>
      <w:sz w:val="22"/>
      <w:szCs w:val="36"/>
      <w:lang w:eastAsia="en-US"/>
    </w:rPr>
  </w:style>
  <w:style w:type="table" w:styleId="Tabukasozoznamom1svetl">
    <w:name w:val="List Table 1 Light"/>
    <w:basedOn w:val="Normlnatabuka"/>
    <w:uiPriority w:val="51"/>
    <w:rsid w:val="00AB3B8D"/>
    <w:rPr>
      <w:color w:val="2F5496"/>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pple-tab-span">
    <w:name w:val="apple-tab-span"/>
    <w:rsid w:val="000B0AD8"/>
  </w:style>
  <w:style w:type="paragraph" w:styleId="Normlnywebov">
    <w:name w:val="Normal (Web)"/>
    <w:basedOn w:val="Normlny"/>
    <w:uiPriority w:val="99"/>
    <w:unhideWhenUsed/>
    <w:rsid w:val="000B0AD8"/>
    <w:rPr>
      <w:sz w:val="24"/>
      <w:szCs w:val="24"/>
      <w:lang w:eastAsia="sk-SK"/>
    </w:rPr>
  </w:style>
  <w:style w:type="table" w:styleId="Tabukasmriekou2zvraznenie1">
    <w:name w:val="Grid Table 2 Accent 1"/>
    <w:basedOn w:val="Normlnatabuka"/>
    <w:uiPriority w:val="40"/>
    <w:rsid w:val="000B0AD8"/>
    <w:pPr>
      <w:jc w:val="both"/>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abukasmriekou31">
    <w:name w:val="Tabuľka s mriežkou 31"/>
    <w:basedOn w:val="Nadpis1"/>
    <w:next w:val="Normlny"/>
    <w:uiPriority w:val="39"/>
    <w:unhideWhenUsed/>
    <w:qFormat/>
    <w:rsid w:val="000B0AD8"/>
    <w:pPr>
      <w:numPr>
        <w:numId w:val="0"/>
      </w:numPr>
      <w:spacing w:line="259" w:lineRule="auto"/>
      <w:outlineLvl w:val="9"/>
    </w:pPr>
    <w:rPr>
      <w:b w:val="0"/>
      <w:i/>
      <w:caps w:val="0"/>
      <w:color w:val="2E74B5"/>
      <w:sz w:val="32"/>
      <w:lang w:eastAsia="sk-SK"/>
    </w:rPr>
  </w:style>
  <w:style w:type="paragraph" w:styleId="Podtitul">
    <w:name w:val="Subtitle"/>
    <w:basedOn w:val="Normlny"/>
    <w:next w:val="Normlny"/>
    <w:link w:val="PodtitulChar"/>
    <w:qFormat/>
    <w:rsid w:val="00CB0CDE"/>
    <w:pPr>
      <w:keepNext/>
      <w:keepLines/>
      <w:spacing w:before="360" w:after="80" w:line="259" w:lineRule="auto"/>
      <w:jc w:val="center"/>
    </w:pPr>
    <w:rPr>
      <w:rFonts w:eastAsia="Georgia" w:cs="Georgia"/>
      <w:color w:val="666666"/>
      <w:sz w:val="32"/>
      <w:szCs w:val="48"/>
      <w:lang w:eastAsia="sk-SK"/>
    </w:rPr>
  </w:style>
  <w:style w:type="character" w:customStyle="1" w:styleId="PodtitulChar">
    <w:name w:val="Podtitul Char"/>
    <w:link w:val="Podtitul"/>
    <w:rsid w:val="00CB0CDE"/>
    <w:rPr>
      <w:rFonts w:ascii="Calibri Light" w:eastAsia="Georgia" w:hAnsi="Calibri Light" w:cs="Georgia"/>
      <w:color w:val="666666"/>
      <w:sz w:val="32"/>
      <w:szCs w:val="48"/>
    </w:rPr>
  </w:style>
  <w:style w:type="character" w:styleId="Siln">
    <w:name w:val="Strong"/>
    <w:uiPriority w:val="22"/>
    <w:qFormat/>
    <w:rsid w:val="000B0AD8"/>
    <w:rPr>
      <w:b/>
      <w:bCs/>
    </w:rPr>
  </w:style>
  <w:style w:type="character" w:customStyle="1" w:styleId="wrap-text">
    <w:name w:val="wrap-text"/>
    <w:rsid w:val="000B0AD8"/>
  </w:style>
  <w:style w:type="paragraph" w:styleId="Obsah4">
    <w:name w:val="toc 4"/>
    <w:basedOn w:val="Normlny"/>
    <w:next w:val="Normlny"/>
    <w:autoRedefine/>
    <w:uiPriority w:val="39"/>
    <w:unhideWhenUsed/>
    <w:rsid w:val="000B0AD8"/>
    <w:pPr>
      <w:spacing w:line="259" w:lineRule="auto"/>
      <w:ind w:left="540"/>
    </w:pPr>
    <w:rPr>
      <w:rFonts w:ascii="Calibri" w:eastAsia="Calibri" w:hAnsi="Calibri" w:cs="Calibri"/>
      <w:sz w:val="18"/>
      <w:szCs w:val="18"/>
      <w:lang w:eastAsia="sk-SK"/>
    </w:rPr>
  </w:style>
  <w:style w:type="paragraph" w:styleId="Zoznamobrzkov">
    <w:name w:val="table of figures"/>
    <w:basedOn w:val="Normlny"/>
    <w:next w:val="Normlny"/>
    <w:uiPriority w:val="99"/>
    <w:unhideWhenUsed/>
    <w:rsid w:val="000B0AD8"/>
    <w:pPr>
      <w:spacing w:line="259" w:lineRule="auto"/>
    </w:pPr>
    <w:rPr>
      <w:rFonts w:ascii="Calibri" w:eastAsia="Calibri" w:hAnsi="Calibri" w:cs="Calibri"/>
      <w:sz w:val="18"/>
      <w:szCs w:val="18"/>
      <w:lang w:eastAsia="sk-SK"/>
    </w:rPr>
  </w:style>
  <w:style w:type="paragraph" w:customStyle="1" w:styleId="Default">
    <w:name w:val="Default"/>
    <w:rsid w:val="000B0AD8"/>
    <w:pPr>
      <w:autoSpaceDE w:val="0"/>
      <w:autoSpaceDN w:val="0"/>
      <w:adjustRightInd w:val="0"/>
    </w:pPr>
    <w:rPr>
      <w:rFonts w:ascii="Verdana" w:hAnsi="Verdana" w:cs="Verdana"/>
      <w:color w:val="000000"/>
      <w:sz w:val="24"/>
      <w:szCs w:val="24"/>
      <w:lang w:val="sk-SK" w:eastAsia="sk-SK"/>
    </w:rPr>
  </w:style>
  <w:style w:type="character" w:customStyle="1" w:styleId="normaltextrun">
    <w:name w:val="normaltextrun"/>
    <w:rsid w:val="000B0AD8"/>
  </w:style>
  <w:style w:type="character" w:customStyle="1" w:styleId="eop">
    <w:name w:val="eop"/>
    <w:rsid w:val="000B0AD8"/>
  </w:style>
  <w:style w:type="paragraph" w:styleId="Odsekzoznamu">
    <w:name w:val="List Paragraph"/>
    <w:aliases w:val="Llista Nivell1,Lista de nivel 1,Lettre d'introduction,Table of contents numbered,Paragraphe de liste PBLH,BULLET 1,List Bulletized,List Paragraph Char Char,1st level - Bullet List Paragraph,Bullet Number,lp1,lp11,Use Case List Paragraph"/>
    <w:basedOn w:val="Normlny"/>
    <w:link w:val="OdsekzoznamuChar"/>
    <w:uiPriority w:val="34"/>
    <w:qFormat/>
    <w:rsid w:val="00414B43"/>
    <w:pPr>
      <w:ind w:left="720"/>
      <w:contextualSpacing/>
    </w:pPr>
  </w:style>
  <w:style w:type="character" w:customStyle="1" w:styleId="OdsekzoznamuChar">
    <w:name w:val="Odsek zoznamu Char"/>
    <w:aliases w:val="Llista Nivell1 Char,Lista de nivel 1 Char,Lettre d'introduction Char,Table of contents numbered Char,Paragraphe de liste PBLH Char,BULLET 1 Char,List Bulletized Char,List Paragraph Char Char Char,1st level - Bullet List Paragraph Char"/>
    <w:link w:val="Odsekzoznamu"/>
    <w:qFormat/>
    <w:locked/>
    <w:rsid w:val="00414B43"/>
    <w:rPr>
      <w:rFonts w:ascii="Times New Roman" w:eastAsia="Times New Roman" w:hAnsi="Times New Roman"/>
      <w:sz w:val="22"/>
      <w:lang w:val="en-US" w:eastAsia="en-US"/>
    </w:rPr>
  </w:style>
  <w:style w:type="paragraph" w:customStyle="1" w:styleId="paragraph">
    <w:name w:val="paragraph"/>
    <w:basedOn w:val="Normlny"/>
    <w:rsid w:val="00E0566C"/>
    <w:rPr>
      <w:sz w:val="24"/>
      <w:szCs w:val="24"/>
      <w:lang w:eastAsia="sk-SK"/>
    </w:rPr>
  </w:style>
  <w:style w:type="character" w:customStyle="1" w:styleId="pagebreaktextspan">
    <w:name w:val="pagebreaktextspan"/>
    <w:rsid w:val="00E0566C"/>
  </w:style>
  <w:style w:type="character" w:customStyle="1" w:styleId="spellingerror">
    <w:name w:val="spellingerror"/>
    <w:rsid w:val="00E0566C"/>
  </w:style>
  <w:style w:type="paragraph" w:styleId="Hlavikaobsahu">
    <w:name w:val="TOC Heading"/>
    <w:basedOn w:val="Nadpis1"/>
    <w:next w:val="Normlny"/>
    <w:uiPriority w:val="39"/>
    <w:unhideWhenUsed/>
    <w:qFormat/>
    <w:rsid w:val="007E5693"/>
    <w:pPr>
      <w:numPr>
        <w:numId w:val="0"/>
      </w:numPr>
      <w:spacing w:before="240" w:beforeAutospacing="0" w:after="0" w:afterAutospacing="0" w:line="259" w:lineRule="auto"/>
      <w:jc w:val="left"/>
      <w:outlineLvl w:val="9"/>
    </w:pPr>
    <w:rPr>
      <w:b w:val="0"/>
      <w:caps w:val="0"/>
      <w:color w:val="2F5496"/>
      <w:sz w:val="32"/>
      <w:lang w:eastAsia="sk-SK"/>
    </w:rPr>
  </w:style>
  <w:style w:type="paragraph" w:customStyle="1" w:styleId="Odsek">
    <w:name w:val="Odsek"/>
    <w:basedOn w:val="Normlny"/>
    <w:autoRedefine/>
    <w:qFormat/>
    <w:rsid w:val="001A0941"/>
    <w:pPr>
      <w:numPr>
        <w:numId w:val="35"/>
      </w:numPr>
      <w:spacing w:before="60" w:beforeAutospacing="0" w:after="60" w:afterAutospacing="0"/>
    </w:pPr>
    <w:rPr>
      <w:rFonts w:cs="Tahoma"/>
      <w:color w:val="000000" w:themeColor="text1"/>
      <w:shd w:val="clear" w:color="auto" w:fill="FFFFFF"/>
      <w:lang w:eastAsia="en-GB"/>
    </w:rPr>
  </w:style>
  <w:style w:type="paragraph" w:styleId="Revzia">
    <w:name w:val="Revision"/>
    <w:hidden/>
    <w:uiPriority w:val="99"/>
    <w:unhideWhenUsed/>
    <w:rsid w:val="00F12A5A"/>
    <w:rPr>
      <w:rFonts w:ascii="Calibri Light" w:eastAsia="Times New Roman" w:hAnsi="Calibri Light"/>
      <w:sz w:val="22"/>
      <w:lang w:val="sk-SK" w:eastAsia="en-US"/>
    </w:rPr>
  </w:style>
  <w:style w:type="character" w:customStyle="1" w:styleId="cf01">
    <w:name w:val="cf01"/>
    <w:basedOn w:val="Predvolenpsmoodseku"/>
    <w:rsid w:val="00121A2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46340">
      <w:bodyDiv w:val="1"/>
      <w:marLeft w:val="0"/>
      <w:marRight w:val="0"/>
      <w:marTop w:val="0"/>
      <w:marBottom w:val="0"/>
      <w:divBdr>
        <w:top w:val="none" w:sz="0" w:space="0" w:color="auto"/>
        <w:left w:val="none" w:sz="0" w:space="0" w:color="auto"/>
        <w:bottom w:val="none" w:sz="0" w:space="0" w:color="auto"/>
        <w:right w:val="none" w:sz="0" w:space="0" w:color="auto"/>
      </w:divBdr>
    </w:div>
    <w:div w:id="128401041">
      <w:bodyDiv w:val="1"/>
      <w:marLeft w:val="0"/>
      <w:marRight w:val="0"/>
      <w:marTop w:val="0"/>
      <w:marBottom w:val="0"/>
      <w:divBdr>
        <w:top w:val="none" w:sz="0" w:space="0" w:color="auto"/>
        <w:left w:val="none" w:sz="0" w:space="0" w:color="auto"/>
        <w:bottom w:val="none" w:sz="0" w:space="0" w:color="auto"/>
        <w:right w:val="none" w:sz="0" w:space="0" w:color="auto"/>
      </w:divBdr>
    </w:div>
    <w:div w:id="234322244">
      <w:bodyDiv w:val="1"/>
      <w:marLeft w:val="0"/>
      <w:marRight w:val="0"/>
      <w:marTop w:val="0"/>
      <w:marBottom w:val="0"/>
      <w:divBdr>
        <w:top w:val="none" w:sz="0" w:space="0" w:color="auto"/>
        <w:left w:val="none" w:sz="0" w:space="0" w:color="auto"/>
        <w:bottom w:val="none" w:sz="0" w:space="0" w:color="auto"/>
        <w:right w:val="none" w:sz="0" w:space="0" w:color="auto"/>
      </w:divBdr>
    </w:div>
    <w:div w:id="333579722">
      <w:bodyDiv w:val="1"/>
      <w:marLeft w:val="0"/>
      <w:marRight w:val="0"/>
      <w:marTop w:val="0"/>
      <w:marBottom w:val="0"/>
      <w:divBdr>
        <w:top w:val="none" w:sz="0" w:space="0" w:color="auto"/>
        <w:left w:val="none" w:sz="0" w:space="0" w:color="auto"/>
        <w:bottom w:val="none" w:sz="0" w:space="0" w:color="auto"/>
        <w:right w:val="none" w:sz="0" w:space="0" w:color="auto"/>
      </w:divBdr>
    </w:div>
    <w:div w:id="365450458">
      <w:bodyDiv w:val="1"/>
      <w:marLeft w:val="0"/>
      <w:marRight w:val="0"/>
      <w:marTop w:val="0"/>
      <w:marBottom w:val="0"/>
      <w:divBdr>
        <w:top w:val="none" w:sz="0" w:space="0" w:color="auto"/>
        <w:left w:val="none" w:sz="0" w:space="0" w:color="auto"/>
        <w:bottom w:val="none" w:sz="0" w:space="0" w:color="auto"/>
        <w:right w:val="none" w:sz="0" w:space="0" w:color="auto"/>
      </w:divBdr>
    </w:div>
    <w:div w:id="470826736">
      <w:bodyDiv w:val="1"/>
      <w:marLeft w:val="0"/>
      <w:marRight w:val="0"/>
      <w:marTop w:val="0"/>
      <w:marBottom w:val="0"/>
      <w:divBdr>
        <w:top w:val="none" w:sz="0" w:space="0" w:color="auto"/>
        <w:left w:val="none" w:sz="0" w:space="0" w:color="auto"/>
        <w:bottom w:val="none" w:sz="0" w:space="0" w:color="auto"/>
        <w:right w:val="none" w:sz="0" w:space="0" w:color="auto"/>
      </w:divBdr>
    </w:div>
    <w:div w:id="484905611">
      <w:bodyDiv w:val="1"/>
      <w:marLeft w:val="0"/>
      <w:marRight w:val="0"/>
      <w:marTop w:val="0"/>
      <w:marBottom w:val="0"/>
      <w:divBdr>
        <w:top w:val="none" w:sz="0" w:space="0" w:color="auto"/>
        <w:left w:val="none" w:sz="0" w:space="0" w:color="auto"/>
        <w:bottom w:val="none" w:sz="0" w:space="0" w:color="auto"/>
        <w:right w:val="none" w:sz="0" w:space="0" w:color="auto"/>
      </w:divBdr>
      <w:divsChild>
        <w:div w:id="39286344">
          <w:marLeft w:val="0"/>
          <w:marRight w:val="0"/>
          <w:marTop w:val="0"/>
          <w:marBottom w:val="0"/>
          <w:divBdr>
            <w:top w:val="none" w:sz="0" w:space="0" w:color="auto"/>
            <w:left w:val="none" w:sz="0" w:space="0" w:color="auto"/>
            <w:bottom w:val="none" w:sz="0" w:space="0" w:color="auto"/>
            <w:right w:val="none" w:sz="0" w:space="0" w:color="auto"/>
          </w:divBdr>
          <w:divsChild>
            <w:div w:id="81807041">
              <w:marLeft w:val="0"/>
              <w:marRight w:val="0"/>
              <w:marTop w:val="0"/>
              <w:marBottom w:val="0"/>
              <w:divBdr>
                <w:top w:val="none" w:sz="0" w:space="0" w:color="auto"/>
                <w:left w:val="none" w:sz="0" w:space="0" w:color="auto"/>
                <w:bottom w:val="none" w:sz="0" w:space="0" w:color="auto"/>
                <w:right w:val="none" w:sz="0" w:space="0" w:color="auto"/>
              </w:divBdr>
            </w:div>
            <w:div w:id="266085765">
              <w:marLeft w:val="0"/>
              <w:marRight w:val="0"/>
              <w:marTop w:val="0"/>
              <w:marBottom w:val="0"/>
              <w:divBdr>
                <w:top w:val="none" w:sz="0" w:space="0" w:color="auto"/>
                <w:left w:val="none" w:sz="0" w:space="0" w:color="auto"/>
                <w:bottom w:val="none" w:sz="0" w:space="0" w:color="auto"/>
                <w:right w:val="none" w:sz="0" w:space="0" w:color="auto"/>
              </w:divBdr>
            </w:div>
            <w:div w:id="440145472">
              <w:marLeft w:val="0"/>
              <w:marRight w:val="0"/>
              <w:marTop w:val="0"/>
              <w:marBottom w:val="0"/>
              <w:divBdr>
                <w:top w:val="none" w:sz="0" w:space="0" w:color="auto"/>
                <w:left w:val="none" w:sz="0" w:space="0" w:color="auto"/>
                <w:bottom w:val="none" w:sz="0" w:space="0" w:color="auto"/>
                <w:right w:val="none" w:sz="0" w:space="0" w:color="auto"/>
              </w:divBdr>
            </w:div>
            <w:div w:id="918834594">
              <w:marLeft w:val="0"/>
              <w:marRight w:val="0"/>
              <w:marTop w:val="0"/>
              <w:marBottom w:val="0"/>
              <w:divBdr>
                <w:top w:val="none" w:sz="0" w:space="0" w:color="auto"/>
                <w:left w:val="none" w:sz="0" w:space="0" w:color="auto"/>
                <w:bottom w:val="none" w:sz="0" w:space="0" w:color="auto"/>
                <w:right w:val="none" w:sz="0" w:space="0" w:color="auto"/>
              </w:divBdr>
            </w:div>
          </w:divsChild>
        </w:div>
        <w:div w:id="174882332">
          <w:marLeft w:val="0"/>
          <w:marRight w:val="0"/>
          <w:marTop w:val="0"/>
          <w:marBottom w:val="0"/>
          <w:divBdr>
            <w:top w:val="none" w:sz="0" w:space="0" w:color="auto"/>
            <w:left w:val="none" w:sz="0" w:space="0" w:color="auto"/>
            <w:bottom w:val="none" w:sz="0" w:space="0" w:color="auto"/>
            <w:right w:val="none" w:sz="0" w:space="0" w:color="auto"/>
          </w:divBdr>
        </w:div>
        <w:div w:id="594484083">
          <w:marLeft w:val="0"/>
          <w:marRight w:val="0"/>
          <w:marTop w:val="0"/>
          <w:marBottom w:val="0"/>
          <w:divBdr>
            <w:top w:val="none" w:sz="0" w:space="0" w:color="auto"/>
            <w:left w:val="none" w:sz="0" w:space="0" w:color="auto"/>
            <w:bottom w:val="none" w:sz="0" w:space="0" w:color="auto"/>
            <w:right w:val="none" w:sz="0" w:space="0" w:color="auto"/>
          </w:divBdr>
        </w:div>
        <w:div w:id="663823179">
          <w:marLeft w:val="0"/>
          <w:marRight w:val="0"/>
          <w:marTop w:val="0"/>
          <w:marBottom w:val="0"/>
          <w:divBdr>
            <w:top w:val="none" w:sz="0" w:space="0" w:color="auto"/>
            <w:left w:val="none" w:sz="0" w:space="0" w:color="auto"/>
            <w:bottom w:val="none" w:sz="0" w:space="0" w:color="auto"/>
            <w:right w:val="none" w:sz="0" w:space="0" w:color="auto"/>
          </w:divBdr>
        </w:div>
        <w:div w:id="817383144">
          <w:marLeft w:val="0"/>
          <w:marRight w:val="0"/>
          <w:marTop w:val="0"/>
          <w:marBottom w:val="0"/>
          <w:divBdr>
            <w:top w:val="none" w:sz="0" w:space="0" w:color="auto"/>
            <w:left w:val="none" w:sz="0" w:space="0" w:color="auto"/>
            <w:bottom w:val="none" w:sz="0" w:space="0" w:color="auto"/>
            <w:right w:val="none" w:sz="0" w:space="0" w:color="auto"/>
          </w:divBdr>
        </w:div>
        <w:div w:id="1234707191">
          <w:marLeft w:val="0"/>
          <w:marRight w:val="0"/>
          <w:marTop w:val="0"/>
          <w:marBottom w:val="0"/>
          <w:divBdr>
            <w:top w:val="none" w:sz="0" w:space="0" w:color="auto"/>
            <w:left w:val="none" w:sz="0" w:space="0" w:color="auto"/>
            <w:bottom w:val="none" w:sz="0" w:space="0" w:color="auto"/>
            <w:right w:val="none" w:sz="0" w:space="0" w:color="auto"/>
          </w:divBdr>
        </w:div>
        <w:div w:id="1594968881">
          <w:marLeft w:val="0"/>
          <w:marRight w:val="0"/>
          <w:marTop w:val="0"/>
          <w:marBottom w:val="0"/>
          <w:divBdr>
            <w:top w:val="none" w:sz="0" w:space="0" w:color="auto"/>
            <w:left w:val="none" w:sz="0" w:space="0" w:color="auto"/>
            <w:bottom w:val="none" w:sz="0" w:space="0" w:color="auto"/>
            <w:right w:val="none" w:sz="0" w:space="0" w:color="auto"/>
          </w:divBdr>
        </w:div>
        <w:div w:id="1765102557">
          <w:marLeft w:val="0"/>
          <w:marRight w:val="0"/>
          <w:marTop w:val="0"/>
          <w:marBottom w:val="0"/>
          <w:divBdr>
            <w:top w:val="none" w:sz="0" w:space="0" w:color="auto"/>
            <w:left w:val="none" w:sz="0" w:space="0" w:color="auto"/>
            <w:bottom w:val="none" w:sz="0" w:space="0" w:color="auto"/>
            <w:right w:val="none" w:sz="0" w:space="0" w:color="auto"/>
          </w:divBdr>
          <w:divsChild>
            <w:div w:id="720207038">
              <w:marLeft w:val="0"/>
              <w:marRight w:val="0"/>
              <w:marTop w:val="0"/>
              <w:marBottom w:val="0"/>
              <w:divBdr>
                <w:top w:val="none" w:sz="0" w:space="0" w:color="auto"/>
                <w:left w:val="none" w:sz="0" w:space="0" w:color="auto"/>
                <w:bottom w:val="none" w:sz="0" w:space="0" w:color="auto"/>
                <w:right w:val="none" w:sz="0" w:space="0" w:color="auto"/>
              </w:divBdr>
            </w:div>
            <w:div w:id="1290281358">
              <w:marLeft w:val="0"/>
              <w:marRight w:val="0"/>
              <w:marTop w:val="0"/>
              <w:marBottom w:val="0"/>
              <w:divBdr>
                <w:top w:val="none" w:sz="0" w:space="0" w:color="auto"/>
                <w:left w:val="none" w:sz="0" w:space="0" w:color="auto"/>
                <w:bottom w:val="none" w:sz="0" w:space="0" w:color="auto"/>
                <w:right w:val="none" w:sz="0" w:space="0" w:color="auto"/>
              </w:divBdr>
            </w:div>
            <w:div w:id="1595505352">
              <w:marLeft w:val="0"/>
              <w:marRight w:val="0"/>
              <w:marTop w:val="0"/>
              <w:marBottom w:val="0"/>
              <w:divBdr>
                <w:top w:val="none" w:sz="0" w:space="0" w:color="auto"/>
                <w:left w:val="none" w:sz="0" w:space="0" w:color="auto"/>
                <w:bottom w:val="none" w:sz="0" w:space="0" w:color="auto"/>
                <w:right w:val="none" w:sz="0" w:space="0" w:color="auto"/>
              </w:divBdr>
            </w:div>
          </w:divsChild>
        </w:div>
        <w:div w:id="1855266435">
          <w:marLeft w:val="0"/>
          <w:marRight w:val="0"/>
          <w:marTop w:val="0"/>
          <w:marBottom w:val="0"/>
          <w:divBdr>
            <w:top w:val="none" w:sz="0" w:space="0" w:color="auto"/>
            <w:left w:val="none" w:sz="0" w:space="0" w:color="auto"/>
            <w:bottom w:val="none" w:sz="0" w:space="0" w:color="auto"/>
            <w:right w:val="none" w:sz="0" w:space="0" w:color="auto"/>
          </w:divBdr>
          <w:divsChild>
            <w:div w:id="1740664609">
              <w:marLeft w:val="0"/>
              <w:marRight w:val="0"/>
              <w:marTop w:val="0"/>
              <w:marBottom w:val="0"/>
              <w:divBdr>
                <w:top w:val="none" w:sz="0" w:space="0" w:color="auto"/>
                <w:left w:val="none" w:sz="0" w:space="0" w:color="auto"/>
                <w:bottom w:val="none" w:sz="0" w:space="0" w:color="auto"/>
                <w:right w:val="none" w:sz="0" w:space="0" w:color="auto"/>
              </w:divBdr>
            </w:div>
            <w:div w:id="185364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13117">
      <w:bodyDiv w:val="1"/>
      <w:marLeft w:val="0"/>
      <w:marRight w:val="0"/>
      <w:marTop w:val="0"/>
      <w:marBottom w:val="0"/>
      <w:divBdr>
        <w:top w:val="none" w:sz="0" w:space="0" w:color="auto"/>
        <w:left w:val="none" w:sz="0" w:space="0" w:color="auto"/>
        <w:bottom w:val="none" w:sz="0" w:space="0" w:color="auto"/>
        <w:right w:val="none" w:sz="0" w:space="0" w:color="auto"/>
      </w:divBdr>
    </w:div>
    <w:div w:id="624195260">
      <w:bodyDiv w:val="1"/>
      <w:marLeft w:val="0"/>
      <w:marRight w:val="0"/>
      <w:marTop w:val="0"/>
      <w:marBottom w:val="0"/>
      <w:divBdr>
        <w:top w:val="none" w:sz="0" w:space="0" w:color="auto"/>
        <w:left w:val="none" w:sz="0" w:space="0" w:color="auto"/>
        <w:bottom w:val="none" w:sz="0" w:space="0" w:color="auto"/>
        <w:right w:val="none" w:sz="0" w:space="0" w:color="auto"/>
      </w:divBdr>
    </w:div>
    <w:div w:id="670791495">
      <w:bodyDiv w:val="1"/>
      <w:marLeft w:val="0"/>
      <w:marRight w:val="0"/>
      <w:marTop w:val="0"/>
      <w:marBottom w:val="0"/>
      <w:divBdr>
        <w:top w:val="none" w:sz="0" w:space="0" w:color="auto"/>
        <w:left w:val="none" w:sz="0" w:space="0" w:color="auto"/>
        <w:bottom w:val="none" w:sz="0" w:space="0" w:color="auto"/>
        <w:right w:val="none" w:sz="0" w:space="0" w:color="auto"/>
      </w:divBdr>
    </w:div>
    <w:div w:id="704447453">
      <w:bodyDiv w:val="1"/>
      <w:marLeft w:val="0"/>
      <w:marRight w:val="0"/>
      <w:marTop w:val="0"/>
      <w:marBottom w:val="0"/>
      <w:divBdr>
        <w:top w:val="none" w:sz="0" w:space="0" w:color="auto"/>
        <w:left w:val="none" w:sz="0" w:space="0" w:color="auto"/>
        <w:bottom w:val="none" w:sz="0" w:space="0" w:color="auto"/>
        <w:right w:val="none" w:sz="0" w:space="0" w:color="auto"/>
      </w:divBdr>
    </w:div>
    <w:div w:id="745809699">
      <w:bodyDiv w:val="1"/>
      <w:marLeft w:val="0"/>
      <w:marRight w:val="0"/>
      <w:marTop w:val="0"/>
      <w:marBottom w:val="0"/>
      <w:divBdr>
        <w:top w:val="none" w:sz="0" w:space="0" w:color="auto"/>
        <w:left w:val="none" w:sz="0" w:space="0" w:color="auto"/>
        <w:bottom w:val="none" w:sz="0" w:space="0" w:color="auto"/>
        <w:right w:val="none" w:sz="0" w:space="0" w:color="auto"/>
      </w:divBdr>
    </w:div>
    <w:div w:id="800421967">
      <w:bodyDiv w:val="1"/>
      <w:marLeft w:val="0"/>
      <w:marRight w:val="0"/>
      <w:marTop w:val="0"/>
      <w:marBottom w:val="0"/>
      <w:divBdr>
        <w:top w:val="none" w:sz="0" w:space="0" w:color="auto"/>
        <w:left w:val="none" w:sz="0" w:space="0" w:color="auto"/>
        <w:bottom w:val="none" w:sz="0" w:space="0" w:color="auto"/>
        <w:right w:val="none" w:sz="0" w:space="0" w:color="auto"/>
      </w:divBdr>
    </w:div>
    <w:div w:id="820779224">
      <w:bodyDiv w:val="1"/>
      <w:marLeft w:val="0"/>
      <w:marRight w:val="0"/>
      <w:marTop w:val="0"/>
      <w:marBottom w:val="0"/>
      <w:divBdr>
        <w:top w:val="none" w:sz="0" w:space="0" w:color="auto"/>
        <w:left w:val="none" w:sz="0" w:space="0" w:color="auto"/>
        <w:bottom w:val="none" w:sz="0" w:space="0" w:color="auto"/>
        <w:right w:val="none" w:sz="0" w:space="0" w:color="auto"/>
      </w:divBdr>
    </w:div>
    <w:div w:id="923995216">
      <w:bodyDiv w:val="1"/>
      <w:marLeft w:val="0"/>
      <w:marRight w:val="0"/>
      <w:marTop w:val="0"/>
      <w:marBottom w:val="0"/>
      <w:divBdr>
        <w:top w:val="none" w:sz="0" w:space="0" w:color="auto"/>
        <w:left w:val="none" w:sz="0" w:space="0" w:color="auto"/>
        <w:bottom w:val="none" w:sz="0" w:space="0" w:color="auto"/>
        <w:right w:val="none" w:sz="0" w:space="0" w:color="auto"/>
      </w:divBdr>
    </w:div>
    <w:div w:id="969939605">
      <w:bodyDiv w:val="1"/>
      <w:marLeft w:val="0"/>
      <w:marRight w:val="0"/>
      <w:marTop w:val="0"/>
      <w:marBottom w:val="0"/>
      <w:divBdr>
        <w:top w:val="none" w:sz="0" w:space="0" w:color="auto"/>
        <w:left w:val="none" w:sz="0" w:space="0" w:color="auto"/>
        <w:bottom w:val="none" w:sz="0" w:space="0" w:color="auto"/>
        <w:right w:val="none" w:sz="0" w:space="0" w:color="auto"/>
      </w:divBdr>
    </w:div>
    <w:div w:id="1022130782">
      <w:bodyDiv w:val="1"/>
      <w:marLeft w:val="0"/>
      <w:marRight w:val="0"/>
      <w:marTop w:val="0"/>
      <w:marBottom w:val="0"/>
      <w:divBdr>
        <w:top w:val="none" w:sz="0" w:space="0" w:color="auto"/>
        <w:left w:val="none" w:sz="0" w:space="0" w:color="auto"/>
        <w:bottom w:val="none" w:sz="0" w:space="0" w:color="auto"/>
        <w:right w:val="none" w:sz="0" w:space="0" w:color="auto"/>
      </w:divBdr>
    </w:div>
    <w:div w:id="1209486431">
      <w:bodyDiv w:val="1"/>
      <w:marLeft w:val="0"/>
      <w:marRight w:val="0"/>
      <w:marTop w:val="0"/>
      <w:marBottom w:val="0"/>
      <w:divBdr>
        <w:top w:val="none" w:sz="0" w:space="0" w:color="auto"/>
        <w:left w:val="none" w:sz="0" w:space="0" w:color="auto"/>
        <w:bottom w:val="none" w:sz="0" w:space="0" w:color="auto"/>
        <w:right w:val="none" w:sz="0" w:space="0" w:color="auto"/>
      </w:divBdr>
    </w:div>
    <w:div w:id="1228998284">
      <w:bodyDiv w:val="1"/>
      <w:marLeft w:val="0"/>
      <w:marRight w:val="0"/>
      <w:marTop w:val="0"/>
      <w:marBottom w:val="0"/>
      <w:divBdr>
        <w:top w:val="none" w:sz="0" w:space="0" w:color="auto"/>
        <w:left w:val="none" w:sz="0" w:space="0" w:color="auto"/>
        <w:bottom w:val="none" w:sz="0" w:space="0" w:color="auto"/>
        <w:right w:val="none" w:sz="0" w:space="0" w:color="auto"/>
      </w:divBdr>
    </w:div>
    <w:div w:id="1252277893">
      <w:bodyDiv w:val="1"/>
      <w:marLeft w:val="0"/>
      <w:marRight w:val="0"/>
      <w:marTop w:val="0"/>
      <w:marBottom w:val="0"/>
      <w:divBdr>
        <w:top w:val="none" w:sz="0" w:space="0" w:color="auto"/>
        <w:left w:val="none" w:sz="0" w:space="0" w:color="auto"/>
        <w:bottom w:val="none" w:sz="0" w:space="0" w:color="auto"/>
        <w:right w:val="none" w:sz="0" w:space="0" w:color="auto"/>
      </w:divBdr>
    </w:div>
    <w:div w:id="1403210225">
      <w:bodyDiv w:val="1"/>
      <w:marLeft w:val="0"/>
      <w:marRight w:val="0"/>
      <w:marTop w:val="0"/>
      <w:marBottom w:val="0"/>
      <w:divBdr>
        <w:top w:val="none" w:sz="0" w:space="0" w:color="auto"/>
        <w:left w:val="none" w:sz="0" w:space="0" w:color="auto"/>
        <w:bottom w:val="none" w:sz="0" w:space="0" w:color="auto"/>
        <w:right w:val="none" w:sz="0" w:space="0" w:color="auto"/>
      </w:divBdr>
    </w:div>
    <w:div w:id="1407531444">
      <w:bodyDiv w:val="1"/>
      <w:marLeft w:val="0"/>
      <w:marRight w:val="0"/>
      <w:marTop w:val="0"/>
      <w:marBottom w:val="0"/>
      <w:divBdr>
        <w:top w:val="none" w:sz="0" w:space="0" w:color="auto"/>
        <w:left w:val="none" w:sz="0" w:space="0" w:color="auto"/>
        <w:bottom w:val="none" w:sz="0" w:space="0" w:color="auto"/>
        <w:right w:val="none" w:sz="0" w:space="0" w:color="auto"/>
      </w:divBdr>
    </w:div>
    <w:div w:id="1429931872">
      <w:bodyDiv w:val="1"/>
      <w:marLeft w:val="0"/>
      <w:marRight w:val="0"/>
      <w:marTop w:val="0"/>
      <w:marBottom w:val="0"/>
      <w:divBdr>
        <w:top w:val="none" w:sz="0" w:space="0" w:color="auto"/>
        <w:left w:val="none" w:sz="0" w:space="0" w:color="auto"/>
        <w:bottom w:val="none" w:sz="0" w:space="0" w:color="auto"/>
        <w:right w:val="none" w:sz="0" w:space="0" w:color="auto"/>
      </w:divBdr>
    </w:div>
    <w:div w:id="1504279915">
      <w:bodyDiv w:val="1"/>
      <w:marLeft w:val="0"/>
      <w:marRight w:val="0"/>
      <w:marTop w:val="0"/>
      <w:marBottom w:val="0"/>
      <w:divBdr>
        <w:top w:val="none" w:sz="0" w:space="0" w:color="auto"/>
        <w:left w:val="none" w:sz="0" w:space="0" w:color="auto"/>
        <w:bottom w:val="none" w:sz="0" w:space="0" w:color="auto"/>
        <w:right w:val="none" w:sz="0" w:space="0" w:color="auto"/>
      </w:divBdr>
    </w:div>
    <w:div w:id="1944023564">
      <w:bodyDiv w:val="1"/>
      <w:marLeft w:val="0"/>
      <w:marRight w:val="0"/>
      <w:marTop w:val="0"/>
      <w:marBottom w:val="0"/>
      <w:divBdr>
        <w:top w:val="none" w:sz="0" w:space="0" w:color="auto"/>
        <w:left w:val="none" w:sz="0" w:space="0" w:color="auto"/>
        <w:bottom w:val="none" w:sz="0" w:space="0" w:color="auto"/>
        <w:right w:val="none" w:sz="0" w:space="0" w:color="auto"/>
      </w:divBdr>
    </w:div>
    <w:div w:id="203360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4.png"/><Relationship Id="rId18" Type="http://schemas.openxmlformats.org/officeDocument/2006/relationships/diagramColors" Target="diagrams/colors2.xml"/><Relationship Id="rId26" Type="http://schemas.openxmlformats.org/officeDocument/2006/relationships/diagramLayout" Target="diagrams/layout4.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diagramLayout" Target="diagrams/layout3.xml"/><Relationship Id="rId34" Type="http://schemas.openxmlformats.org/officeDocument/2006/relationships/image" Target="media/image12.emf"/><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diagramQuickStyle" Target="diagrams/quickStyle2.xml"/><Relationship Id="rId25" Type="http://schemas.openxmlformats.org/officeDocument/2006/relationships/diagramData" Target="diagrams/data4.xml"/><Relationship Id="rId33" Type="http://schemas.openxmlformats.org/officeDocument/2006/relationships/image" Target="media/image11.png"/><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diagramData" Target="diagrams/data3.xml"/><Relationship Id="rId29" Type="http://schemas.microsoft.com/office/2007/relationships/diagramDrawing" Target="diagrams/drawing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microsoft.com/office/2007/relationships/diagramDrawing" Target="diagrams/drawing3.xml"/><Relationship Id="rId32" Type="http://schemas.openxmlformats.org/officeDocument/2006/relationships/image" Target="media/image10.png"/><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diagramColors" Target="diagrams/colors4.xml"/><Relationship Id="rId36" Type="http://schemas.openxmlformats.org/officeDocument/2006/relationships/image" Target="media/image14.emf"/><Relationship Id="rId10" Type="http://schemas.openxmlformats.org/officeDocument/2006/relationships/diagramQuickStyle" Target="diagrams/quickStyle1.xml"/><Relationship Id="rId19" Type="http://schemas.microsoft.com/office/2007/relationships/diagramDrawing" Target="diagrams/drawing2.xml"/><Relationship Id="rId31"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5.png"/><Relationship Id="rId22" Type="http://schemas.openxmlformats.org/officeDocument/2006/relationships/diagramQuickStyle" Target="diagrams/quickStyle3.xml"/><Relationship Id="rId27" Type="http://schemas.openxmlformats.org/officeDocument/2006/relationships/diagramQuickStyle" Target="diagrams/quickStyle4.xml"/><Relationship Id="rId30" Type="http://schemas.openxmlformats.org/officeDocument/2006/relationships/image" Target="media/image8.png"/><Relationship Id="rId35" Type="http://schemas.openxmlformats.org/officeDocument/2006/relationships/image" Target="media/image13.emf"/></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diagrams/_rels/data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6.svg"/><Relationship Id="rId5" Type="http://schemas.openxmlformats.org/officeDocument/2006/relationships/image" Target="../media/image3.png"/><Relationship Id="rId4" Type="http://schemas.openxmlformats.org/officeDocument/2006/relationships/image" Target="../media/image4.svg"/></Relationships>
</file>

<file path=word/diagrams/_rels/data3.xml.rels><?xml version="1.0" encoding="UTF-8" standalone="yes"?>
<Relationships xmlns="http://schemas.openxmlformats.org/package/2006/relationships"><Relationship Id="rId8" Type="http://schemas.openxmlformats.org/officeDocument/2006/relationships/image" Target="../media/image11.svg"/><Relationship Id="rId3" Type="http://schemas.openxmlformats.org/officeDocument/2006/relationships/image" Target="../media/image6.png"/><Relationship Id="rId7" Type="http://schemas.openxmlformats.org/officeDocument/2006/relationships/image" Target="../media/image7.pn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6.svg"/><Relationship Id="rId5" Type="http://schemas.openxmlformats.org/officeDocument/2006/relationships/image" Target="../media/image3.png"/><Relationship Id="rId4" Type="http://schemas.openxmlformats.org/officeDocument/2006/relationships/image" Target="../media/image4.svg"/></Relationships>
</file>

<file path=word/diagrams/_rels/drawing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6.svg"/><Relationship Id="rId5" Type="http://schemas.openxmlformats.org/officeDocument/2006/relationships/image" Target="../media/image3.png"/><Relationship Id="rId4" Type="http://schemas.openxmlformats.org/officeDocument/2006/relationships/image" Target="../media/image4.svg"/></Relationships>
</file>

<file path=word/diagrams/_rels/drawing3.xml.rels><?xml version="1.0" encoding="UTF-8" standalone="yes"?>
<Relationships xmlns="http://schemas.openxmlformats.org/package/2006/relationships"><Relationship Id="rId8" Type="http://schemas.openxmlformats.org/officeDocument/2006/relationships/image" Target="../media/image11.svg"/><Relationship Id="rId3" Type="http://schemas.openxmlformats.org/officeDocument/2006/relationships/image" Target="../media/image6.png"/><Relationship Id="rId7" Type="http://schemas.openxmlformats.org/officeDocument/2006/relationships/image" Target="../media/image7.pn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6.svg"/><Relationship Id="rId5" Type="http://schemas.openxmlformats.org/officeDocument/2006/relationships/image" Target="../media/image3.png"/><Relationship Id="rId4" Type="http://schemas.openxmlformats.org/officeDocument/2006/relationships/image" Target="../media/image4.sv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99968F6-82B4-42AE-B321-70E614115C8F}" type="doc">
      <dgm:prSet loTypeId="urn:microsoft.com/office/officeart/2008/layout/PictureStrips" loCatId="list" qsTypeId="urn:microsoft.com/office/officeart/2005/8/quickstyle/simple1" qsCatId="simple" csTypeId="urn:microsoft.com/office/officeart/2005/8/colors/accent1_2" csCatId="accent1" phldr="1"/>
      <dgm:spPr/>
      <dgm:t>
        <a:bodyPr/>
        <a:lstStyle/>
        <a:p>
          <a:endParaRPr lang="sk-SK"/>
        </a:p>
      </dgm:t>
    </dgm:pt>
    <dgm:pt modelId="{B2CAF0B0-3EE5-476D-8ED1-D5D9A54B8B4F}">
      <dgm:prSet phldrT="[Text]"/>
      <dgm:spPr>
        <a:solidFill>
          <a:schemeClr val="accent2">
            <a:lumMod val="60000"/>
            <a:lumOff val="40000"/>
            <a:alpha val="40000"/>
          </a:schemeClr>
        </a:solidFill>
      </dgm:spPr>
      <dgm:t>
        <a:bodyPr/>
        <a:lstStyle/>
        <a:p>
          <a:pPr algn="l"/>
          <a:r>
            <a:rPr lang="sk-SK" b="1"/>
            <a:t>1. Alternatíva</a:t>
          </a:r>
          <a:r>
            <a:rPr lang="sk-SK"/>
            <a:t> - Zachovanie súčasného stavu zabezpečovania procesov </a:t>
          </a:r>
        </a:p>
      </dgm:t>
    </dgm:pt>
    <dgm:pt modelId="{672E7FD3-D0A1-44D5-BC94-39DB0CCBB674}" type="parTrans" cxnId="{9F48F7FA-E678-4639-9353-190CE48C8C98}">
      <dgm:prSet/>
      <dgm:spPr/>
      <dgm:t>
        <a:bodyPr/>
        <a:lstStyle/>
        <a:p>
          <a:pPr algn="l"/>
          <a:endParaRPr lang="sk-SK"/>
        </a:p>
      </dgm:t>
    </dgm:pt>
    <dgm:pt modelId="{5F6CD74A-0894-433F-979E-55E3AD7D96A7}" type="sibTrans" cxnId="{9F48F7FA-E678-4639-9353-190CE48C8C98}">
      <dgm:prSet/>
      <dgm:spPr/>
      <dgm:t>
        <a:bodyPr/>
        <a:lstStyle/>
        <a:p>
          <a:pPr algn="l"/>
          <a:endParaRPr lang="sk-SK"/>
        </a:p>
      </dgm:t>
    </dgm:pt>
    <dgm:pt modelId="{9C21EBFC-C7B2-445B-B8C0-71E461570E91}">
      <dgm:prSet phldrT="[Text]"/>
      <dgm:spPr>
        <a:solidFill>
          <a:schemeClr val="accent6">
            <a:lumMod val="60000"/>
            <a:lumOff val="40000"/>
            <a:alpha val="40000"/>
          </a:schemeClr>
        </a:solidFill>
      </dgm:spPr>
      <dgm:t>
        <a:bodyPr/>
        <a:lstStyle/>
        <a:p>
          <a:pPr algn="l"/>
          <a:r>
            <a:rPr lang="sk-SK" b="1"/>
            <a:t>2. Alternatíva</a:t>
          </a:r>
          <a:r>
            <a:rPr lang="sk-SK"/>
            <a:t> - Vybudovanie nového komplexného riešenia</a:t>
          </a:r>
        </a:p>
      </dgm:t>
    </dgm:pt>
    <dgm:pt modelId="{8F000D6D-ACAE-49D9-9CFD-482CC295D6FE}" type="parTrans" cxnId="{70175D11-9EAC-4067-BC1C-27A283007F54}">
      <dgm:prSet/>
      <dgm:spPr/>
      <dgm:t>
        <a:bodyPr/>
        <a:lstStyle/>
        <a:p>
          <a:pPr algn="l"/>
          <a:endParaRPr lang="sk-SK"/>
        </a:p>
      </dgm:t>
    </dgm:pt>
    <dgm:pt modelId="{0AB11B32-5AA4-4D0D-844E-4B13D921DA78}" type="sibTrans" cxnId="{70175D11-9EAC-4067-BC1C-27A283007F54}">
      <dgm:prSet/>
      <dgm:spPr/>
      <dgm:t>
        <a:bodyPr/>
        <a:lstStyle/>
        <a:p>
          <a:pPr algn="l"/>
          <a:endParaRPr lang="sk-SK"/>
        </a:p>
      </dgm:t>
    </dgm:pt>
    <dgm:pt modelId="{29B7FC22-B9BD-4948-A0FA-6BA5D76287AA}">
      <dgm:prSet phldrT="[Text]"/>
      <dgm:spPr>
        <a:solidFill>
          <a:schemeClr val="accent2">
            <a:lumMod val="60000"/>
            <a:lumOff val="40000"/>
            <a:alpha val="40000"/>
          </a:schemeClr>
        </a:solidFill>
      </dgm:spPr>
      <dgm:t>
        <a:bodyPr/>
        <a:lstStyle/>
        <a:p>
          <a:pPr algn="l"/>
          <a:r>
            <a:rPr lang="sk-SK" b="1"/>
            <a:t>3. Alternatíva</a:t>
          </a:r>
          <a:r>
            <a:rPr lang="sk-SK"/>
            <a:t> - Rozvoj existujúceho riešenia</a:t>
          </a:r>
        </a:p>
      </dgm:t>
    </dgm:pt>
    <dgm:pt modelId="{00B87F40-DDD0-48D6-95AF-30F9BD8BBBB1}" type="parTrans" cxnId="{BE965C8C-50AE-4EE9-A6BE-F6DEB5B8ECAB}">
      <dgm:prSet/>
      <dgm:spPr/>
      <dgm:t>
        <a:bodyPr/>
        <a:lstStyle/>
        <a:p>
          <a:pPr algn="l"/>
          <a:endParaRPr lang="sk-SK"/>
        </a:p>
      </dgm:t>
    </dgm:pt>
    <dgm:pt modelId="{0643FC6D-C255-4771-A4F8-55DBC9C2698C}" type="sibTrans" cxnId="{BE965C8C-50AE-4EE9-A6BE-F6DEB5B8ECAB}">
      <dgm:prSet/>
      <dgm:spPr/>
      <dgm:t>
        <a:bodyPr/>
        <a:lstStyle/>
        <a:p>
          <a:pPr algn="l"/>
          <a:endParaRPr lang="sk-SK"/>
        </a:p>
      </dgm:t>
    </dgm:pt>
    <dgm:pt modelId="{DEF7DF51-51BB-4D92-884E-340415B8BB20}" type="pres">
      <dgm:prSet presAssocID="{199968F6-82B4-42AE-B321-70E614115C8F}" presName="Name0" presStyleCnt="0">
        <dgm:presLayoutVars>
          <dgm:dir/>
          <dgm:resizeHandles val="exact"/>
        </dgm:presLayoutVars>
      </dgm:prSet>
      <dgm:spPr/>
      <dgm:t>
        <a:bodyPr/>
        <a:lstStyle/>
        <a:p>
          <a:endParaRPr lang="sk-SK"/>
        </a:p>
      </dgm:t>
    </dgm:pt>
    <dgm:pt modelId="{E86034AD-F918-49A4-9AEE-2A15FE0FF3F0}" type="pres">
      <dgm:prSet presAssocID="{B2CAF0B0-3EE5-476D-8ED1-D5D9A54B8B4F}" presName="composite" presStyleCnt="0"/>
      <dgm:spPr/>
    </dgm:pt>
    <dgm:pt modelId="{C39388AF-2517-4BC1-B722-845F6DB5F934}" type="pres">
      <dgm:prSet presAssocID="{B2CAF0B0-3EE5-476D-8ED1-D5D9A54B8B4F}" presName="rect1" presStyleLbl="trAlignAcc1" presStyleIdx="0" presStyleCnt="3">
        <dgm:presLayoutVars>
          <dgm:bulletEnabled val="1"/>
        </dgm:presLayoutVars>
      </dgm:prSet>
      <dgm:spPr/>
      <dgm:t>
        <a:bodyPr/>
        <a:lstStyle/>
        <a:p>
          <a:endParaRPr lang="sk-SK"/>
        </a:p>
      </dgm:t>
    </dgm:pt>
    <dgm:pt modelId="{FFF4829C-8B73-4F19-9FE0-1A0672D0BF6D}" type="pres">
      <dgm:prSet presAssocID="{B2CAF0B0-3EE5-476D-8ED1-D5D9A54B8B4F}" presName="rect2" presStyleLbl="fgImgPlace1" presStyleIdx="0" presStyleCnt="3"/>
      <dgm:spPr>
        <a:blipFill>
          <a:blip xmlns:r="http://schemas.openxmlformats.org/officeDocument/2006/relationships" r:embed="rId1" cstate="print">
            <a:extLst>
              <a:ext uri="{28A0092B-C50C-407E-A947-70E740481C1C}">
                <a14:useLocalDpi xmlns:a14="http://schemas.microsoft.com/office/drawing/2010/main" val="0"/>
              </a:ext>
              <a:ext uri="{96DAC541-7B7A-43D3-8B79-37D633B846F1}">
                <asvg:svgBlip xmlns="" xmlns:asvg="http://schemas.microsoft.com/office/drawing/2016/SVG/main" r:embed="rId2"/>
              </a:ext>
            </a:extLst>
          </a:blip>
          <a:srcRect/>
          <a:stretch>
            <a:fillRect l="-25000" r="-25000"/>
          </a:stretch>
        </a:blipFill>
      </dgm:spPr>
      <dgm:extLst>
        <a:ext uri="{E40237B7-FDA0-4F09-8148-C483321AD2D9}">
          <dgm14:cNvPr xmlns:dgm14="http://schemas.microsoft.com/office/drawing/2010/diagram" id="0" name="" descr="Piktogram 1 výplň plnou farbou"/>
        </a:ext>
      </dgm:extLst>
    </dgm:pt>
    <dgm:pt modelId="{0CFE4881-BD98-4415-B79C-95AFADF1720D}" type="pres">
      <dgm:prSet presAssocID="{5F6CD74A-0894-433F-979E-55E3AD7D96A7}" presName="sibTrans" presStyleCnt="0"/>
      <dgm:spPr/>
    </dgm:pt>
    <dgm:pt modelId="{C076AC0C-7CD5-4B7E-84FB-BAD66D49E451}" type="pres">
      <dgm:prSet presAssocID="{9C21EBFC-C7B2-445B-B8C0-71E461570E91}" presName="composite" presStyleCnt="0"/>
      <dgm:spPr/>
    </dgm:pt>
    <dgm:pt modelId="{9FD4DAF9-1D18-4CE5-A067-F5965BC6264F}" type="pres">
      <dgm:prSet presAssocID="{9C21EBFC-C7B2-445B-B8C0-71E461570E91}" presName="rect1" presStyleLbl="trAlignAcc1" presStyleIdx="1" presStyleCnt="3">
        <dgm:presLayoutVars>
          <dgm:bulletEnabled val="1"/>
        </dgm:presLayoutVars>
      </dgm:prSet>
      <dgm:spPr/>
      <dgm:t>
        <a:bodyPr/>
        <a:lstStyle/>
        <a:p>
          <a:endParaRPr lang="sk-SK"/>
        </a:p>
      </dgm:t>
    </dgm:pt>
    <dgm:pt modelId="{7492A4FB-2DD7-4B2C-8B30-98FF6E43BBD0}" type="pres">
      <dgm:prSet presAssocID="{9C21EBFC-C7B2-445B-B8C0-71E461570E91}" presName="rect2" presStyleLbl="fgImgPlace1" presStyleIdx="1" presStyleCnt="3"/>
      <dgm:spPr>
        <a:blipFill>
          <a:blip xmlns:r="http://schemas.openxmlformats.org/officeDocument/2006/relationships" r:embed="rId3" cstate="print">
            <a:extLst>
              <a:ext uri="{28A0092B-C50C-407E-A947-70E740481C1C}">
                <a14:useLocalDpi xmlns:a14="http://schemas.microsoft.com/office/drawing/2010/main" val="0"/>
              </a:ext>
              <a:ext uri="{96DAC541-7B7A-43D3-8B79-37D633B846F1}">
                <asvg:svgBlip xmlns="" xmlns:asvg="http://schemas.microsoft.com/office/drawing/2016/SVG/main" r:embed="rId4"/>
              </a:ext>
            </a:extLst>
          </a:blip>
          <a:srcRect/>
          <a:stretch>
            <a:fillRect l="-25000" r="-25000"/>
          </a:stretch>
        </a:blipFill>
      </dgm:spPr>
      <dgm:t>
        <a:bodyPr/>
        <a:lstStyle/>
        <a:p>
          <a:endParaRPr lang="sk-SK"/>
        </a:p>
      </dgm:t>
      <dgm:extLst>
        <a:ext uri="{E40237B7-FDA0-4F09-8148-C483321AD2D9}">
          <dgm14:cNvPr xmlns:dgm14="http://schemas.microsoft.com/office/drawing/2010/diagram" id="0" name="" descr="Odznak výplň plnou farbou"/>
        </a:ext>
      </dgm:extLst>
    </dgm:pt>
    <dgm:pt modelId="{B7BFA5EB-47F1-4642-8CCE-B6930247862A}" type="pres">
      <dgm:prSet presAssocID="{0AB11B32-5AA4-4D0D-844E-4B13D921DA78}" presName="sibTrans" presStyleCnt="0"/>
      <dgm:spPr/>
    </dgm:pt>
    <dgm:pt modelId="{5245F760-6FBE-43C5-88D6-D8840BE58107}" type="pres">
      <dgm:prSet presAssocID="{29B7FC22-B9BD-4948-A0FA-6BA5D76287AA}" presName="composite" presStyleCnt="0"/>
      <dgm:spPr/>
    </dgm:pt>
    <dgm:pt modelId="{C0768BF0-3BBC-4209-9289-103711FAC604}" type="pres">
      <dgm:prSet presAssocID="{29B7FC22-B9BD-4948-A0FA-6BA5D76287AA}" presName="rect1" presStyleLbl="trAlignAcc1" presStyleIdx="2" presStyleCnt="3">
        <dgm:presLayoutVars>
          <dgm:bulletEnabled val="1"/>
        </dgm:presLayoutVars>
      </dgm:prSet>
      <dgm:spPr/>
      <dgm:t>
        <a:bodyPr/>
        <a:lstStyle/>
        <a:p>
          <a:endParaRPr lang="sk-SK"/>
        </a:p>
      </dgm:t>
    </dgm:pt>
    <dgm:pt modelId="{4C348617-0CFF-4016-B01C-48BFFD158BFC}" type="pres">
      <dgm:prSet presAssocID="{29B7FC22-B9BD-4948-A0FA-6BA5D76287AA}" presName="rect2" presStyleLbl="fgImgPlace1" presStyleIdx="2" presStyleCnt="3"/>
      <dgm:spPr>
        <a:blipFill>
          <a:blip xmlns:r="http://schemas.openxmlformats.org/officeDocument/2006/relationships" r:embed="rId5">
            <a:extLst>
              <a:ext uri="{96DAC541-7B7A-43D3-8B79-37D633B846F1}">
                <asvg:svgBlip xmlns="" xmlns:asvg="http://schemas.microsoft.com/office/drawing/2016/SVG/main" r:embed="rId6"/>
              </a:ext>
            </a:extLst>
          </a:blip>
          <a:srcRect/>
          <a:stretch>
            <a:fillRect l="-25000" r="-25000"/>
          </a:stretch>
        </a:blipFill>
      </dgm:spPr>
      <dgm:extLst>
        <a:ext uri="{E40237B7-FDA0-4F09-8148-C483321AD2D9}">
          <dgm14:cNvPr xmlns:dgm14="http://schemas.microsoft.com/office/drawing/2010/diagram" id="0" name="" descr="Piktogram 3 výplň plnou farbou"/>
        </a:ext>
      </dgm:extLst>
    </dgm:pt>
  </dgm:ptLst>
  <dgm:cxnLst>
    <dgm:cxn modelId="{233F5B9A-4ADE-4B25-BCBB-9109CDC9DA21}" type="presOf" srcId="{199968F6-82B4-42AE-B321-70E614115C8F}" destId="{DEF7DF51-51BB-4D92-884E-340415B8BB20}" srcOrd="0" destOrd="0" presId="urn:microsoft.com/office/officeart/2008/layout/PictureStrips"/>
    <dgm:cxn modelId="{543776B4-BCC6-49E4-B3DF-BE54942FCD43}" type="presOf" srcId="{9C21EBFC-C7B2-445B-B8C0-71E461570E91}" destId="{9FD4DAF9-1D18-4CE5-A067-F5965BC6264F}" srcOrd="0" destOrd="0" presId="urn:microsoft.com/office/officeart/2008/layout/PictureStrips"/>
    <dgm:cxn modelId="{1A29D054-F3D9-4A56-9736-1F01B562FFEE}" type="presOf" srcId="{29B7FC22-B9BD-4948-A0FA-6BA5D76287AA}" destId="{C0768BF0-3BBC-4209-9289-103711FAC604}" srcOrd="0" destOrd="0" presId="urn:microsoft.com/office/officeart/2008/layout/PictureStrips"/>
    <dgm:cxn modelId="{BE965C8C-50AE-4EE9-A6BE-F6DEB5B8ECAB}" srcId="{199968F6-82B4-42AE-B321-70E614115C8F}" destId="{29B7FC22-B9BD-4948-A0FA-6BA5D76287AA}" srcOrd="2" destOrd="0" parTransId="{00B87F40-DDD0-48D6-95AF-30F9BD8BBBB1}" sibTransId="{0643FC6D-C255-4771-A4F8-55DBC9C2698C}"/>
    <dgm:cxn modelId="{70175D11-9EAC-4067-BC1C-27A283007F54}" srcId="{199968F6-82B4-42AE-B321-70E614115C8F}" destId="{9C21EBFC-C7B2-445B-B8C0-71E461570E91}" srcOrd="1" destOrd="0" parTransId="{8F000D6D-ACAE-49D9-9CFD-482CC295D6FE}" sibTransId="{0AB11B32-5AA4-4D0D-844E-4B13D921DA78}"/>
    <dgm:cxn modelId="{9F48F7FA-E678-4639-9353-190CE48C8C98}" srcId="{199968F6-82B4-42AE-B321-70E614115C8F}" destId="{B2CAF0B0-3EE5-476D-8ED1-D5D9A54B8B4F}" srcOrd="0" destOrd="0" parTransId="{672E7FD3-D0A1-44D5-BC94-39DB0CCBB674}" sibTransId="{5F6CD74A-0894-433F-979E-55E3AD7D96A7}"/>
    <dgm:cxn modelId="{B5923F90-189E-4853-808F-BD360FE67413}" type="presOf" srcId="{B2CAF0B0-3EE5-476D-8ED1-D5D9A54B8B4F}" destId="{C39388AF-2517-4BC1-B722-845F6DB5F934}" srcOrd="0" destOrd="0" presId="urn:microsoft.com/office/officeart/2008/layout/PictureStrips"/>
    <dgm:cxn modelId="{B53110B0-F4F6-4AC4-8EAE-BF200E21E1BE}" type="presParOf" srcId="{DEF7DF51-51BB-4D92-884E-340415B8BB20}" destId="{E86034AD-F918-49A4-9AEE-2A15FE0FF3F0}" srcOrd="0" destOrd="0" presId="urn:microsoft.com/office/officeart/2008/layout/PictureStrips"/>
    <dgm:cxn modelId="{3B342164-0D9C-4501-83C9-70497B611AB8}" type="presParOf" srcId="{E86034AD-F918-49A4-9AEE-2A15FE0FF3F0}" destId="{C39388AF-2517-4BC1-B722-845F6DB5F934}" srcOrd="0" destOrd="0" presId="urn:microsoft.com/office/officeart/2008/layout/PictureStrips"/>
    <dgm:cxn modelId="{3642BD16-628C-43D9-9EA5-627DF60462EC}" type="presParOf" srcId="{E86034AD-F918-49A4-9AEE-2A15FE0FF3F0}" destId="{FFF4829C-8B73-4F19-9FE0-1A0672D0BF6D}" srcOrd="1" destOrd="0" presId="urn:microsoft.com/office/officeart/2008/layout/PictureStrips"/>
    <dgm:cxn modelId="{A0A26BBD-CD54-4323-A2C9-22FD54249149}" type="presParOf" srcId="{DEF7DF51-51BB-4D92-884E-340415B8BB20}" destId="{0CFE4881-BD98-4415-B79C-95AFADF1720D}" srcOrd="1" destOrd="0" presId="urn:microsoft.com/office/officeart/2008/layout/PictureStrips"/>
    <dgm:cxn modelId="{3BD8FA89-3399-45EC-A7D5-2C56C4289A06}" type="presParOf" srcId="{DEF7DF51-51BB-4D92-884E-340415B8BB20}" destId="{C076AC0C-7CD5-4B7E-84FB-BAD66D49E451}" srcOrd="2" destOrd="0" presId="urn:microsoft.com/office/officeart/2008/layout/PictureStrips"/>
    <dgm:cxn modelId="{5EAAA501-BB77-4DD9-B787-1FAFAE568BB6}" type="presParOf" srcId="{C076AC0C-7CD5-4B7E-84FB-BAD66D49E451}" destId="{9FD4DAF9-1D18-4CE5-A067-F5965BC6264F}" srcOrd="0" destOrd="0" presId="urn:microsoft.com/office/officeart/2008/layout/PictureStrips"/>
    <dgm:cxn modelId="{4D150977-B957-4BB0-B908-1FD3F1D27222}" type="presParOf" srcId="{C076AC0C-7CD5-4B7E-84FB-BAD66D49E451}" destId="{7492A4FB-2DD7-4B2C-8B30-98FF6E43BBD0}" srcOrd="1" destOrd="0" presId="urn:microsoft.com/office/officeart/2008/layout/PictureStrips"/>
    <dgm:cxn modelId="{5DC56A87-C1F5-45ED-A455-D78743698FFC}" type="presParOf" srcId="{DEF7DF51-51BB-4D92-884E-340415B8BB20}" destId="{B7BFA5EB-47F1-4642-8CCE-B6930247862A}" srcOrd="3" destOrd="0" presId="urn:microsoft.com/office/officeart/2008/layout/PictureStrips"/>
    <dgm:cxn modelId="{2819CCE8-4BA3-4093-A171-776FB9D69F59}" type="presParOf" srcId="{DEF7DF51-51BB-4D92-884E-340415B8BB20}" destId="{5245F760-6FBE-43C5-88D6-D8840BE58107}" srcOrd="4" destOrd="0" presId="urn:microsoft.com/office/officeart/2008/layout/PictureStrips"/>
    <dgm:cxn modelId="{224C8F82-589F-422A-9F51-BB6B5BA684F5}" type="presParOf" srcId="{5245F760-6FBE-43C5-88D6-D8840BE58107}" destId="{C0768BF0-3BBC-4209-9289-103711FAC604}" srcOrd="0" destOrd="0" presId="urn:microsoft.com/office/officeart/2008/layout/PictureStrips"/>
    <dgm:cxn modelId="{EB4975AA-77BA-4E0D-ACB4-9E6B32C470A6}" type="presParOf" srcId="{5245F760-6FBE-43C5-88D6-D8840BE58107}" destId="{4C348617-0CFF-4016-B01C-48BFFD158BFC}" srcOrd="1" destOrd="0" presId="urn:microsoft.com/office/officeart/2008/layout/PictureStrips"/>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3D7C7F7-6D11-4CF8-B596-D6DDEEBE4CD4}" type="doc">
      <dgm:prSet loTypeId="urn:microsoft.com/office/officeart/2005/8/layout/hierarchy3" loCatId="hierarchy" qsTypeId="urn:microsoft.com/office/officeart/2005/8/quickstyle/simple1" qsCatId="simple" csTypeId="urn:microsoft.com/office/officeart/2005/8/colors/accent1_2" csCatId="accent1" phldr="1"/>
      <dgm:spPr/>
      <dgm:t>
        <a:bodyPr/>
        <a:lstStyle/>
        <a:p>
          <a:endParaRPr lang="sk-SK"/>
        </a:p>
      </dgm:t>
    </dgm:pt>
    <dgm:pt modelId="{583309C1-47EC-44F2-AFEB-062FE5F7BE39}">
      <dgm:prSet phldrT="[Text]"/>
      <dgm:spPr/>
      <dgm:t>
        <a:bodyPr/>
        <a:lstStyle/>
        <a:p>
          <a:pPr algn="ctr"/>
          <a:r>
            <a:rPr lang="sk-SK"/>
            <a:t>Biznis alternatíva 1</a:t>
          </a:r>
        </a:p>
      </dgm:t>
    </dgm:pt>
    <dgm:pt modelId="{57CB38F9-537B-4156-8FB9-EE1F2BB07286}" type="parTrans" cxnId="{F2A0914C-7A10-4D74-9BEC-8869134EC687}">
      <dgm:prSet/>
      <dgm:spPr/>
      <dgm:t>
        <a:bodyPr/>
        <a:lstStyle/>
        <a:p>
          <a:pPr algn="ctr"/>
          <a:endParaRPr lang="sk-SK"/>
        </a:p>
      </dgm:t>
    </dgm:pt>
    <dgm:pt modelId="{9DDFD88E-92FB-4FA6-959E-4923EFF01A32}" type="sibTrans" cxnId="{F2A0914C-7A10-4D74-9BEC-8869134EC687}">
      <dgm:prSet/>
      <dgm:spPr/>
      <dgm:t>
        <a:bodyPr/>
        <a:lstStyle/>
        <a:p>
          <a:pPr algn="ctr"/>
          <a:endParaRPr lang="sk-SK"/>
        </a:p>
      </dgm:t>
    </dgm:pt>
    <dgm:pt modelId="{F5570381-6E74-419D-960A-5757BCDC5D53}">
      <dgm:prSet phldrT="[Text]"/>
      <dgm:spPr/>
      <dgm:t>
        <a:bodyPr/>
        <a:lstStyle/>
        <a:p>
          <a:pPr algn="ctr"/>
          <a:r>
            <a:rPr lang="sk-SK"/>
            <a:t>AIS portál</a:t>
          </a:r>
        </a:p>
      </dgm:t>
    </dgm:pt>
    <dgm:pt modelId="{89EA66AB-2C51-4C9C-A6EA-F92D22420C52}" type="parTrans" cxnId="{721E84A0-D1C2-4BF9-A7B0-689FBFFB3B20}">
      <dgm:prSet/>
      <dgm:spPr/>
      <dgm:t>
        <a:bodyPr/>
        <a:lstStyle/>
        <a:p>
          <a:pPr algn="ctr"/>
          <a:endParaRPr lang="sk-SK"/>
        </a:p>
      </dgm:t>
    </dgm:pt>
    <dgm:pt modelId="{FA66ED25-645C-4344-80AC-F00476729F31}" type="sibTrans" cxnId="{721E84A0-D1C2-4BF9-A7B0-689FBFFB3B20}">
      <dgm:prSet/>
      <dgm:spPr/>
      <dgm:t>
        <a:bodyPr/>
        <a:lstStyle/>
        <a:p>
          <a:pPr algn="ctr"/>
          <a:endParaRPr lang="sk-SK"/>
        </a:p>
      </dgm:t>
    </dgm:pt>
    <dgm:pt modelId="{B1AE3A48-670E-4D32-A923-DCB9F678E022}">
      <dgm:prSet phldrT="[Text]"/>
      <dgm:spPr/>
      <dgm:t>
        <a:bodyPr/>
        <a:lstStyle/>
        <a:p>
          <a:pPr algn="ctr"/>
          <a:r>
            <a:rPr lang="sk-SK"/>
            <a:t>Biznis alternatíva 2</a:t>
          </a:r>
        </a:p>
      </dgm:t>
    </dgm:pt>
    <dgm:pt modelId="{9E267121-7A14-4362-8CF3-9FFB89FFFA35}" type="parTrans" cxnId="{DBACCADE-F68B-4642-8830-8AB1B5A14CCB}">
      <dgm:prSet/>
      <dgm:spPr/>
      <dgm:t>
        <a:bodyPr/>
        <a:lstStyle/>
        <a:p>
          <a:pPr algn="ctr"/>
          <a:endParaRPr lang="sk-SK"/>
        </a:p>
      </dgm:t>
    </dgm:pt>
    <dgm:pt modelId="{EB302561-FAC4-498F-BD3F-1266D7885BC8}" type="sibTrans" cxnId="{DBACCADE-F68B-4642-8830-8AB1B5A14CCB}">
      <dgm:prSet/>
      <dgm:spPr/>
      <dgm:t>
        <a:bodyPr/>
        <a:lstStyle/>
        <a:p>
          <a:pPr algn="ctr"/>
          <a:endParaRPr lang="sk-SK"/>
        </a:p>
      </dgm:t>
    </dgm:pt>
    <dgm:pt modelId="{A29515D4-BB01-4E0C-8CDC-2C97B5735462}">
      <dgm:prSet phldrT="[Text]"/>
      <dgm:spPr/>
      <dgm:t>
        <a:bodyPr/>
        <a:lstStyle/>
        <a:p>
          <a:pPr algn="ctr"/>
          <a:r>
            <a:rPr lang="sk-SK"/>
            <a:t>LIS</a:t>
          </a:r>
        </a:p>
      </dgm:t>
    </dgm:pt>
    <dgm:pt modelId="{C7E6AB64-2320-407F-A490-96FB8B1BEB62}" type="parTrans" cxnId="{F9B7196E-081C-4052-A110-33C23DC09066}">
      <dgm:prSet/>
      <dgm:spPr/>
      <dgm:t>
        <a:bodyPr/>
        <a:lstStyle/>
        <a:p>
          <a:pPr algn="ctr"/>
          <a:endParaRPr lang="sk-SK"/>
        </a:p>
      </dgm:t>
    </dgm:pt>
    <dgm:pt modelId="{C1654F02-070F-4071-897E-14BD754E8C1E}" type="sibTrans" cxnId="{F9B7196E-081C-4052-A110-33C23DC09066}">
      <dgm:prSet/>
      <dgm:spPr/>
      <dgm:t>
        <a:bodyPr/>
        <a:lstStyle/>
        <a:p>
          <a:pPr algn="ctr"/>
          <a:endParaRPr lang="sk-SK"/>
        </a:p>
      </dgm:t>
    </dgm:pt>
    <dgm:pt modelId="{D02CAA11-185F-460E-890A-76B1ABF6B69C}">
      <dgm:prSet phldrT="[Text]"/>
      <dgm:spPr/>
      <dgm:t>
        <a:bodyPr/>
        <a:lstStyle/>
        <a:p>
          <a:pPr algn="ctr"/>
          <a:r>
            <a:rPr lang="sk-SK"/>
            <a:t>Portál verejná časť</a:t>
          </a:r>
        </a:p>
      </dgm:t>
    </dgm:pt>
    <dgm:pt modelId="{35CE95A6-C9CF-4B53-9AA7-BB960A3AAF60}" type="parTrans" cxnId="{6C340A13-E1A7-41C3-9FC4-8477876CF43A}">
      <dgm:prSet/>
      <dgm:spPr/>
      <dgm:t>
        <a:bodyPr/>
        <a:lstStyle/>
        <a:p>
          <a:pPr algn="ctr"/>
          <a:endParaRPr lang="sk-SK"/>
        </a:p>
      </dgm:t>
    </dgm:pt>
    <dgm:pt modelId="{4BC25A11-0B69-4259-B359-51568739D9D0}" type="sibTrans" cxnId="{6C340A13-E1A7-41C3-9FC4-8477876CF43A}">
      <dgm:prSet/>
      <dgm:spPr/>
      <dgm:t>
        <a:bodyPr/>
        <a:lstStyle/>
        <a:p>
          <a:pPr algn="ctr"/>
          <a:endParaRPr lang="sk-SK"/>
        </a:p>
      </dgm:t>
    </dgm:pt>
    <dgm:pt modelId="{AA6B9962-5020-4329-A1AB-3D6895F58932}">
      <dgm:prSet phldrT="[Text]"/>
      <dgm:spPr/>
      <dgm:t>
        <a:bodyPr/>
        <a:lstStyle/>
        <a:p>
          <a:pPr algn="ctr"/>
          <a:r>
            <a:rPr lang="sk-SK"/>
            <a:t>Biznis alternatíva 3</a:t>
          </a:r>
        </a:p>
      </dgm:t>
    </dgm:pt>
    <dgm:pt modelId="{54257584-C709-4F02-B1B9-4AF6B4CC44FB}" type="parTrans" cxnId="{7D6B146F-0F60-453D-9D4C-94B269A9F9E6}">
      <dgm:prSet/>
      <dgm:spPr/>
      <dgm:t>
        <a:bodyPr/>
        <a:lstStyle/>
        <a:p>
          <a:pPr algn="ctr"/>
          <a:endParaRPr lang="sk-SK"/>
        </a:p>
      </dgm:t>
    </dgm:pt>
    <dgm:pt modelId="{661E748C-86AE-4BD5-AC47-01DD9A302E72}" type="sibTrans" cxnId="{7D6B146F-0F60-453D-9D4C-94B269A9F9E6}">
      <dgm:prSet/>
      <dgm:spPr/>
      <dgm:t>
        <a:bodyPr/>
        <a:lstStyle/>
        <a:p>
          <a:pPr algn="ctr"/>
          <a:endParaRPr lang="sk-SK"/>
        </a:p>
      </dgm:t>
    </dgm:pt>
    <dgm:pt modelId="{2029A613-E6FB-4DE0-8B0A-4C1F74009596}">
      <dgm:prSet phldrT="[Text]"/>
      <dgm:spPr/>
      <dgm:t>
        <a:bodyPr/>
        <a:lstStyle/>
        <a:p>
          <a:pPr algn="ctr"/>
          <a:r>
            <a:rPr lang="sk-SK"/>
            <a:t>Portál neverejná časť</a:t>
          </a:r>
        </a:p>
      </dgm:t>
    </dgm:pt>
    <dgm:pt modelId="{0BBA2717-28C4-49F7-A6BA-C9A91C5D5EDD}" type="parTrans" cxnId="{DD3767BD-473E-471F-9819-AE14BF8ADFCD}">
      <dgm:prSet/>
      <dgm:spPr/>
      <dgm:t>
        <a:bodyPr/>
        <a:lstStyle/>
        <a:p>
          <a:pPr algn="ctr"/>
          <a:endParaRPr lang="sk-SK"/>
        </a:p>
      </dgm:t>
    </dgm:pt>
    <dgm:pt modelId="{C00D90FA-516D-4CE2-BE44-E97B7D55CBC5}" type="sibTrans" cxnId="{DD3767BD-473E-471F-9819-AE14BF8ADFCD}">
      <dgm:prSet/>
      <dgm:spPr/>
      <dgm:t>
        <a:bodyPr/>
        <a:lstStyle/>
        <a:p>
          <a:pPr algn="ctr"/>
          <a:endParaRPr lang="sk-SK"/>
        </a:p>
      </dgm:t>
    </dgm:pt>
    <dgm:pt modelId="{F430C366-89C3-45E7-94EE-8AE6F14925E3}">
      <dgm:prSet phldrT="[Text]"/>
      <dgm:spPr/>
      <dgm:t>
        <a:bodyPr/>
        <a:lstStyle/>
        <a:p>
          <a:pPr algn="ctr"/>
          <a:r>
            <a:rPr lang="sk-SK"/>
            <a:t>Modul U-Space</a:t>
          </a:r>
        </a:p>
      </dgm:t>
    </dgm:pt>
    <dgm:pt modelId="{C31A0D2A-ADE9-4148-AB7F-A2B62D306EC9}" type="parTrans" cxnId="{C884B8C0-36C3-4585-96C2-6927933DAF3A}">
      <dgm:prSet/>
      <dgm:spPr/>
      <dgm:t>
        <a:bodyPr/>
        <a:lstStyle/>
        <a:p>
          <a:pPr algn="ctr"/>
          <a:endParaRPr lang="sk-SK"/>
        </a:p>
      </dgm:t>
    </dgm:pt>
    <dgm:pt modelId="{8AEE2D6B-79DE-40E8-984B-22E42A2BC76C}" type="sibTrans" cxnId="{C884B8C0-36C3-4585-96C2-6927933DAF3A}">
      <dgm:prSet/>
      <dgm:spPr/>
      <dgm:t>
        <a:bodyPr/>
        <a:lstStyle/>
        <a:p>
          <a:pPr algn="ctr"/>
          <a:endParaRPr lang="sk-SK"/>
        </a:p>
      </dgm:t>
    </dgm:pt>
    <dgm:pt modelId="{4ACB034B-E71F-421A-B890-0484016EFCFE}">
      <dgm:prSet phldrT="[Text]"/>
      <dgm:spPr/>
      <dgm:t>
        <a:bodyPr/>
        <a:lstStyle/>
        <a:p>
          <a:pPr algn="ctr"/>
          <a:r>
            <a:rPr lang="sk-SK"/>
            <a:t>AIS portál</a:t>
          </a:r>
        </a:p>
      </dgm:t>
    </dgm:pt>
    <dgm:pt modelId="{D98D8CD8-1097-4892-9EFB-6C5A211E0D41}" type="parTrans" cxnId="{DAE35A4E-6AC6-4836-B060-0ECC4602BD2A}">
      <dgm:prSet/>
      <dgm:spPr/>
      <dgm:t>
        <a:bodyPr/>
        <a:lstStyle/>
        <a:p>
          <a:pPr algn="ctr"/>
          <a:endParaRPr lang="sk-SK"/>
        </a:p>
      </dgm:t>
    </dgm:pt>
    <dgm:pt modelId="{E58C904D-6616-417B-B8E4-696D912386BC}" type="sibTrans" cxnId="{DAE35A4E-6AC6-4836-B060-0ECC4602BD2A}">
      <dgm:prSet/>
      <dgm:spPr/>
      <dgm:t>
        <a:bodyPr/>
        <a:lstStyle/>
        <a:p>
          <a:pPr algn="ctr"/>
          <a:endParaRPr lang="sk-SK"/>
        </a:p>
      </dgm:t>
    </dgm:pt>
    <dgm:pt modelId="{805D524D-67DF-477A-BC0F-A7B8C44674E2}" type="pres">
      <dgm:prSet presAssocID="{83D7C7F7-6D11-4CF8-B596-D6DDEEBE4CD4}" presName="diagram" presStyleCnt="0">
        <dgm:presLayoutVars>
          <dgm:chPref val="1"/>
          <dgm:dir/>
          <dgm:animOne val="branch"/>
          <dgm:animLvl val="lvl"/>
          <dgm:resizeHandles/>
        </dgm:presLayoutVars>
      </dgm:prSet>
      <dgm:spPr/>
      <dgm:t>
        <a:bodyPr/>
        <a:lstStyle/>
        <a:p>
          <a:endParaRPr lang="sk-SK"/>
        </a:p>
      </dgm:t>
    </dgm:pt>
    <dgm:pt modelId="{1CF0CD14-5CA2-47FA-B4B1-49CDD5390A86}" type="pres">
      <dgm:prSet presAssocID="{583309C1-47EC-44F2-AFEB-062FE5F7BE39}" presName="root" presStyleCnt="0"/>
      <dgm:spPr/>
    </dgm:pt>
    <dgm:pt modelId="{525A97B4-9EE8-4DFF-BEA4-5CAB3ADCF282}" type="pres">
      <dgm:prSet presAssocID="{583309C1-47EC-44F2-AFEB-062FE5F7BE39}" presName="rootComposite" presStyleCnt="0"/>
      <dgm:spPr/>
    </dgm:pt>
    <dgm:pt modelId="{C388BB88-BB4B-4544-8922-0FEC96693244}" type="pres">
      <dgm:prSet presAssocID="{583309C1-47EC-44F2-AFEB-062FE5F7BE39}" presName="rootText" presStyleLbl="node1" presStyleIdx="0" presStyleCnt="3"/>
      <dgm:spPr/>
      <dgm:t>
        <a:bodyPr/>
        <a:lstStyle/>
        <a:p>
          <a:endParaRPr lang="sk-SK"/>
        </a:p>
      </dgm:t>
    </dgm:pt>
    <dgm:pt modelId="{9D39C46F-E9F4-4340-B353-4DABE462CE92}" type="pres">
      <dgm:prSet presAssocID="{583309C1-47EC-44F2-AFEB-062FE5F7BE39}" presName="rootConnector" presStyleLbl="node1" presStyleIdx="0" presStyleCnt="3"/>
      <dgm:spPr/>
      <dgm:t>
        <a:bodyPr/>
        <a:lstStyle/>
        <a:p>
          <a:endParaRPr lang="sk-SK"/>
        </a:p>
      </dgm:t>
    </dgm:pt>
    <dgm:pt modelId="{A1990388-F4D3-4DB2-AF2C-C2D18D72FEF9}" type="pres">
      <dgm:prSet presAssocID="{583309C1-47EC-44F2-AFEB-062FE5F7BE39}" presName="childShape" presStyleCnt="0"/>
      <dgm:spPr/>
    </dgm:pt>
    <dgm:pt modelId="{7D1DC1CD-3301-4B6A-949A-E950F3E50377}" type="pres">
      <dgm:prSet presAssocID="{89EA66AB-2C51-4C9C-A6EA-F92D22420C52}" presName="Name13" presStyleLbl="parChTrans1D2" presStyleIdx="0" presStyleCnt="6"/>
      <dgm:spPr/>
      <dgm:t>
        <a:bodyPr/>
        <a:lstStyle/>
        <a:p>
          <a:endParaRPr lang="sk-SK"/>
        </a:p>
      </dgm:t>
    </dgm:pt>
    <dgm:pt modelId="{15CDCC2B-5758-4DE5-896A-8572246A0925}" type="pres">
      <dgm:prSet presAssocID="{F5570381-6E74-419D-960A-5757BCDC5D53}" presName="childText" presStyleLbl="bgAcc1" presStyleIdx="0" presStyleCnt="6">
        <dgm:presLayoutVars>
          <dgm:bulletEnabled val="1"/>
        </dgm:presLayoutVars>
      </dgm:prSet>
      <dgm:spPr/>
      <dgm:t>
        <a:bodyPr/>
        <a:lstStyle/>
        <a:p>
          <a:endParaRPr lang="sk-SK"/>
        </a:p>
      </dgm:t>
    </dgm:pt>
    <dgm:pt modelId="{3F64DEE6-2E7A-4851-B036-7F0276F1C010}" type="pres">
      <dgm:prSet presAssocID="{B1AE3A48-670E-4D32-A923-DCB9F678E022}" presName="root" presStyleCnt="0"/>
      <dgm:spPr/>
    </dgm:pt>
    <dgm:pt modelId="{840EECCC-6E83-42C6-B695-32E75314BDEC}" type="pres">
      <dgm:prSet presAssocID="{B1AE3A48-670E-4D32-A923-DCB9F678E022}" presName="rootComposite" presStyleCnt="0"/>
      <dgm:spPr/>
    </dgm:pt>
    <dgm:pt modelId="{732A6807-292F-46C0-AD61-C187585189EE}" type="pres">
      <dgm:prSet presAssocID="{B1AE3A48-670E-4D32-A923-DCB9F678E022}" presName="rootText" presStyleLbl="node1" presStyleIdx="1" presStyleCnt="3"/>
      <dgm:spPr/>
      <dgm:t>
        <a:bodyPr/>
        <a:lstStyle/>
        <a:p>
          <a:endParaRPr lang="sk-SK"/>
        </a:p>
      </dgm:t>
    </dgm:pt>
    <dgm:pt modelId="{16C6CD1F-5D14-4413-B45F-42DF68A5FAED}" type="pres">
      <dgm:prSet presAssocID="{B1AE3A48-670E-4D32-A923-DCB9F678E022}" presName="rootConnector" presStyleLbl="node1" presStyleIdx="1" presStyleCnt="3"/>
      <dgm:spPr/>
      <dgm:t>
        <a:bodyPr/>
        <a:lstStyle/>
        <a:p>
          <a:endParaRPr lang="sk-SK"/>
        </a:p>
      </dgm:t>
    </dgm:pt>
    <dgm:pt modelId="{7F4AC822-9EEA-45FC-8EFB-F787BCA069FF}" type="pres">
      <dgm:prSet presAssocID="{B1AE3A48-670E-4D32-A923-DCB9F678E022}" presName="childShape" presStyleCnt="0"/>
      <dgm:spPr/>
    </dgm:pt>
    <dgm:pt modelId="{DA28741F-1066-4000-B6CF-692D0033BBCC}" type="pres">
      <dgm:prSet presAssocID="{C7E6AB64-2320-407F-A490-96FB8B1BEB62}" presName="Name13" presStyleLbl="parChTrans1D2" presStyleIdx="1" presStyleCnt="6"/>
      <dgm:spPr/>
      <dgm:t>
        <a:bodyPr/>
        <a:lstStyle/>
        <a:p>
          <a:endParaRPr lang="sk-SK"/>
        </a:p>
      </dgm:t>
    </dgm:pt>
    <dgm:pt modelId="{288C68AE-2EE4-42F2-AD5F-ACB4FC0134AB}" type="pres">
      <dgm:prSet presAssocID="{A29515D4-BB01-4E0C-8CDC-2C97B5735462}" presName="childText" presStyleLbl="bgAcc1" presStyleIdx="1" presStyleCnt="6">
        <dgm:presLayoutVars>
          <dgm:bulletEnabled val="1"/>
        </dgm:presLayoutVars>
      </dgm:prSet>
      <dgm:spPr/>
      <dgm:t>
        <a:bodyPr/>
        <a:lstStyle/>
        <a:p>
          <a:endParaRPr lang="sk-SK"/>
        </a:p>
      </dgm:t>
    </dgm:pt>
    <dgm:pt modelId="{C5A4A9BA-9F6E-4DD7-8E14-FA8A9ACBDC45}" type="pres">
      <dgm:prSet presAssocID="{35CE95A6-C9CF-4B53-9AA7-BB960A3AAF60}" presName="Name13" presStyleLbl="parChTrans1D2" presStyleIdx="2" presStyleCnt="6"/>
      <dgm:spPr/>
      <dgm:t>
        <a:bodyPr/>
        <a:lstStyle/>
        <a:p>
          <a:endParaRPr lang="sk-SK"/>
        </a:p>
      </dgm:t>
    </dgm:pt>
    <dgm:pt modelId="{FDFA0FD2-F0C0-49C5-868A-2B602A736EEA}" type="pres">
      <dgm:prSet presAssocID="{D02CAA11-185F-460E-890A-76B1ABF6B69C}" presName="childText" presStyleLbl="bgAcc1" presStyleIdx="2" presStyleCnt="6">
        <dgm:presLayoutVars>
          <dgm:bulletEnabled val="1"/>
        </dgm:presLayoutVars>
      </dgm:prSet>
      <dgm:spPr/>
      <dgm:t>
        <a:bodyPr/>
        <a:lstStyle/>
        <a:p>
          <a:endParaRPr lang="sk-SK"/>
        </a:p>
      </dgm:t>
    </dgm:pt>
    <dgm:pt modelId="{A3755D6E-D52E-420F-8750-7BBFD96B3E11}" type="pres">
      <dgm:prSet presAssocID="{0BBA2717-28C4-49F7-A6BA-C9A91C5D5EDD}" presName="Name13" presStyleLbl="parChTrans1D2" presStyleIdx="3" presStyleCnt="6"/>
      <dgm:spPr/>
      <dgm:t>
        <a:bodyPr/>
        <a:lstStyle/>
        <a:p>
          <a:endParaRPr lang="sk-SK"/>
        </a:p>
      </dgm:t>
    </dgm:pt>
    <dgm:pt modelId="{A2A4915A-2EB3-4AD1-8582-9C14100C700B}" type="pres">
      <dgm:prSet presAssocID="{2029A613-E6FB-4DE0-8B0A-4C1F74009596}" presName="childText" presStyleLbl="bgAcc1" presStyleIdx="3" presStyleCnt="6">
        <dgm:presLayoutVars>
          <dgm:bulletEnabled val="1"/>
        </dgm:presLayoutVars>
      </dgm:prSet>
      <dgm:spPr/>
      <dgm:t>
        <a:bodyPr/>
        <a:lstStyle/>
        <a:p>
          <a:endParaRPr lang="sk-SK"/>
        </a:p>
      </dgm:t>
    </dgm:pt>
    <dgm:pt modelId="{57A51C62-B942-422D-A49B-48430479A20A}" type="pres">
      <dgm:prSet presAssocID="{C31A0D2A-ADE9-4148-AB7F-A2B62D306EC9}" presName="Name13" presStyleLbl="parChTrans1D2" presStyleIdx="4" presStyleCnt="6"/>
      <dgm:spPr/>
      <dgm:t>
        <a:bodyPr/>
        <a:lstStyle/>
        <a:p>
          <a:endParaRPr lang="sk-SK"/>
        </a:p>
      </dgm:t>
    </dgm:pt>
    <dgm:pt modelId="{0A21A793-4932-4345-BF52-9F4331ABB2E8}" type="pres">
      <dgm:prSet presAssocID="{F430C366-89C3-45E7-94EE-8AE6F14925E3}" presName="childText" presStyleLbl="bgAcc1" presStyleIdx="4" presStyleCnt="6">
        <dgm:presLayoutVars>
          <dgm:bulletEnabled val="1"/>
        </dgm:presLayoutVars>
      </dgm:prSet>
      <dgm:spPr/>
      <dgm:t>
        <a:bodyPr/>
        <a:lstStyle/>
        <a:p>
          <a:endParaRPr lang="sk-SK"/>
        </a:p>
      </dgm:t>
    </dgm:pt>
    <dgm:pt modelId="{EC5EFD74-0E22-4226-B461-4F6129CE2152}" type="pres">
      <dgm:prSet presAssocID="{AA6B9962-5020-4329-A1AB-3D6895F58932}" presName="root" presStyleCnt="0"/>
      <dgm:spPr/>
    </dgm:pt>
    <dgm:pt modelId="{8FC071A3-892E-4142-B3DE-AA1C72D49E98}" type="pres">
      <dgm:prSet presAssocID="{AA6B9962-5020-4329-A1AB-3D6895F58932}" presName="rootComposite" presStyleCnt="0"/>
      <dgm:spPr/>
    </dgm:pt>
    <dgm:pt modelId="{0B4E1704-2FD8-4631-A866-7D562A9330D1}" type="pres">
      <dgm:prSet presAssocID="{AA6B9962-5020-4329-A1AB-3D6895F58932}" presName="rootText" presStyleLbl="node1" presStyleIdx="2" presStyleCnt="3"/>
      <dgm:spPr/>
      <dgm:t>
        <a:bodyPr/>
        <a:lstStyle/>
        <a:p>
          <a:endParaRPr lang="sk-SK"/>
        </a:p>
      </dgm:t>
    </dgm:pt>
    <dgm:pt modelId="{734BFB23-FF07-48E9-B849-794546E4A84A}" type="pres">
      <dgm:prSet presAssocID="{AA6B9962-5020-4329-A1AB-3D6895F58932}" presName="rootConnector" presStyleLbl="node1" presStyleIdx="2" presStyleCnt="3"/>
      <dgm:spPr/>
      <dgm:t>
        <a:bodyPr/>
        <a:lstStyle/>
        <a:p>
          <a:endParaRPr lang="sk-SK"/>
        </a:p>
      </dgm:t>
    </dgm:pt>
    <dgm:pt modelId="{E4DD61D8-265F-431E-ADE3-F2AE85685310}" type="pres">
      <dgm:prSet presAssocID="{AA6B9962-5020-4329-A1AB-3D6895F58932}" presName="childShape" presStyleCnt="0"/>
      <dgm:spPr/>
    </dgm:pt>
    <dgm:pt modelId="{B941535E-435C-4FC3-B5AD-582BECAC7E0C}" type="pres">
      <dgm:prSet presAssocID="{D98D8CD8-1097-4892-9EFB-6C5A211E0D41}" presName="Name13" presStyleLbl="parChTrans1D2" presStyleIdx="5" presStyleCnt="6"/>
      <dgm:spPr/>
      <dgm:t>
        <a:bodyPr/>
        <a:lstStyle/>
        <a:p>
          <a:endParaRPr lang="sk-SK"/>
        </a:p>
      </dgm:t>
    </dgm:pt>
    <dgm:pt modelId="{106123B4-8309-4CDC-86E1-EB965339C5EE}" type="pres">
      <dgm:prSet presAssocID="{4ACB034B-E71F-421A-B890-0484016EFCFE}" presName="childText" presStyleLbl="bgAcc1" presStyleIdx="5" presStyleCnt="6">
        <dgm:presLayoutVars>
          <dgm:bulletEnabled val="1"/>
        </dgm:presLayoutVars>
      </dgm:prSet>
      <dgm:spPr/>
      <dgm:t>
        <a:bodyPr/>
        <a:lstStyle/>
        <a:p>
          <a:endParaRPr lang="sk-SK"/>
        </a:p>
      </dgm:t>
    </dgm:pt>
  </dgm:ptLst>
  <dgm:cxnLst>
    <dgm:cxn modelId="{17E293BF-270E-4760-A368-8912919D5600}" type="presOf" srcId="{89EA66AB-2C51-4C9C-A6EA-F92D22420C52}" destId="{7D1DC1CD-3301-4B6A-949A-E950F3E50377}" srcOrd="0" destOrd="0" presId="urn:microsoft.com/office/officeart/2005/8/layout/hierarchy3"/>
    <dgm:cxn modelId="{C884B8C0-36C3-4585-96C2-6927933DAF3A}" srcId="{B1AE3A48-670E-4D32-A923-DCB9F678E022}" destId="{F430C366-89C3-45E7-94EE-8AE6F14925E3}" srcOrd="3" destOrd="0" parTransId="{C31A0D2A-ADE9-4148-AB7F-A2B62D306EC9}" sibTransId="{8AEE2D6B-79DE-40E8-984B-22E42A2BC76C}"/>
    <dgm:cxn modelId="{11FB1089-6C45-48BF-9009-26858E9936BE}" type="presOf" srcId="{0BBA2717-28C4-49F7-A6BA-C9A91C5D5EDD}" destId="{A3755D6E-D52E-420F-8750-7BBFD96B3E11}" srcOrd="0" destOrd="0" presId="urn:microsoft.com/office/officeart/2005/8/layout/hierarchy3"/>
    <dgm:cxn modelId="{E78A6BCB-E2A5-46BC-9FC4-F435A4524175}" type="presOf" srcId="{583309C1-47EC-44F2-AFEB-062FE5F7BE39}" destId="{9D39C46F-E9F4-4340-B353-4DABE462CE92}" srcOrd="1" destOrd="0" presId="urn:microsoft.com/office/officeart/2005/8/layout/hierarchy3"/>
    <dgm:cxn modelId="{80AE397D-990B-4217-9EE1-71F3F3E75BC8}" type="presOf" srcId="{D02CAA11-185F-460E-890A-76B1ABF6B69C}" destId="{FDFA0FD2-F0C0-49C5-868A-2B602A736EEA}" srcOrd="0" destOrd="0" presId="urn:microsoft.com/office/officeart/2005/8/layout/hierarchy3"/>
    <dgm:cxn modelId="{F305EB0D-F334-4340-AC87-B837AC1B5B6C}" type="presOf" srcId="{F430C366-89C3-45E7-94EE-8AE6F14925E3}" destId="{0A21A793-4932-4345-BF52-9F4331ABB2E8}" srcOrd="0" destOrd="0" presId="urn:microsoft.com/office/officeart/2005/8/layout/hierarchy3"/>
    <dgm:cxn modelId="{DAE35A4E-6AC6-4836-B060-0ECC4602BD2A}" srcId="{AA6B9962-5020-4329-A1AB-3D6895F58932}" destId="{4ACB034B-E71F-421A-B890-0484016EFCFE}" srcOrd="0" destOrd="0" parTransId="{D98D8CD8-1097-4892-9EFB-6C5A211E0D41}" sibTransId="{E58C904D-6616-417B-B8E4-696D912386BC}"/>
    <dgm:cxn modelId="{7D6B146F-0F60-453D-9D4C-94B269A9F9E6}" srcId="{83D7C7F7-6D11-4CF8-B596-D6DDEEBE4CD4}" destId="{AA6B9962-5020-4329-A1AB-3D6895F58932}" srcOrd="2" destOrd="0" parTransId="{54257584-C709-4F02-B1B9-4AF6B4CC44FB}" sibTransId="{661E748C-86AE-4BD5-AC47-01DD9A302E72}"/>
    <dgm:cxn modelId="{A0737DD8-6B52-42DB-A917-4C0849DA56BC}" type="presOf" srcId="{AA6B9962-5020-4329-A1AB-3D6895F58932}" destId="{0B4E1704-2FD8-4631-A866-7D562A9330D1}" srcOrd="0" destOrd="0" presId="urn:microsoft.com/office/officeart/2005/8/layout/hierarchy3"/>
    <dgm:cxn modelId="{F2A0914C-7A10-4D74-9BEC-8869134EC687}" srcId="{83D7C7F7-6D11-4CF8-B596-D6DDEEBE4CD4}" destId="{583309C1-47EC-44F2-AFEB-062FE5F7BE39}" srcOrd="0" destOrd="0" parTransId="{57CB38F9-537B-4156-8FB9-EE1F2BB07286}" sibTransId="{9DDFD88E-92FB-4FA6-959E-4923EFF01A32}"/>
    <dgm:cxn modelId="{BE3E0999-E13C-4C39-AB3B-BF58E455AB11}" type="presOf" srcId="{C31A0D2A-ADE9-4148-AB7F-A2B62D306EC9}" destId="{57A51C62-B942-422D-A49B-48430479A20A}" srcOrd="0" destOrd="0" presId="urn:microsoft.com/office/officeart/2005/8/layout/hierarchy3"/>
    <dgm:cxn modelId="{2FC35F18-5D5E-4097-ABE7-15ACA6940B49}" type="presOf" srcId="{583309C1-47EC-44F2-AFEB-062FE5F7BE39}" destId="{C388BB88-BB4B-4544-8922-0FEC96693244}" srcOrd="0" destOrd="0" presId="urn:microsoft.com/office/officeart/2005/8/layout/hierarchy3"/>
    <dgm:cxn modelId="{721E84A0-D1C2-4BF9-A7B0-689FBFFB3B20}" srcId="{583309C1-47EC-44F2-AFEB-062FE5F7BE39}" destId="{F5570381-6E74-419D-960A-5757BCDC5D53}" srcOrd="0" destOrd="0" parTransId="{89EA66AB-2C51-4C9C-A6EA-F92D22420C52}" sibTransId="{FA66ED25-645C-4344-80AC-F00476729F31}"/>
    <dgm:cxn modelId="{1864D038-E44F-4F09-B092-5D66BD30B1E5}" type="presOf" srcId="{C7E6AB64-2320-407F-A490-96FB8B1BEB62}" destId="{DA28741F-1066-4000-B6CF-692D0033BBCC}" srcOrd="0" destOrd="0" presId="urn:microsoft.com/office/officeart/2005/8/layout/hierarchy3"/>
    <dgm:cxn modelId="{DBACCADE-F68B-4642-8830-8AB1B5A14CCB}" srcId="{83D7C7F7-6D11-4CF8-B596-D6DDEEBE4CD4}" destId="{B1AE3A48-670E-4D32-A923-DCB9F678E022}" srcOrd="1" destOrd="0" parTransId="{9E267121-7A14-4362-8CF3-9FFB89FFFA35}" sibTransId="{EB302561-FAC4-498F-BD3F-1266D7885BC8}"/>
    <dgm:cxn modelId="{B76AC062-D7EB-40DD-8D22-2433AAA5DF5F}" type="presOf" srcId="{B1AE3A48-670E-4D32-A923-DCB9F678E022}" destId="{732A6807-292F-46C0-AD61-C187585189EE}" srcOrd="0" destOrd="0" presId="urn:microsoft.com/office/officeart/2005/8/layout/hierarchy3"/>
    <dgm:cxn modelId="{C192FA69-523E-4ED5-9E8E-D733D57DAD6C}" type="presOf" srcId="{D98D8CD8-1097-4892-9EFB-6C5A211E0D41}" destId="{B941535E-435C-4FC3-B5AD-582BECAC7E0C}" srcOrd="0" destOrd="0" presId="urn:microsoft.com/office/officeart/2005/8/layout/hierarchy3"/>
    <dgm:cxn modelId="{89DAFA55-36C5-470A-A4F1-E298103DA043}" type="presOf" srcId="{F5570381-6E74-419D-960A-5757BCDC5D53}" destId="{15CDCC2B-5758-4DE5-896A-8572246A0925}" srcOrd="0" destOrd="0" presId="urn:microsoft.com/office/officeart/2005/8/layout/hierarchy3"/>
    <dgm:cxn modelId="{BBD1D551-DB07-42EA-9720-F635DAFFFC6C}" type="presOf" srcId="{B1AE3A48-670E-4D32-A923-DCB9F678E022}" destId="{16C6CD1F-5D14-4413-B45F-42DF68A5FAED}" srcOrd="1" destOrd="0" presId="urn:microsoft.com/office/officeart/2005/8/layout/hierarchy3"/>
    <dgm:cxn modelId="{7AFDA63C-C596-4B41-A3EC-B5D4E57BA3C7}" type="presOf" srcId="{4ACB034B-E71F-421A-B890-0484016EFCFE}" destId="{106123B4-8309-4CDC-86E1-EB965339C5EE}" srcOrd="0" destOrd="0" presId="urn:microsoft.com/office/officeart/2005/8/layout/hierarchy3"/>
    <dgm:cxn modelId="{D0E14A6A-8D6E-442D-8899-3629A18E011B}" type="presOf" srcId="{A29515D4-BB01-4E0C-8CDC-2C97B5735462}" destId="{288C68AE-2EE4-42F2-AD5F-ACB4FC0134AB}" srcOrd="0" destOrd="0" presId="urn:microsoft.com/office/officeart/2005/8/layout/hierarchy3"/>
    <dgm:cxn modelId="{23029084-E48A-46AE-B2B4-41A70FA0B2B7}" type="presOf" srcId="{2029A613-E6FB-4DE0-8B0A-4C1F74009596}" destId="{A2A4915A-2EB3-4AD1-8582-9C14100C700B}" srcOrd="0" destOrd="0" presId="urn:microsoft.com/office/officeart/2005/8/layout/hierarchy3"/>
    <dgm:cxn modelId="{6C340A13-E1A7-41C3-9FC4-8477876CF43A}" srcId="{B1AE3A48-670E-4D32-A923-DCB9F678E022}" destId="{D02CAA11-185F-460E-890A-76B1ABF6B69C}" srcOrd="1" destOrd="0" parTransId="{35CE95A6-C9CF-4B53-9AA7-BB960A3AAF60}" sibTransId="{4BC25A11-0B69-4259-B359-51568739D9D0}"/>
    <dgm:cxn modelId="{2B8AEC3D-2556-4C34-A538-58D35932F01D}" type="presOf" srcId="{83D7C7F7-6D11-4CF8-B596-D6DDEEBE4CD4}" destId="{805D524D-67DF-477A-BC0F-A7B8C44674E2}" srcOrd="0" destOrd="0" presId="urn:microsoft.com/office/officeart/2005/8/layout/hierarchy3"/>
    <dgm:cxn modelId="{1088E4CB-603E-4CBB-B325-98977B24BEE7}" type="presOf" srcId="{AA6B9962-5020-4329-A1AB-3D6895F58932}" destId="{734BFB23-FF07-48E9-B849-794546E4A84A}" srcOrd="1" destOrd="0" presId="urn:microsoft.com/office/officeart/2005/8/layout/hierarchy3"/>
    <dgm:cxn modelId="{E86290CE-E168-416A-964E-50D2FE733C88}" type="presOf" srcId="{35CE95A6-C9CF-4B53-9AA7-BB960A3AAF60}" destId="{C5A4A9BA-9F6E-4DD7-8E14-FA8A9ACBDC45}" srcOrd="0" destOrd="0" presId="urn:microsoft.com/office/officeart/2005/8/layout/hierarchy3"/>
    <dgm:cxn modelId="{F9B7196E-081C-4052-A110-33C23DC09066}" srcId="{B1AE3A48-670E-4D32-A923-DCB9F678E022}" destId="{A29515D4-BB01-4E0C-8CDC-2C97B5735462}" srcOrd="0" destOrd="0" parTransId="{C7E6AB64-2320-407F-A490-96FB8B1BEB62}" sibTransId="{C1654F02-070F-4071-897E-14BD754E8C1E}"/>
    <dgm:cxn modelId="{DD3767BD-473E-471F-9819-AE14BF8ADFCD}" srcId="{B1AE3A48-670E-4D32-A923-DCB9F678E022}" destId="{2029A613-E6FB-4DE0-8B0A-4C1F74009596}" srcOrd="2" destOrd="0" parTransId="{0BBA2717-28C4-49F7-A6BA-C9A91C5D5EDD}" sibTransId="{C00D90FA-516D-4CE2-BE44-E97B7D55CBC5}"/>
    <dgm:cxn modelId="{A61AFE60-05FA-45C0-BE3D-65739727FEA3}" type="presParOf" srcId="{805D524D-67DF-477A-BC0F-A7B8C44674E2}" destId="{1CF0CD14-5CA2-47FA-B4B1-49CDD5390A86}" srcOrd="0" destOrd="0" presId="urn:microsoft.com/office/officeart/2005/8/layout/hierarchy3"/>
    <dgm:cxn modelId="{A7016133-B855-4AD2-AA36-A3AF050DF57A}" type="presParOf" srcId="{1CF0CD14-5CA2-47FA-B4B1-49CDD5390A86}" destId="{525A97B4-9EE8-4DFF-BEA4-5CAB3ADCF282}" srcOrd="0" destOrd="0" presId="urn:microsoft.com/office/officeart/2005/8/layout/hierarchy3"/>
    <dgm:cxn modelId="{05EF673D-22B9-49D7-89CE-171C3099D5BD}" type="presParOf" srcId="{525A97B4-9EE8-4DFF-BEA4-5CAB3ADCF282}" destId="{C388BB88-BB4B-4544-8922-0FEC96693244}" srcOrd="0" destOrd="0" presId="urn:microsoft.com/office/officeart/2005/8/layout/hierarchy3"/>
    <dgm:cxn modelId="{10F895C6-EFFA-48BD-8EE9-CA99E9659B3B}" type="presParOf" srcId="{525A97B4-9EE8-4DFF-BEA4-5CAB3ADCF282}" destId="{9D39C46F-E9F4-4340-B353-4DABE462CE92}" srcOrd="1" destOrd="0" presId="urn:microsoft.com/office/officeart/2005/8/layout/hierarchy3"/>
    <dgm:cxn modelId="{A6A23986-D730-48D0-B0A8-4C1C84E1A7A7}" type="presParOf" srcId="{1CF0CD14-5CA2-47FA-B4B1-49CDD5390A86}" destId="{A1990388-F4D3-4DB2-AF2C-C2D18D72FEF9}" srcOrd="1" destOrd="0" presId="urn:microsoft.com/office/officeart/2005/8/layout/hierarchy3"/>
    <dgm:cxn modelId="{57B23C83-9259-4969-A795-07D72B40DF78}" type="presParOf" srcId="{A1990388-F4D3-4DB2-AF2C-C2D18D72FEF9}" destId="{7D1DC1CD-3301-4B6A-949A-E950F3E50377}" srcOrd="0" destOrd="0" presId="urn:microsoft.com/office/officeart/2005/8/layout/hierarchy3"/>
    <dgm:cxn modelId="{12DB6ACB-A964-4DEA-8078-4D783B07F01D}" type="presParOf" srcId="{A1990388-F4D3-4DB2-AF2C-C2D18D72FEF9}" destId="{15CDCC2B-5758-4DE5-896A-8572246A0925}" srcOrd="1" destOrd="0" presId="urn:microsoft.com/office/officeart/2005/8/layout/hierarchy3"/>
    <dgm:cxn modelId="{F313F636-FC3B-420F-910D-A5F987CA4250}" type="presParOf" srcId="{805D524D-67DF-477A-BC0F-A7B8C44674E2}" destId="{3F64DEE6-2E7A-4851-B036-7F0276F1C010}" srcOrd="1" destOrd="0" presId="urn:microsoft.com/office/officeart/2005/8/layout/hierarchy3"/>
    <dgm:cxn modelId="{0F601CC5-9757-4979-BFC8-AAF9A5B6BF21}" type="presParOf" srcId="{3F64DEE6-2E7A-4851-B036-7F0276F1C010}" destId="{840EECCC-6E83-42C6-B695-32E75314BDEC}" srcOrd="0" destOrd="0" presId="urn:microsoft.com/office/officeart/2005/8/layout/hierarchy3"/>
    <dgm:cxn modelId="{34DB25EE-0088-48B1-BB6B-89EAC74F36D6}" type="presParOf" srcId="{840EECCC-6E83-42C6-B695-32E75314BDEC}" destId="{732A6807-292F-46C0-AD61-C187585189EE}" srcOrd="0" destOrd="0" presId="urn:microsoft.com/office/officeart/2005/8/layout/hierarchy3"/>
    <dgm:cxn modelId="{5DEE4137-DC91-4E9A-B3D0-7C020DEC6843}" type="presParOf" srcId="{840EECCC-6E83-42C6-B695-32E75314BDEC}" destId="{16C6CD1F-5D14-4413-B45F-42DF68A5FAED}" srcOrd="1" destOrd="0" presId="urn:microsoft.com/office/officeart/2005/8/layout/hierarchy3"/>
    <dgm:cxn modelId="{7B5A70C1-6074-4B9E-870B-819060EE765B}" type="presParOf" srcId="{3F64DEE6-2E7A-4851-B036-7F0276F1C010}" destId="{7F4AC822-9EEA-45FC-8EFB-F787BCA069FF}" srcOrd="1" destOrd="0" presId="urn:microsoft.com/office/officeart/2005/8/layout/hierarchy3"/>
    <dgm:cxn modelId="{142B74E4-9789-4B64-BB00-5E936C8CF284}" type="presParOf" srcId="{7F4AC822-9EEA-45FC-8EFB-F787BCA069FF}" destId="{DA28741F-1066-4000-B6CF-692D0033BBCC}" srcOrd="0" destOrd="0" presId="urn:microsoft.com/office/officeart/2005/8/layout/hierarchy3"/>
    <dgm:cxn modelId="{A98BAC27-10F5-4F12-9406-276C1EC02293}" type="presParOf" srcId="{7F4AC822-9EEA-45FC-8EFB-F787BCA069FF}" destId="{288C68AE-2EE4-42F2-AD5F-ACB4FC0134AB}" srcOrd="1" destOrd="0" presId="urn:microsoft.com/office/officeart/2005/8/layout/hierarchy3"/>
    <dgm:cxn modelId="{1B1F4F54-F2E9-436C-958B-56C49DDE75EE}" type="presParOf" srcId="{7F4AC822-9EEA-45FC-8EFB-F787BCA069FF}" destId="{C5A4A9BA-9F6E-4DD7-8E14-FA8A9ACBDC45}" srcOrd="2" destOrd="0" presId="urn:microsoft.com/office/officeart/2005/8/layout/hierarchy3"/>
    <dgm:cxn modelId="{ACB91E29-2069-4C13-BFCC-8B90FC7DFCF8}" type="presParOf" srcId="{7F4AC822-9EEA-45FC-8EFB-F787BCA069FF}" destId="{FDFA0FD2-F0C0-49C5-868A-2B602A736EEA}" srcOrd="3" destOrd="0" presId="urn:microsoft.com/office/officeart/2005/8/layout/hierarchy3"/>
    <dgm:cxn modelId="{FCBB812D-9666-4DD5-8738-D6AC96F31CDE}" type="presParOf" srcId="{7F4AC822-9EEA-45FC-8EFB-F787BCA069FF}" destId="{A3755D6E-D52E-420F-8750-7BBFD96B3E11}" srcOrd="4" destOrd="0" presId="urn:microsoft.com/office/officeart/2005/8/layout/hierarchy3"/>
    <dgm:cxn modelId="{63B322BF-1089-4B54-9345-1279ACB414F7}" type="presParOf" srcId="{7F4AC822-9EEA-45FC-8EFB-F787BCA069FF}" destId="{A2A4915A-2EB3-4AD1-8582-9C14100C700B}" srcOrd="5" destOrd="0" presId="urn:microsoft.com/office/officeart/2005/8/layout/hierarchy3"/>
    <dgm:cxn modelId="{DF41389F-C340-4CEC-A9F0-44F8F1AA22A5}" type="presParOf" srcId="{7F4AC822-9EEA-45FC-8EFB-F787BCA069FF}" destId="{57A51C62-B942-422D-A49B-48430479A20A}" srcOrd="6" destOrd="0" presId="urn:microsoft.com/office/officeart/2005/8/layout/hierarchy3"/>
    <dgm:cxn modelId="{AA608214-A574-4839-A1F1-869FD9273805}" type="presParOf" srcId="{7F4AC822-9EEA-45FC-8EFB-F787BCA069FF}" destId="{0A21A793-4932-4345-BF52-9F4331ABB2E8}" srcOrd="7" destOrd="0" presId="urn:microsoft.com/office/officeart/2005/8/layout/hierarchy3"/>
    <dgm:cxn modelId="{807ACA8E-F964-4017-A365-A56261706BFF}" type="presParOf" srcId="{805D524D-67DF-477A-BC0F-A7B8C44674E2}" destId="{EC5EFD74-0E22-4226-B461-4F6129CE2152}" srcOrd="2" destOrd="0" presId="urn:microsoft.com/office/officeart/2005/8/layout/hierarchy3"/>
    <dgm:cxn modelId="{3BE67479-6D5F-4E3F-82A2-BAA0212756A5}" type="presParOf" srcId="{EC5EFD74-0E22-4226-B461-4F6129CE2152}" destId="{8FC071A3-892E-4142-B3DE-AA1C72D49E98}" srcOrd="0" destOrd="0" presId="urn:microsoft.com/office/officeart/2005/8/layout/hierarchy3"/>
    <dgm:cxn modelId="{77E81A43-CF8C-4A95-88A4-281F005BEFAD}" type="presParOf" srcId="{8FC071A3-892E-4142-B3DE-AA1C72D49E98}" destId="{0B4E1704-2FD8-4631-A866-7D562A9330D1}" srcOrd="0" destOrd="0" presId="urn:microsoft.com/office/officeart/2005/8/layout/hierarchy3"/>
    <dgm:cxn modelId="{B9E0884E-33E5-4F87-9F76-7EA1C288DE4D}" type="presParOf" srcId="{8FC071A3-892E-4142-B3DE-AA1C72D49E98}" destId="{734BFB23-FF07-48E9-B849-794546E4A84A}" srcOrd="1" destOrd="0" presId="urn:microsoft.com/office/officeart/2005/8/layout/hierarchy3"/>
    <dgm:cxn modelId="{4C715C3A-D95D-48F4-A94F-C34CCD89CB1C}" type="presParOf" srcId="{EC5EFD74-0E22-4226-B461-4F6129CE2152}" destId="{E4DD61D8-265F-431E-ADE3-F2AE85685310}" srcOrd="1" destOrd="0" presId="urn:microsoft.com/office/officeart/2005/8/layout/hierarchy3"/>
    <dgm:cxn modelId="{660B2C0E-F6B1-4719-8E4D-A0EF7EC86791}" type="presParOf" srcId="{E4DD61D8-265F-431E-ADE3-F2AE85685310}" destId="{B941535E-435C-4FC3-B5AD-582BECAC7E0C}" srcOrd="0" destOrd="0" presId="urn:microsoft.com/office/officeart/2005/8/layout/hierarchy3"/>
    <dgm:cxn modelId="{12EE73C6-65C0-4B40-83B6-39E4FC1F774D}" type="presParOf" srcId="{E4DD61D8-265F-431E-ADE3-F2AE85685310}" destId="{106123B4-8309-4CDC-86E1-EB965339C5EE}" srcOrd="1" destOrd="0" presId="urn:microsoft.com/office/officeart/2005/8/layout/hierarchy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99968F6-82B4-42AE-B321-70E614115C8F}" type="doc">
      <dgm:prSet loTypeId="urn:microsoft.com/office/officeart/2008/layout/PictureStrips" loCatId="list" qsTypeId="urn:microsoft.com/office/officeart/2005/8/quickstyle/simple1" qsCatId="simple" csTypeId="urn:microsoft.com/office/officeart/2005/8/colors/accent1_2" csCatId="accent1" phldr="1"/>
      <dgm:spPr/>
      <dgm:t>
        <a:bodyPr/>
        <a:lstStyle/>
        <a:p>
          <a:endParaRPr lang="sk-SK"/>
        </a:p>
      </dgm:t>
    </dgm:pt>
    <dgm:pt modelId="{B2CAF0B0-3EE5-476D-8ED1-D5D9A54B8B4F}">
      <dgm:prSet phldrT="[Text]"/>
      <dgm:spPr>
        <a:solidFill>
          <a:schemeClr val="bg1">
            <a:lumMod val="85000"/>
          </a:schemeClr>
        </a:solidFill>
      </dgm:spPr>
      <dgm:t>
        <a:bodyPr/>
        <a:lstStyle/>
        <a:p>
          <a:pPr algn="l"/>
          <a:r>
            <a:rPr lang="sk-SK"/>
            <a:t>TVORBA - jendá sa o modul na účely tvorby údajov pre LIS </a:t>
          </a:r>
        </a:p>
      </dgm:t>
    </dgm:pt>
    <dgm:pt modelId="{672E7FD3-D0A1-44D5-BC94-39DB0CCBB674}" type="parTrans" cxnId="{9F48F7FA-E678-4639-9353-190CE48C8C98}">
      <dgm:prSet/>
      <dgm:spPr/>
      <dgm:t>
        <a:bodyPr/>
        <a:lstStyle/>
        <a:p>
          <a:pPr algn="l"/>
          <a:endParaRPr lang="sk-SK"/>
        </a:p>
      </dgm:t>
    </dgm:pt>
    <dgm:pt modelId="{5F6CD74A-0894-433F-979E-55E3AD7D96A7}" type="sibTrans" cxnId="{9F48F7FA-E678-4639-9353-190CE48C8C98}">
      <dgm:prSet/>
      <dgm:spPr/>
      <dgm:t>
        <a:bodyPr/>
        <a:lstStyle/>
        <a:p>
          <a:pPr algn="l"/>
          <a:endParaRPr lang="sk-SK"/>
        </a:p>
      </dgm:t>
    </dgm:pt>
    <dgm:pt modelId="{9C21EBFC-C7B2-445B-B8C0-71E461570E91}">
      <dgm:prSet phldrT="[Text]"/>
      <dgm:spPr>
        <a:solidFill>
          <a:schemeClr val="bg1">
            <a:lumMod val="85000"/>
          </a:schemeClr>
        </a:solidFill>
      </dgm:spPr>
      <dgm:t>
        <a:bodyPr/>
        <a:lstStyle/>
        <a:p>
          <a:pPr algn="l"/>
          <a:r>
            <a:rPr lang="sk-SK"/>
            <a:t>SCHVAĽOVANIE - jendá sa o modul v ktorom prebiehajú procesy schvaľovania a autentifikácie údajov</a:t>
          </a:r>
        </a:p>
      </dgm:t>
    </dgm:pt>
    <dgm:pt modelId="{8F000D6D-ACAE-49D9-9CFD-482CC295D6FE}" type="parTrans" cxnId="{70175D11-9EAC-4067-BC1C-27A283007F54}">
      <dgm:prSet/>
      <dgm:spPr/>
      <dgm:t>
        <a:bodyPr/>
        <a:lstStyle/>
        <a:p>
          <a:pPr algn="l"/>
          <a:endParaRPr lang="sk-SK"/>
        </a:p>
      </dgm:t>
    </dgm:pt>
    <dgm:pt modelId="{0AB11B32-5AA4-4D0D-844E-4B13D921DA78}" type="sibTrans" cxnId="{70175D11-9EAC-4067-BC1C-27A283007F54}">
      <dgm:prSet/>
      <dgm:spPr/>
      <dgm:t>
        <a:bodyPr/>
        <a:lstStyle/>
        <a:p>
          <a:pPr algn="l"/>
          <a:endParaRPr lang="sk-SK"/>
        </a:p>
      </dgm:t>
    </dgm:pt>
    <dgm:pt modelId="{29B7FC22-B9BD-4948-A0FA-6BA5D76287AA}">
      <dgm:prSet phldrT="[Text]"/>
      <dgm:spPr>
        <a:solidFill>
          <a:schemeClr val="bg1">
            <a:lumMod val="85000"/>
          </a:schemeClr>
        </a:solidFill>
      </dgm:spPr>
      <dgm:t>
        <a:bodyPr/>
        <a:lstStyle/>
        <a:p>
          <a:pPr algn="l"/>
          <a:r>
            <a:rPr lang="sk-SK"/>
            <a:t>PRODUKCIA - jedná sa o modul v ktorom prebieha samotná produkcia LIS</a:t>
          </a:r>
        </a:p>
      </dgm:t>
    </dgm:pt>
    <dgm:pt modelId="{00B87F40-DDD0-48D6-95AF-30F9BD8BBBB1}" type="parTrans" cxnId="{BE965C8C-50AE-4EE9-A6BE-F6DEB5B8ECAB}">
      <dgm:prSet/>
      <dgm:spPr/>
      <dgm:t>
        <a:bodyPr/>
        <a:lstStyle/>
        <a:p>
          <a:pPr algn="l"/>
          <a:endParaRPr lang="sk-SK"/>
        </a:p>
      </dgm:t>
    </dgm:pt>
    <dgm:pt modelId="{0643FC6D-C255-4771-A4F8-55DBC9C2698C}" type="sibTrans" cxnId="{BE965C8C-50AE-4EE9-A6BE-F6DEB5B8ECAB}">
      <dgm:prSet/>
      <dgm:spPr/>
      <dgm:t>
        <a:bodyPr/>
        <a:lstStyle/>
        <a:p>
          <a:pPr algn="l"/>
          <a:endParaRPr lang="sk-SK"/>
        </a:p>
      </dgm:t>
    </dgm:pt>
    <dgm:pt modelId="{5ED01B36-FD1C-49B7-81A8-A14B03737F39}">
      <dgm:prSet phldrT="[Text]"/>
      <dgm:spPr>
        <a:solidFill>
          <a:schemeClr val="bg1">
            <a:lumMod val="85000"/>
          </a:schemeClr>
        </a:solidFill>
      </dgm:spPr>
      <dgm:t>
        <a:bodyPr/>
        <a:lstStyle/>
        <a:p>
          <a:pPr algn="l"/>
          <a:r>
            <a:rPr lang="sk-SK"/>
            <a:t>ZVEREJŇOVANIE - jendá sa o modul, prostredncítvom ktorého prebieha zverejňovanie a poskytovanie údajov</a:t>
          </a:r>
        </a:p>
      </dgm:t>
    </dgm:pt>
    <dgm:pt modelId="{818FC47E-C587-4A2D-8DAC-A30C0E2A5761}" type="parTrans" cxnId="{81707E0A-01E2-47D7-93F8-2CE4BD610783}">
      <dgm:prSet/>
      <dgm:spPr/>
      <dgm:t>
        <a:bodyPr/>
        <a:lstStyle/>
        <a:p>
          <a:endParaRPr lang="sk-SK"/>
        </a:p>
      </dgm:t>
    </dgm:pt>
    <dgm:pt modelId="{B906443F-04C7-492B-A8BB-6DE50EBACC9F}" type="sibTrans" cxnId="{81707E0A-01E2-47D7-93F8-2CE4BD610783}">
      <dgm:prSet/>
      <dgm:spPr/>
      <dgm:t>
        <a:bodyPr/>
        <a:lstStyle/>
        <a:p>
          <a:endParaRPr lang="sk-SK"/>
        </a:p>
      </dgm:t>
    </dgm:pt>
    <dgm:pt modelId="{DEF7DF51-51BB-4D92-884E-340415B8BB20}" type="pres">
      <dgm:prSet presAssocID="{199968F6-82B4-42AE-B321-70E614115C8F}" presName="Name0" presStyleCnt="0">
        <dgm:presLayoutVars>
          <dgm:dir/>
          <dgm:resizeHandles val="exact"/>
        </dgm:presLayoutVars>
      </dgm:prSet>
      <dgm:spPr/>
      <dgm:t>
        <a:bodyPr/>
        <a:lstStyle/>
        <a:p>
          <a:endParaRPr lang="sk-SK"/>
        </a:p>
      </dgm:t>
    </dgm:pt>
    <dgm:pt modelId="{E86034AD-F918-49A4-9AEE-2A15FE0FF3F0}" type="pres">
      <dgm:prSet presAssocID="{B2CAF0B0-3EE5-476D-8ED1-D5D9A54B8B4F}" presName="composite" presStyleCnt="0"/>
      <dgm:spPr/>
    </dgm:pt>
    <dgm:pt modelId="{C39388AF-2517-4BC1-B722-845F6DB5F934}" type="pres">
      <dgm:prSet presAssocID="{B2CAF0B0-3EE5-476D-8ED1-D5D9A54B8B4F}" presName="rect1" presStyleLbl="trAlignAcc1" presStyleIdx="0" presStyleCnt="4">
        <dgm:presLayoutVars>
          <dgm:bulletEnabled val="1"/>
        </dgm:presLayoutVars>
      </dgm:prSet>
      <dgm:spPr/>
      <dgm:t>
        <a:bodyPr/>
        <a:lstStyle/>
        <a:p>
          <a:endParaRPr lang="sk-SK"/>
        </a:p>
      </dgm:t>
    </dgm:pt>
    <dgm:pt modelId="{FFF4829C-8B73-4F19-9FE0-1A0672D0BF6D}" type="pres">
      <dgm:prSet presAssocID="{B2CAF0B0-3EE5-476D-8ED1-D5D9A54B8B4F}" presName="rect2" presStyleLbl="fgImgPlace1" presStyleIdx="0" presStyleCnt="4"/>
      <dgm:spPr>
        <a:blipFill>
          <a:blip xmlns:r="http://schemas.openxmlformats.org/officeDocument/2006/relationships" r:embed="rId1" cstate="print">
            <a:extLst>
              <a:ext uri="{28A0092B-C50C-407E-A947-70E740481C1C}">
                <a14:useLocalDpi xmlns:a14="http://schemas.microsoft.com/office/drawing/2010/main" val="0"/>
              </a:ext>
              <a:ext uri="{96DAC541-7B7A-43D3-8B79-37D633B846F1}">
                <asvg:svgBlip xmlns="" xmlns:asvg="http://schemas.microsoft.com/office/drawing/2016/SVG/main" r:embed="rId2"/>
              </a:ext>
            </a:extLst>
          </a:blip>
          <a:srcRect/>
          <a:stretch>
            <a:fillRect l="-25000" r="-25000"/>
          </a:stretch>
        </a:blipFill>
      </dgm:spPr>
      <dgm:extLst>
        <a:ext uri="{E40237B7-FDA0-4F09-8148-C483321AD2D9}">
          <dgm14:cNvPr xmlns:dgm14="http://schemas.microsoft.com/office/drawing/2010/diagram" id="0" name="" descr="Piktogram 1 výplň plnou farbou"/>
        </a:ext>
      </dgm:extLst>
    </dgm:pt>
    <dgm:pt modelId="{0CFE4881-BD98-4415-B79C-95AFADF1720D}" type="pres">
      <dgm:prSet presAssocID="{5F6CD74A-0894-433F-979E-55E3AD7D96A7}" presName="sibTrans" presStyleCnt="0"/>
      <dgm:spPr/>
    </dgm:pt>
    <dgm:pt modelId="{C076AC0C-7CD5-4B7E-84FB-BAD66D49E451}" type="pres">
      <dgm:prSet presAssocID="{9C21EBFC-C7B2-445B-B8C0-71E461570E91}" presName="composite" presStyleCnt="0"/>
      <dgm:spPr/>
    </dgm:pt>
    <dgm:pt modelId="{9FD4DAF9-1D18-4CE5-A067-F5965BC6264F}" type="pres">
      <dgm:prSet presAssocID="{9C21EBFC-C7B2-445B-B8C0-71E461570E91}" presName="rect1" presStyleLbl="trAlignAcc1" presStyleIdx="1" presStyleCnt="4">
        <dgm:presLayoutVars>
          <dgm:bulletEnabled val="1"/>
        </dgm:presLayoutVars>
      </dgm:prSet>
      <dgm:spPr/>
      <dgm:t>
        <a:bodyPr/>
        <a:lstStyle/>
        <a:p>
          <a:endParaRPr lang="sk-SK"/>
        </a:p>
      </dgm:t>
    </dgm:pt>
    <dgm:pt modelId="{7492A4FB-2DD7-4B2C-8B30-98FF6E43BBD0}" type="pres">
      <dgm:prSet presAssocID="{9C21EBFC-C7B2-445B-B8C0-71E461570E91}" presName="rect2" presStyleLbl="fgImgPlace1" presStyleIdx="1" presStyleCnt="4"/>
      <dgm:spPr>
        <a:blipFill>
          <a:blip xmlns:r="http://schemas.openxmlformats.org/officeDocument/2006/relationships" r:embed="rId3" cstate="print">
            <a:extLst>
              <a:ext uri="{28A0092B-C50C-407E-A947-70E740481C1C}">
                <a14:useLocalDpi xmlns:a14="http://schemas.microsoft.com/office/drawing/2010/main" val="0"/>
              </a:ext>
              <a:ext uri="{96DAC541-7B7A-43D3-8B79-37D633B846F1}">
                <asvg:svgBlip xmlns="" xmlns:asvg="http://schemas.microsoft.com/office/drawing/2016/SVG/main" r:embed="rId4"/>
              </a:ext>
            </a:extLst>
          </a:blip>
          <a:srcRect/>
          <a:stretch>
            <a:fillRect l="-25000" r="-25000"/>
          </a:stretch>
        </a:blipFill>
      </dgm:spPr>
      <dgm:extLst>
        <a:ext uri="{E40237B7-FDA0-4F09-8148-C483321AD2D9}">
          <dgm14:cNvPr xmlns:dgm14="http://schemas.microsoft.com/office/drawing/2010/diagram" id="0" name="" descr="Odznak výplň plnou farbou"/>
        </a:ext>
      </dgm:extLst>
    </dgm:pt>
    <dgm:pt modelId="{B7BFA5EB-47F1-4642-8CCE-B6930247862A}" type="pres">
      <dgm:prSet presAssocID="{0AB11B32-5AA4-4D0D-844E-4B13D921DA78}" presName="sibTrans" presStyleCnt="0"/>
      <dgm:spPr/>
    </dgm:pt>
    <dgm:pt modelId="{5245F760-6FBE-43C5-88D6-D8840BE58107}" type="pres">
      <dgm:prSet presAssocID="{29B7FC22-B9BD-4948-A0FA-6BA5D76287AA}" presName="composite" presStyleCnt="0"/>
      <dgm:spPr/>
    </dgm:pt>
    <dgm:pt modelId="{C0768BF0-3BBC-4209-9289-103711FAC604}" type="pres">
      <dgm:prSet presAssocID="{29B7FC22-B9BD-4948-A0FA-6BA5D76287AA}" presName="rect1" presStyleLbl="trAlignAcc1" presStyleIdx="2" presStyleCnt="4">
        <dgm:presLayoutVars>
          <dgm:bulletEnabled val="1"/>
        </dgm:presLayoutVars>
      </dgm:prSet>
      <dgm:spPr/>
      <dgm:t>
        <a:bodyPr/>
        <a:lstStyle/>
        <a:p>
          <a:endParaRPr lang="sk-SK"/>
        </a:p>
      </dgm:t>
    </dgm:pt>
    <dgm:pt modelId="{4C348617-0CFF-4016-B01C-48BFFD158BFC}" type="pres">
      <dgm:prSet presAssocID="{29B7FC22-B9BD-4948-A0FA-6BA5D76287AA}" presName="rect2" presStyleLbl="fgImgPlace1" presStyleIdx="2" presStyleCnt="4"/>
      <dgm:spPr>
        <a:blipFill>
          <a:blip xmlns:r="http://schemas.openxmlformats.org/officeDocument/2006/relationships" r:embed="rId5">
            <a:extLst>
              <a:ext uri="{96DAC541-7B7A-43D3-8B79-37D633B846F1}">
                <asvg:svgBlip xmlns="" xmlns:asvg="http://schemas.microsoft.com/office/drawing/2016/SVG/main" r:embed="rId6"/>
              </a:ext>
            </a:extLst>
          </a:blip>
          <a:srcRect/>
          <a:stretch>
            <a:fillRect l="-25000" r="-25000"/>
          </a:stretch>
        </a:blipFill>
      </dgm:spPr>
      <dgm:extLst>
        <a:ext uri="{E40237B7-FDA0-4F09-8148-C483321AD2D9}">
          <dgm14:cNvPr xmlns:dgm14="http://schemas.microsoft.com/office/drawing/2010/diagram" id="0" name="" descr="Piktogram 3 výplň plnou farbou"/>
        </a:ext>
      </dgm:extLst>
    </dgm:pt>
    <dgm:pt modelId="{1219ABA4-1092-485E-8D7C-B224FEACD752}" type="pres">
      <dgm:prSet presAssocID="{0643FC6D-C255-4771-A4F8-55DBC9C2698C}" presName="sibTrans" presStyleCnt="0"/>
      <dgm:spPr/>
    </dgm:pt>
    <dgm:pt modelId="{036A3267-929B-4C94-969F-9725CC7BCBCB}" type="pres">
      <dgm:prSet presAssocID="{5ED01B36-FD1C-49B7-81A8-A14B03737F39}" presName="composite" presStyleCnt="0"/>
      <dgm:spPr/>
    </dgm:pt>
    <dgm:pt modelId="{F8E20C0C-EA7F-4C07-A886-1E276422D4D3}" type="pres">
      <dgm:prSet presAssocID="{5ED01B36-FD1C-49B7-81A8-A14B03737F39}" presName="rect1" presStyleLbl="trAlignAcc1" presStyleIdx="3" presStyleCnt="4">
        <dgm:presLayoutVars>
          <dgm:bulletEnabled val="1"/>
        </dgm:presLayoutVars>
      </dgm:prSet>
      <dgm:spPr/>
      <dgm:t>
        <a:bodyPr/>
        <a:lstStyle/>
        <a:p>
          <a:endParaRPr lang="sk-SK"/>
        </a:p>
      </dgm:t>
    </dgm:pt>
    <dgm:pt modelId="{A27EC7D9-5D56-48E5-8497-CA83D05871CC}" type="pres">
      <dgm:prSet presAssocID="{5ED01B36-FD1C-49B7-81A8-A14B03737F39}" presName="rect2" presStyleLbl="fgImgPlace1" presStyleIdx="3" presStyleCnt="4"/>
      <dgm:spPr>
        <a:blipFill>
          <a:blip xmlns:r="http://schemas.openxmlformats.org/officeDocument/2006/relationships" r:embed="rId7" cstate="print">
            <a:extLst>
              <a:ext uri="{28A0092B-C50C-407E-A947-70E740481C1C}">
                <a14:useLocalDpi xmlns:a14="http://schemas.microsoft.com/office/drawing/2010/main" val="0"/>
              </a:ext>
              <a:ext uri="{96DAC541-7B7A-43D3-8B79-37D633B846F1}">
                <asvg:svgBlip xmlns="" xmlns:asvg="http://schemas.microsoft.com/office/drawing/2016/SVG/main" r:embed="rId8"/>
              </a:ext>
            </a:extLst>
          </a:blip>
          <a:srcRect/>
          <a:stretch>
            <a:fillRect l="-25000" r="-25000"/>
          </a:stretch>
        </a:blipFill>
      </dgm:spPr>
      <dgm:extLst>
        <a:ext uri="{E40237B7-FDA0-4F09-8148-C483321AD2D9}">
          <dgm14:cNvPr xmlns:dgm14="http://schemas.microsoft.com/office/drawing/2010/diagram" id="0" name="" descr="Piktogram 4 výplň plnou farbou"/>
        </a:ext>
      </dgm:extLst>
    </dgm:pt>
  </dgm:ptLst>
  <dgm:cxnLst>
    <dgm:cxn modelId="{543776B4-BCC6-49E4-B3DF-BE54942FCD43}" type="presOf" srcId="{9C21EBFC-C7B2-445B-B8C0-71E461570E91}" destId="{9FD4DAF9-1D18-4CE5-A067-F5965BC6264F}" srcOrd="0" destOrd="0" presId="urn:microsoft.com/office/officeart/2008/layout/PictureStrips"/>
    <dgm:cxn modelId="{1A29D054-F3D9-4A56-9736-1F01B562FFEE}" type="presOf" srcId="{29B7FC22-B9BD-4948-A0FA-6BA5D76287AA}" destId="{C0768BF0-3BBC-4209-9289-103711FAC604}" srcOrd="0" destOrd="0" presId="urn:microsoft.com/office/officeart/2008/layout/PictureStrips"/>
    <dgm:cxn modelId="{B5923F90-189E-4853-808F-BD360FE67413}" type="presOf" srcId="{B2CAF0B0-3EE5-476D-8ED1-D5D9A54B8B4F}" destId="{C39388AF-2517-4BC1-B722-845F6DB5F934}" srcOrd="0" destOrd="0" presId="urn:microsoft.com/office/officeart/2008/layout/PictureStrips"/>
    <dgm:cxn modelId="{70175D11-9EAC-4067-BC1C-27A283007F54}" srcId="{199968F6-82B4-42AE-B321-70E614115C8F}" destId="{9C21EBFC-C7B2-445B-B8C0-71E461570E91}" srcOrd="1" destOrd="0" parTransId="{8F000D6D-ACAE-49D9-9CFD-482CC295D6FE}" sibTransId="{0AB11B32-5AA4-4D0D-844E-4B13D921DA78}"/>
    <dgm:cxn modelId="{9F48F7FA-E678-4639-9353-190CE48C8C98}" srcId="{199968F6-82B4-42AE-B321-70E614115C8F}" destId="{B2CAF0B0-3EE5-476D-8ED1-D5D9A54B8B4F}" srcOrd="0" destOrd="0" parTransId="{672E7FD3-D0A1-44D5-BC94-39DB0CCBB674}" sibTransId="{5F6CD74A-0894-433F-979E-55E3AD7D96A7}"/>
    <dgm:cxn modelId="{33FF5B40-C76D-446A-AF10-ED9C6E34C55B}" type="presOf" srcId="{5ED01B36-FD1C-49B7-81A8-A14B03737F39}" destId="{F8E20C0C-EA7F-4C07-A886-1E276422D4D3}" srcOrd="0" destOrd="0" presId="urn:microsoft.com/office/officeart/2008/layout/PictureStrips"/>
    <dgm:cxn modelId="{BE965C8C-50AE-4EE9-A6BE-F6DEB5B8ECAB}" srcId="{199968F6-82B4-42AE-B321-70E614115C8F}" destId="{29B7FC22-B9BD-4948-A0FA-6BA5D76287AA}" srcOrd="2" destOrd="0" parTransId="{00B87F40-DDD0-48D6-95AF-30F9BD8BBBB1}" sibTransId="{0643FC6D-C255-4771-A4F8-55DBC9C2698C}"/>
    <dgm:cxn modelId="{233F5B9A-4ADE-4B25-BCBB-9109CDC9DA21}" type="presOf" srcId="{199968F6-82B4-42AE-B321-70E614115C8F}" destId="{DEF7DF51-51BB-4D92-884E-340415B8BB20}" srcOrd="0" destOrd="0" presId="urn:microsoft.com/office/officeart/2008/layout/PictureStrips"/>
    <dgm:cxn modelId="{81707E0A-01E2-47D7-93F8-2CE4BD610783}" srcId="{199968F6-82B4-42AE-B321-70E614115C8F}" destId="{5ED01B36-FD1C-49B7-81A8-A14B03737F39}" srcOrd="3" destOrd="0" parTransId="{818FC47E-C587-4A2D-8DAC-A30C0E2A5761}" sibTransId="{B906443F-04C7-492B-A8BB-6DE50EBACC9F}"/>
    <dgm:cxn modelId="{B53110B0-F4F6-4AC4-8EAE-BF200E21E1BE}" type="presParOf" srcId="{DEF7DF51-51BB-4D92-884E-340415B8BB20}" destId="{E86034AD-F918-49A4-9AEE-2A15FE0FF3F0}" srcOrd="0" destOrd="0" presId="urn:microsoft.com/office/officeart/2008/layout/PictureStrips"/>
    <dgm:cxn modelId="{3B342164-0D9C-4501-83C9-70497B611AB8}" type="presParOf" srcId="{E86034AD-F918-49A4-9AEE-2A15FE0FF3F0}" destId="{C39388AF-2517-4BC1-B722-845F6DB5F934}" srcOrd="0" destOrd="0" presId="urn:microsoft.com/office/officeart/2008/layout/PictureStrips"/>
    <dgm:cxn modelId="{3642BD16-628C-43D9-9EA5-627DF60462EC}" type="presParOf" srcId="{E86034AD-F918-49A4-9AEE-2A15FE0FF3F0}" destId="{FFF4829C-8B73-4F19-9FE0-1A0672D0BF6D}" srcOrd="1" destOrd="0" presId="urn:microsoft.com/office/officeart/2008/layout/PictureStrips"/>
    <dgm:cxn modelId="{A0A26BBD-CD54-4323-A2C9-22FD54249149}" type="presParOf" srcId="{DEF7DF51-51BB-4D92-884E-340415B8BB20}" destId="{0CFE4881-BD98-4415-B79C-95AFADF1720D}" srcOrd="1" destOrd="0" presId="urn:microsoft.com/office/officeart/2008/layout/PictureStrips"/>
    <dgm:cxn modelId="{3BD8FA89-3399-45EC-A7D5-2C56C4289A06}" type="presParOf" srcId="{DEF7DF51-51BB-4D92-884E-340415B8BB20}" destId="{C076AC0C-7CD5-4B7E-84FB-BAD66D49E451}" srcOrd="2" destOrd="0" presId="urn:microsoft.com/office/officeart/2008/layout/PictureStrips"/>
    <dgm:cxn modelId="{5EAAA501-BB77-4DD9-B787-1FAFAE568BB6}" type="presParOf" srcId="{C076AC0C-7CD5-4B7E-84FB-BAD66D49E451}" destId="{9FD4DAF9-1D18-4CE5-A067-F5965BC6264F}" srcOrd="0" destOrd="0" presId="urn:microsoft.com/office/officeart/2008/layout/PictureStrips"/>
    <dgm:cxn modelId="{4D150977-B957-4BB0-B908-1FD3F1D27222}" type="presParOf" srcId="{C076AC0C-7CD5-4B7E-84FB-BAD66D49E451}" destId="{7492A4FB-2DD7-4B2C-8B30-98FF6E43BBD0}" srcOrd="1" destOrd="0" presId="urn:microsoft.com/office/officeart/2008/layout/PictureStrips"/>
    <dgm:cxn modelId="{5DC56A87-C1F5-45ED-A455-D78743698FFC}" type="presParOf" srcId="{DEF7DF51-51BB-4D92-884E-340415B8BB20}" destId="{B7BFA5EB-47F1-4642-8CCE-B6930247862A}" srcOrd="3" destOrd="0" presId="urn:microsoft.com/office/officeart/2008/layout/PictureStrips"/>
    <dgm:cxn modelId="{2819CCE8-4BA3-4093-A171-776FB9D69F59}" type="presParOf" srcId="{DEF7DF51-51BB-4D92-884E-340415B8BB20}" destId="{5245F760-6FBE-43C5-88D6-D8840BE58107}" srcOrd="4" destOrd="0" presId="urn:microsoft.com/office/officeart/2008/layout/PictureStrips"/>
    <dgm:cxn modelId="{224C8F82-589F-422A-9F51-BB6B5BA684F5}" type="presParOf" srcId="{5245F760-6FBE-43C5-88D6-D8840BE58107}" destId="{C0768BF0-3BBC-4209-9289-103711FAC604}" srcOrd="0" destOrd="0" presId="urn:microsoft.com/office/officeart/2008/layout/PictureStrips"/>
    <dgm:cxn modelId="{EB4975AA-77BA-4E0D-ACB4-9E6B32C470A6}" type="presParOf" srcId="{5245F760-6FBE-43C5-88D6-D8840BE58107}" destId="{4C348617-0CFF-4016-B01C-48BFFD158BFC}" srcOrd="1" destOrd="0" presId="urn:microsoft.com/office/officeart/2008/layout/PictureStrips"/>
    <dgm:cxn modelId="{CC43EA7B-0D07-4870-A8B1-CB6CDC0A6E47}" type="presParOf" srcId="{DEF7DF51-51BB-4D92-884E-340415B8BB20}" destId="{1219ABA4-1092-485E-8D7C-B224FEACD752}" srcOrd="5" destOrd="0" presId="urn:microsoft.com/office/officeart/2008/layout/PictureStrips"/>
    <dgm:cxn modelId="{D054BC17-12F9-4689-AAEC-C68EB9CAECE3}" type="presParOf" srcId="{DEF7DF51-51BB-4D92-884E-340415B8BB20}" destId="{036A3267-929B-4C94-969F-9725CC7BCBCB}" srcOrd="6" destOrd="0" presId="urn:microsoft.com/office/officeart/2008/layout/PictureStrips"/>
    <dgm:cxn modelId="{5F494BC1-D8F2-415B-A0D4-876296860847}" type="presParOf" srcId="{036A3267-929B-4C94-969F-9725CC7BCBCB}" destId="{F8E20C0C-EA7F-4C07-A886-1E276422D4D3}" srcOrd="0" destOrd="0" presId="urn:microsoft.com/office/officeart/2008/layout/PictureStrips"/>
    <dgm:cxn modelId="{7E1F8607-0F45-4ED9-B16C-C9416491EEFC}" type="presParOf" srcId="{036A3267-929B-4C94-969F-9725CC7BCBCB}" destId="{A27EC7D9-5D56-48E5-8497-CA83D05871CC}" srcOrd="1" destOrd="0" presId="urn:microsoft.com/office/officeart/2008/layout/PictureStrips"/>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C8E2D981-6DDD-4BA1-8F9B-E6C4EEBD0FEC}"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sk-SK"/>
        </a:p>
      </dgm:t>
    </dgm:pt>
    <dgm:pt modelId="{082B11F0-C83D-4EBE-9A2E-0ACBD69C3EB8}">
      <dgm:prSet phldrT="[Text]"/>
      <dgm:spPr/>
      <dgm:t>
        <a:bodyPr/>
        <a:lstStyle/>
        <a:p>
          <a:r>
            <a:rPr lang="sk-SK"/>
            <a:t>Biznis alternatíva 1</a:t>
          </a:r>
        </a:p>
      </dgm:t>
    </dgm:pt>
    <dgm:pt modelId="{8A7DF5AA-ABEB-4C50-99CD-5D8E5CE8A242}" type="parTrans" cxnId="{BE913758-C0E4-4A54-B038-04AD6B6406A6}">
      <dgm:prSet/>
      <dgm:spPr/>
      <dgm:t>
        <a:bodyPr/>
        <a:lstStyle/>
        <a:p>
          <a:endParaRPr lang="sk-SK"/>
        </a:p>
      </dgm:t>
    </dgm:pt>
    <dgm:pt modelId="{B8264BEF-44C2-40D4-94C3-362DE135E7BB}" type="sibTrans" cxnId="{BE913758-C0E4-4A54-B038-04AD6B6406A6}">
      <dgm:prSet/>
      <dgm:spPr/>
      <dgm:t>
        <a:bodyPr/>
        <a:lstStyle/>
        <a:p>
          <a:endParaRPr lang="sk-SK"/>
        </a:p>
      </dgm:t>
    </dgm:pt>
    <dgm:pt modelId="{27FAB4C4-9E13-495A-82EE-F196F46F1C2C}">
      <dgm:prSet phldrT="[Text]"/>
      <dgm:spPr/>
      <dgm:t>
        <a:bodyPr/>
        <a:lstStyle/>
        <a:p>
          <a:r>
            <a:rPr lang="sk-SK"/>
            <a:t>AIS portál</a:t>
          </a:r>
        </a:p>
      </dgm:t>
    </dgm:pt>
    <dgm:pt modelId="{B3CCACE3-AA6B-44B2-B3A4-1F837A170958}" type="parTrans" cxnId="{93C24ACE-396C-4146-83A1-C76BBB0BF827}">
      <dgm:prSet/>
      <dgm:spPr/>
      <dgm:t>
        <a:bodyPr/>
        <a:lstStyle/>
        <a:p>
          <a:endParaRPr lang="sk-SK"/>
        </a:p>
      </dgm:t>
    </dgm:pt>
    <dgm:pt modelId="{953E4083-8AF9-4038-802A-67CAAEB7DBAD}" type="sibTrans" cxnId="{93C24ACE-396C-4146-83A1-C76BBB0BF827}">
      <dgm:prSet/>
      <dgm:spPr/>
      <dgm:t>
        <a:bodyPr/>
        <a:lstStyle/>
        <a:p>
          <a:endParaRPr lang="sk-SK"/>
        </a:p>
      </dgm:t>
    </dgm:pt>
    <dgm:pt modelId="{61B35166-0D56-4899-B5CB-B44C1360D379}">
      <dgm:prSet phldrT="[Text]"/>
      <dgm:spPr/>
      <dgm:t>
        <a:bodyPr/>
        <a:lstStyle/>
        <a:p>
          <a:r>
            <a:rPr lang="sk-SK"/>
            <a:t>Poskytované ako SaaS</a:t>
          </a:r>
        </a:p>
      </dgm:t>
    </dgm:pt>
    <dgm:pt modelId="{E900AEBF-4486-400E-926A-7319020C7A37}" type="parTrans" cxnId="{3C6F8468-1514-496F-83D9-DEAF4289DE3B}">
      <dgm:prSet/>
      <dgm:spPr/>
      <dgm:t>
        <a:bodyPr/>
        <a:lstStyle/>
        <a:p>
          <a:endParaRPr lang="sk-SK"/>
        </a:p>
      </dgm:t>
    </dgm:pt>
    <dgm:pt modelId="{00FECDDC-A4DC-432A-86B6-3F56BA88C30E}" type="sibTrans" cxnId="{3C6F8468-1514-496F-83D9-DEAF4289DE3B}">
      <dgm:prSet/>
      <dgm:spPr/>
      <dgm:t>
        <a:bodyPr/>
        <a:lstStyle/>
        <a:p>
          <a:endParaRPr lang="sk-SK"/>
        </a:p>
      </dgm:t>
    </dgm:pt>
    <dgm:pt modelId="{F381AC2E-209D-4DFD-A40E-80BD53E5EDD4}">
      <dgm:prSet phldrT="[Text]"/>
      <dgm:spPr/>
      <dgm:t>
        <a:bodyPr/>
        <a:lstStyle/>
        <a:p>
          <a:r>
            <a:rPr lang="sk-SK"/>
            <a:t>Biznis alternatíva 3</a:t>
          </a:r>
        </a:p>
      </dgm:t>
    </dgm:pt>
    <dgm:pt modelId="{BB61E31D-538D-4550-9436-A2352F4EA4F1}" type="parTrans" cxnId="{C84F8ABC-B3D8-44AF-85ED-D353DC430BA7}">
      <dgm:prSet/>
      <dgm:spPr/>
      <dgm:t>
        <a:bodyPr/>
        <a:lstStyle/>
        <a:p>
          <a:endParaRPr lang="sk-SK"/>
        </a:p>
      </dgm:t>
    </dgm:pt>
    <dgm:pt modelId="{61702D19-B4F1-4A0F-A619-71546321F23C}" type="sibTrans" cxnId="{C84F8ABC-B3D8-44AF-85ED-D353DC430BA7}">
      <dgm:prSet/>
      <dgm:spPr/>
      <dgm:t>
        <a:bodyPr/>
        <a:lstStyle/>
        <a:p>
          <a:endParaRPr lang="sk-SK"/>
        </a:p>
      </dgm:t>
    </dgm:pt>
    <dgm:pt modelId="{0CE3BC3E-37A2-4F2C-B562-ADC7ADEA622C}">
      <dgm:prSet phldrT="[Text]"/>
      <dgm:spPr/>
      <dgm:t>
        <a:bodyPr/>
        <a:lstStyle/>
        <a:p>
          <a:r>
            <a:rPr lang="sk-SK"/>
            <a:t>Biznis alternatíva 2</a:t>
          </a:r>
        </a:p>
      </dgm:t>
    </dgm:pt>
    <dgm:pt modelId="{2F41025E-ABBC-4C5B-BF83-CD182153F1FF}" type="parTrans" cxnId="{905767E5-7D4D-41D2-8510-EEFB4CCDFA74}">
      <dgm:prSet/>
      <dgm:spPr/>
      <dgm:t>
        <a:bodyPr/>
        <a:lstStyle/>
        <a:p>
          <a:endParaRPr lang="sk-SK"/>
        </a:p>
      </dgm:t>
    </dgm:pt>
    <dgm:pt modelId="{D9741378-03B5-4DDA-B241-C199C2E79287}" type="sibTrans" cxnId="{905767E5-7D4D-41D2-8510-EEFB4CCDFA74}">
      <dgm:prSet/>
      <dgm:spPr/>
      <dgm:t>
        <a:bodyPr/>
        <a:lstStyle/>
        <a:p>
          <a:endParaRPr lang="sk-SK"/>
        </a:p>
      </dgm:t>
    </dgm:pt>
    <dgm:pt modelId="{A8AB2148-2207-4359-9F5D-92F4AFA38BED}">
      <dgm:prSet phldrT="[Text]"/>
      <dgm:spPr/>
      <dgm:t>
        <a:bodyPr/>
        <a:lstStyle/>
        <a:p>
          <a:r>
            <a:rPr lang="sk-SK"/>
            <a:t>AIS Portál</a:t>
          </a:r>
        </a:p>
      </dgm:t>
    </dgm:pt>
    <dgm:pt modelId="{3A3316C9-5E1E-4D53-BEDA-68A071B18498}" type="parTrans" cxnId="{604423C4-A384-4CB8-B57F-556DC9579DD1}">
      <dgm:prSet/>
      <dgm:spPr/>
      <dgm:t>
        <a:bodyPr/>
        <a:lstStyle/>
        <a:p>
          <a:endParaRPr lang="sk-SK"/>
        </a:p>
      </dgm:t>
    </dgm:pt>
    <dgm:pt modelId="{F9632DEC-E9B0-4352-97D7-FD96F588E957}" type="sibTrans" cxnId="{604423C4-A384-4CB8-B57F-556DC9579DD1}">
      <dgm:prSet/>
      <dgm:spPr/>
      <dgm:t>
        <a:bodyPr/>
        <a:lstStyle/>
        <a:p>
          <a:endParaRPr lang="sk-SK"/>
        </a:p>
      </dgm:t>
    </dgm:pt>
    <dgm:pt modelId="{0C68BC99-4742-4448-9622-94F6DAA15FC3}">
      <dgm:prSet phldrT="[Text]"/>
      <dgm:spPr/>
      <dgm:t>
        <a:bodyPr/>
        <a:lstStyle/>
        <a:p>
          <a:r>
            <a:rPr lang="sk-SK"/>
            <a:t>Poskytované ako SaaS</a:t>
          </a:r>
        </a:p>
      </dgm:t>
    </dgm:pt>
    <dgm:pt modelId="{8FBF0836-330B-4F9F-A070-C98EFD24ABA9}" type="parTrans" cxnId="{8701A254-BA49-4396-906D-9559CA89F6C2}">
      <dgm:prSet/>
      <dgm:spPr/>
      <dgm:t>
        <a:bodyPr/>
        <a:lstStyle/>
        <a:p>
          <a:endParaRPr lang="sk-SK"/>
        </a:p>
      </dgm:t>
    </dgm:pt>
    <dgm:pt modelId="{DB1AAB84-D2E3-4A67-BF24-DDBBF267B48B}" type="sibTrans" cxnId="{8701A254-BA49-4396-906D-9559CA89F6C2}">
      <dgm:prSet/>
      <dgm:spPr/>
      <dgm:t>
        <a:bodyPr/>
        <a:lstStyle/>
        <a:p>
          <a:endParaRPr lang="sk-SK"/>
        </a:p>
      </dgm:t>
    </dgm:pt>
    <dgm:pt modelId="{ECB498C6-DE70-4F2F-857D-70704DBBA2B5}">
      <dgm:prSet phldrT="[Text]"/>
      <dgm:spPr/>
      <dgm:t>
        <a:bodyPr/>
        <a:lstStyle/>
        <a:p>
          <a:r>
            <a:rPr lang="sk-SK"/>
            <a:t>LIS</a:t>
          </a:r>
        </a:p>
      </dgm:t>
    </dgm:pt>
    <dgm:pt modelId="{F911CE04-7F5A-49B6-8A43-C5815474A8F3}" type="parTrans" cxnId="{14F2A95F-DC93-4AB9-A38E-B9898BFEFCC1}">
      <dgm:prSet/>
      <dgm:spPr/>
      <dgm:t>
        <a:bodyPr/>
        <a:lstStyle/>
        <a:p>
          <a:endParaRPr lang="sk-SK"/>
        </a:p>
      </dgm:t>
    </dgm:pt>
    <dgm:pt modelId="{6889F73F-8483-4C58-9730-4F2BE58BBFB8}" type="sibTrans" cxnId="{14F2A95F-DC93-4AB9-A38E-B9898BFEFCC1}">
      <dgm:prSet/>
      <dgm:spPr/>
      <dgm:t>
        <a:bodyPr/>
        <a:lstStyle/>
        <a:p>
          <a:endParaRPr lang="sk-SK"/>
        </a:p>
      </dgm:t>
    </dgm:pt>
    <dgm:pt modelId="{A0AAFB08-9CC1-4854-BF14-3AAFB232FF45}">
      <dgm:prSet phldrT="[Text]"/>
      <dgm:spPr/>
      <dgm:t>
        <a:bodyPr/>
        <a:lstStyle/>
        <a:p>
          <a:r>
            <a:rPr lang="sk-SK"/>
            <a:t>Portál verejná časť</a:t>
          </a:r>
        </a:p>
      </dgm:t>
    </dgm:pt>
    <dgm:pt modelId="{2C540172-4DB9-4282-AD5F-9847106F8D58}" type="parTrans" cxnId="{8E9F980E-C4C6-43A1-AEB9-F980DCDC7762}">
      <dgm:prSet/>
      <dgm:spPr/>
      <dgm:t>
        <a:bodyPr/>
        <a:lstStyle/>
        <a:p>
          <a:endParaRPr lang="sk-SK"/>
        </a:p>
      </dgm:t>
    </dgm:pt>
    <dgm:pt modelId="{15E1849A-E620-4886-B522-2F0B16C6F1BF}" type="sibTrans" cxnId="{8E9F980E-C4C6-43A1-AEB9-F980DCDC7762}">
      <dgm:prSet/>
      <dgm:spPr/>
      <dgm:t>
        <a:bodyPr/>
        <a:lstStyle/>
        <a:p>
          <a:endParaRPr lang="sk-SK"/>
        </a:p>
      </dgm:t>
    </dgm:pt>
    <dgm:pt modelId="{9ABD56CC-58DC-4E48-86EB-C0F68CE322CC}">
      <dgm:prSet phldrT="[Text]"/>
      <dgm:spPr/>
      <dgm:t>
        <a:bodyPr/>
        <a:lstStyle/>
        <a:p>
          <a:r>
            <a:rPr lang="sk-SK"/>
            <a:t>Portál neverejná časť</a:t>
          </a:r>
        </a:p>
      </dgm:t>
    </dgm:pt>
    <dgm:pt modelId="{107FDC9A-06CB-4729-AAB6-D2E09525408A}" type="parTrans" cxnId="{5D8DDDA6-29F9-4DC8-AB2C-2A107A1D030F}">
      <dgm:prSet/>
      <dgm:spPr/>
      <dgm:t>
        <a:bodyPr/>
        <a:lstStyle/>
        <a:p>
          <a:endParaRPr lang="sk-SK"/>
        </a:p>
      </dgm:t>
    </dgm:pt>
    <dgm:pt modelId="{8B91560D-F739-4684-A25E-BB6ED0032A27}" type="sibTrans" cxnId="{5D8DDDA6-29F9-4DC8-AB2C-2A107A1D030F}">
      <dgm:prSet/>
      <dgm:spPr/>
      <dgm:t>
        <a:bodyPr/>
        <a:lstStyle/>
        <a:p>
          <a:endParaRPr lang="sk-SK"/>
        </a:p>
      </dgm:t>
    </dgm:pt>
    <dgm:pt modelId="{C9B3937B-AEE2-4237-84B4-619E0CCD82F6}">
      <dgm:prSet phldrT="[Text]"/>
      <dgm:spPr/>
      <dgm:t>
        <a:bodyPr/>
        <a:lstStyle/>
        <a:p>
          <a:r>
            <a:rPr lang="sk-SK"/>
            <a:t>U-Space</a:t>
          </a:r>
        </a:p>
      </dgm:t>
    </dgm:pt>
    <dgm:pt modelId="{A917284E-7237-4B6E-B8C8-53C14D6B2C63}" type="parTrans" cxnId="{CBE7D57C-31AD-48E5-BF5F-A592A5AEF481}">
      <dgm:prSet/>
      <dgm:spPr/>
      <dgm:t>
        <a:bodyPr/>
        <a:lstStyle/>
        <a:p>
          <a:endParaRPr lang="sk-SK"/>
        </a:p>
      </dgm:t>
    </dgm:pt>
    <dgm:pt modelId="{AF383758-134B-4AE9-A293-A74BE70CAAEE}" type="sibTrans" cxnId="{CBE7D57C-31AD-48E5-BF5F-A592A5AEF481}">
      <dgm:prSet/>
      <dgm:spPr/>
      <dgm:t>
        <a:bodyPr/>
        <a:lstStyle/>
        <a:p>
          <a:endParaRPr lang="sk-SK"/>
        </a:p>
      </dgm:t>
    </dgm:pt>
    <dgm:pt modelId="{9A35274A-F592-4E29-8A3B-2B9AEDD401AA}">
      <dgm:prSet phldrT="[Text]"/>
      <dgm:spPr/>
      <dgm:t>
        <a:bodyPr/>
        <a:lstStyle/>
        <a:p>
          <a:r>
            <a:rPr lang="sk-SK"/>
            <a:t>Cloud Ready</a:t>
          </a:r>
        </a:p>
      </dgm:t>
    </dgm:pt>
    <dgm:pt modelId="{AC83C1EA-7553-4A27-99BA-27B1B5A1EA86}" type="parTrans" cxnId="{10D76796-99D1-4206-ADF1-373403F413DA}">
      <dgm:prSet/>
      <dgm:spPr/>
      <dgm:t>
        <a:bodyPr/>
        <a:lstStyle/>
        <a:p>
          <a:endParaRPr lang="sk-SK"/>
        </a:p>
      </dgm:t>
    </dgm:pt>
    <dgm:pt modelId="{996BEF3D-9316-4D07-8C84-4B13C8CF0A9A}" type="sibTrans" cxnId="{10D76796-99D1-4206-ADF1-373403F413DA}">
      <dgm:prSet/>
      <dgm:spPr/>
      <dgm:t>
        <a:bodyPr/>
        <a:lstStyle/>
        <a:p>
          <a:endParaRPr lang="sk-SK"/>
        </a:p>
      </dgm:t>
    </dgm:pt>
    <dgm:pt modelId="{7E8BD57F-D3A1-4FCB-B154-9369249B451F}">
      <dgm:prSet phldrT="[Text]"/>
      <dgm:spPr/>
      <dgm:t>
        <a:bodyPr/>
        <a:lstStyle/>
        <a:p>
          <a:r>
            <a:rPr lang="sk-SK"/>
            <a:t>Cloud Ready</a:t>
          </a:r>
        </a:p>
      </dgm:t>
    </dgm:pt>
    <dgm:pt modelId="{981B06AD-38F0-4C38-8216-D5C39531529E}" type="parTrans" cxnId="{7B0B1747-8F44-43E3-A956-11AC511AFB85}">
      <dgm:prSet/>
      <dgm:spPr/>
      <dgm:t>
        <a:bodyPr/>
        <a:lstStyle/>
        <a:p>
          <a:endParaRPr lang="sk-SK"/>
        </a:p>
      </dgm:t>
    </dgm:pt>
    <dgm:pt modelId="{B9A15321-5CB9-4CD6-9265-321C0CACC9CE}" type="sibTrans" cxnId="{7B0B1747-8F44-43E3-A956-11AC511AFB85}">
      <dgm:prSet/>
      <dgm:spPr/>
      <dgm:t>
        <a:bodyPr/>
        <a:lstStyle/>
        <a:p>
          <a:endParaRPr lang="sk-SK"/>
        </a:p>
      </dgm:t>
    </dgm:pt>
    <dgm:pt modelId="{DFC1533A-EEA5-4125-86E1-DCEE991DAABF}">
      <dgm:prSet phldrT="[Text]"/>
      <dgm:spPr/>
      <dgm:t>
        <a:bodyPr/>
        <a:lstStyle/>
        <a:p>
          <a:r>
            <a:rPr lang="sk-SK"/>
            <a:t>Cloud Ready</a:t>
          </a:r>
        </a:p>
      </dgm:t>
    </dgm:pt>
    <dgm:pt modelId="{C02F8D6E-4451-4E3E-A2BF-630C37190615}" type="parTrans" cxnId="{F4FC8298-E811-49AD-9F5F-4C0DC4A7D06A}">
      <dgm:prSet/>
      <dgm:spPr/>
      <dgm:t>
        <a:bodyPr/>
        <a:lstStyle/>
        <a:p>
          <a:endParaRPr lang="sk-SK"/>
        </a:p>
      </dgm:t>
    </dgm:pt>
    <dgm:pt modelId="{328CBEC3-89DA-4153-BFA9-CD29C89DFB59}" type="sibTrans" cxnId="{F4FC8298-E811-49AD-9F5F-4C0DC4A7D06A}">
      <dgm:prSet/>
      <dgm:spPr/>
      <dgm:t>
        <a:bodyPr/>
        <a:lstStyle/>
        <a:p>
          <a:endParaRPr lang="sk-SK"/>
        </a:p>
      </dgm:t>
    </dgm:pt>
    <dgm:pt modelId="{058F89D0-BF2E-48F7-9C88-C03B34C25098}">
      <dgm:prSet phldrT="[Text]"/>
      <dgm:spPr/>
      <dgm:t>
        <a:bodyPr/>
        <a:lstStyle/>
        <a:p>
          <a:r>
            <a:rPr lang="sk-SK"/>
            <a:t>Cloud Ready</a:t>
          </a:r>
        </a:p>
      </dgm:t>
    </dgm:pt>
    <dgm:pt modelId="{A82AD7BD-ECA5-4EBA-8FF0-212684F2BE4F}" type="parTrans" cxnId="{25136591-93A8-4938-A335-76028A72658A}">
      <dgm:prSet/>
      <dgm:spPr/>
      <dgm:t>
        <a:bodyPr/>
        <a:lstStyle/>
        <a:p>
          <a:endParaRPr lang="sk-SK"/>
        </a:p>
      </dgm:t>
    </dgm:pt>
    <dgm:pt modelId="{412B30E3-861B-42D0-9CF3-60362B3BF686}" type="sibTrans" cxnId="{25136591-93A8-4938-A335-76028A72658A}">
      <dgm:prSet/>
      <dgm:spPr/>
      <dgm:t>
        <a:bodyPr/>
        <a:lstStyle/>
        <a:p>
          <a:endParaRPr lang="sk-SK"/>
        </a:p>
      </dgm:t>
    </dgm:pt>
    <dgm:pt modelId="{749A1BAA-3344-485B-B35C-8FC981CE0236}" type="pres">
      <dgm:prSet presAssocID="{C8E2D981-6DDD-4BA1-8F9B-E6C4EEBD0FEC}" presName="diagram" presStyleCnt="0">
        <dgm:presLayoutVars>
          <dgm:chPref val="1"/>
          <dgm:dir/>
          <dgm:animOne val="branch"/>
          <dgm:animLvl val="lvl"/>
          <dgm:resizeHandles val="exact"/>
        </dgm:presLayoutVars>
      </dgm:prSet>
      <dgm:spPr/>
      <dgm:t>
        <a:bodyPr/>
        <a:lstStyle/>
        <a:p>
          <a:endParaRPr lang="sk-SK"/>
        </a:p>
      </dgm:t>
    </dgm:pt>
    <dgm:pt modelId="{60F3D896-34F9-4B2C-8D2C-3E62A87EC024}" type="pres">
      <dgm:prSet presAssocID="{082B11F0-C83D-4EBE-9A2E-0ACBD69C3EB8}" presName="root1" presStyleCnt="0"/>
      <dgm:spPr/>
    </dgm:pt>
    <dgm:pt modelId="{FFE0F617-6362-4D22-9637-D254D2159234}" type="pres">
      <dgm:prSet presAssocID="{082B11F0-C83D-4EBE-9A2E-0ACBD69C3EB8}" presName="LevelOneTextNode" presStyleLbl="node0" presStyleIdx="0" presStyleCnt="3">
        <dgm:presLayoutVars>
          <dgm:chPref val="3"/>
        </dgm:presLayoutVars>
      </dgm:prSet>
      <dgm:spPr/>
      <dgm:t>
        <a:bodyPr/>
        <a:lstStyle/>
        <a:p>
          <a:endParaRPr lang="sk-SK"/>
        </a:p>
      </dgm:t>
    </dgm:pt>
    <dgm:pt modelId="{8C951A2A-5785-4560-B156-B91D49B44DCD}" type="pres">
      <dgm:prSet presAssocID="{082B11F0-C83D-4EBE-9A2E-0ACBD69C3EB8}" presName="level2hierChild" presStyleCnt="0"/>
      <dgm:spPr/>
    </dgm:pt>
    <dgm:pt modelId="{22694BBA-8A3C-48AA-8DAB-5904A79A07E3}" type="pres">
      <dgm:prSet presAssocID="{3A3316C9-5E1E-4D53-BEDA-68A071B18498}" presName="conn2-1" presStyleLbl="parChTrans1D2" presStyleIdx="0" presStyleCnt="6"/>
      <dgm:spPr/>
      <dgm:t>
        <a:bodyPr/>
        <a:lstStyle/>
        <a:p>
          <a:endParaRPr lang="sk-SK"/>
        </a:p>
      </dgm:t>
    </dgm:pt>
    <dgm:pt modelId="{73EC6F98-A80A-41D3-B8AC-A79D06FE6D60}" type="pres">
      <dgm:prSet presAssocID="{3A3316C9-5E1E-4D53-BEDA-68A071B18498}" presName="connTx" presStyleLbl="parChTrans1D2" presStyleIdx="0" presStyleCnt="6"/>
      <dgm:spPr/>
      <dgm:t>
        <a:bodyPr/>
        <a:lstStyle/>
        <a:p>
          <a:endParaRPr lang="sk-SK"/>
        </a:p>
      </dgm:t>
    </dgm:pt>
    <dgm:pt modelId="{A4D85CCC-8CDB-4F15-83FA-D007CA6A1BB8}" type="pres">
      <dgm:prSet presAssocID="{A8AB2148-2207-4359-9F5D-92F4AFA38BED}" presName="root2" presStyleCnt="0"/>
      <dgm:spPr/>
    </dgm:pt>
    <dgm:pt modelId="{11E2CBFD-8E47-4705-8D6A-5D8448D0DB2F}" type="pres">
      <dgm:prSet presAssocID="{A8AB2148-2207-4359-9F5D-92F4AFA38BED}" presName="LevelTwoTextNode" presStyleLbl="node2" presStyleIdx="0" presStyleCnt="6">
        <dgm:presLayoutVars>
          <dgm:chPref val="3"/>
        </dgm:presLayoutVars>
      </dgm:prSet>
      <dgm:spPr/>
      <dgm:t>
        <a:bodyPr/>
        <a:lstStyle/>
        <a:p>
          <a:endParaRPr lang="sk-SK"/>
        </a:p>
      </dgm:t>
    </dgm:pt>
    <dgm:pt modelId="{3F7D3752-7A6C-4C72-821C-E1FB4A066A0B}" type="pres">
      <dgm:prSet presAssocID="{A8AB2148-2207-4359-9F5D-92F4AFA38BED}" presName="level3hierChild" presStyleCnt="0"/>
      <dgm:spPr/>
    </dgm:pt>
    <dgm:pt modelId="{295C04D3-7963-4D53-969E-2B6389D582AC}" type="pres">
      <dgm:prSet presAssocID="{8FBF0836-330B-4F9F-A070-C98EFD24ABA9}" presName="conn2-1" presStyleLbl="parChTrans1D3" presStyleIdx="0" presStyleCnt="6"/>
      <dgm:spPr/>
      <dgm:t>
        <a:bodyPr/>
        <a:lstStyle/>
        <a:p>
          <a:endParaRPr lang="sk-SK"/>
        </a:p>
      </dgm:t>
    </dgm:pt>
    <dgm:pt modelId="{0199D51A-A403-40C2-AEA1-6D771104EA6C}" type="pres">
      <dgm:prSet presAssocID="{8FBF0836-330B-4F9F-A070-C98EFD24ABA9}" presName="connTx" presStyleLbl="parChTrans1D3" presStyleIdx="0" presStyleCnt="6"/>
      <dgm:spPr/>
      <dgm:t>
        <a:bodyPr/>
        <a:lstStyle/>
        <a:p>
          <a:endParaRPr lang="sk-SK"/>
        </a:p>
      </dgm:t>
    </dgm:pt>
    <dgm:pt modelId="{C66FB181-27DE-40D9-AFA2-34F65E89147E}" type="pres">
      <dgm:prSet presAssocID="{0C68BC99-4742-4448-9622-94F6DAA15FC3}" presName="root2" presStyleCnt="0"/>
      <dgm:spPr/>
    </dgm:pt>
    <dgm:pt modelId="{8B622C50-8866-4F37-A821-1C46F9D2E9F0}" type="pres">
      <dgm:prSet presAssocID="{0C68BC99-4742-4448-9622-94F6DAA15FC3}" presName="LevelTwoTextNode" presStyleLbl="node3" presStyleIdx="0" presStyleCnt="6">
        <dgm:presLayoutVars>
          <dgm:chPref val="3"/>
        </dgm:presLayoutVars>
      </dgm:prSet>
      <dgm:spPr/>
      <dgm:t>
        <a:bodyPr/>
        <a:lstStyle/>
        <a:p>
          <a:endParaRPr lang="sk-SK"/>
        </a:p>
      </dgm:t>
    </dgm:pt>
    <dgm:pt modelId="{DE733B9A-5D34-4255-BA6C-98C6407FC4D9}" type="pres">
      <dgm:prSet presAssocID="{0C68BC99-4742-4448-9622-94F6DAA15FC3}" presName="level3hierChild" presStyleCnt="0"/>
      <dgm:spPr/>
    </dgm:pt>
    <dgm:pt modelId="{D06369A9-71D8-4D23-8D64-F704E328006D}" type="pres">
      <dgm:prSet presAssocID="{0CE3BC3E-37A2-4F2C-B562-ADC7ADEA622C}" presName="root1" presStyleCnt="0"/>
      <dgm:spPr/>
    </dgm:pt>
    <dgm:pt modelId="{73DA9CD6-67DB-4ADF-B4D8-FB09F8407D44}" type="pres">
      <dgm:prSet presAssocID="{0CE3BC3E-37A2-4F2C-B562-ADC7ADEA622C}" presName="LevelOneTextNode" presStyleLbl="node0" presStyleIdx="1" presStyleCnt="3">
        <dgm:presLayoutVars>
          <dgm:chPref val="3"/>
        </dgm:presLayoutVars>
      </dgm:prSet>
      <dgm:spPr/>
      <dgm:t>
        <a:bodyPr/>
        <a:lstStyle/>
        <a:p>
          <a:endParaRPr lang="sk-SK"/>
        </a:p>
      </dgm:t>
    </dgm:pt>
    <dgm:pt modelId="{DB3DF76C-0CFD-4ED8-8559-7D39D9FFB84B}" type="pres">
      <dgm:prSet presAssocID="{0CE3BC3E-37A2-4F2C-B562-ADC7ADEA622C}" presName="level2hierChild" presStyleCnt="0"/>
      <dgm:spPr/>
    </dgm:pt>
    <dgm:pt modelId="{6B8A88F2-AE3D-4066-B394-CEACDDC9EB84}" type="pres">
      <dgm:prSet presAssocID="{F911CE04-7F5A-49B6-8A43-C5815474A8F3}" presName="conn2-1" presStyleLbl="parChTrans1D2" presStyleIdx="1" presStyleCnt="6"/>
      <dgm:spPr/>
      <dgm:t>
        <a:bodyPr/>
        <a:lstStyle/>
        <a:p>
          <a:endParaRPr lang="sk-SK"/>
        </a:p>
      </dgm:t>
    </dgm:pt>
    <dgm:pt modelId="{B6971847-83F2-42A6-8A32-7E0036AC4AF2}" type="pres">
      <dgm:prSet presAssocID="{F911CE04-7F5A-49B6-8A43-C5815474A8F3}" presName="connTx" presStyleLbl="parChTrans1D2" presStyleIdx="1" presStyleCnt="6"/>
      <dgm:spPr/>
      <dgm:t>
        <a:bodyPr/>
        <a:lstStyle/>
        <a:p>
          <a:endParaRPr lang="sk-SK"/>
        </a:p>
      </dgm:t>
    </dgm:pt>
    <dgm:pt modelId="{77E862C0-3266-46E1-9425-FFC9DA95403D}" type="pres">
      <dgm:prSet presAssocID="{ECB498C6-DE70-4F2F-857D-70704DBBA2B5}" presName="root2" presStyleCnt="0"/>
      <dgm:spPr/>
    </dgm:pt>
    <dgm:pt modelId="{D8C4DB05-7D3D-4FC2-8E86-5AC74BBC747A}" type="pres">
      <dgm:prSet presAssocID="{ECB498C6-DE70-4F2F-857D-70704DBBA2B5}" presName="LevelTwoTextNode" presStyleLbl="node2" presStyleIdx="1" presStyleCnt="6">
        <dgm:presLayoutVars>
          <dgm:chPref val="3"/>
        </dgm:presLayoutVars>
      </dgm:prSet>
      <dgm:spPr/>
      <dgm:t>
        <a:bodyPr/>
        <a:lstStyle/>
        <a:p>
          <a:endParaRPr lang="sk-SK"/>
        </a:p>
      </dgm:t>
    </dgm:pt>
    <dgm:pt modelId="{29D40796-ED77-45FB-878D-172B6BA9E507}" type="pres">
      <dgm:prSet presAssocID="{ECB498C6-DE70-4F2F-857D-70704DBBA2B5}" presName="level3hierChild" presStyleCnt="0"/>
      <dgm:spPr/>
    </dgm:pt>
    <dgm:pt modelId="{361E8064-3676-4C4A-B3D8-07175F984249}" type="pres">
      <dgm:prSet presAssocID="{AC83C1EA-7553-4A27-99BA-27B1B5A1EA86}" presName="conn2-1" presStyleLbl="parChTrans1D3" presStyleIdx="1" presStyleCnt="6"/>
      <dgm:spPr/>
      <dgm:t>
        <a:bodyPr/>
        <a:lstStyle/>
        <a:p>
          <a:endParaRPr lang="sk-SK"/>
        </a:p>
      </dgm:t>
    </dgm:pt>
    <dgm:pt modelId="{725B23A0-6CB9-4B6D-B8F5-0D175DE16E29}" type="pres">
      <dgm:prSet presAssocID="{AC83C1EA-7553-4A27-99BA-27B1B5A1EA86}" presName="connTx" presStyleLbl="parChTrans1D3" presStyleIdx="1" presStyleCnt="6"/>
      <dgm:spPr/>
      <dgm:t>
        <a:bodyPr/>
        <a:lstStyle/>
        <a:p>
          <a:endParaRPr lang="sk-SK"/>
        </a:p>
      </dgm:t>
    </dgm:pt>
    <dgm:pt modelId="{416F44E5-294B-4A2D-A7FC-A20851363346}" type="pres">
      <dgm:prSet presAssocID="{9A35274A-F592-4E29-8A3B-2B9AEDD401AA}" presName="root2" presStyleCnt="0"/>
      <dgm:spPr/>
    </dgm:pt>
    <dgm:pt modelId="{7053CE5C-2B0F-47BC-A404-E241E0DD34E3}" type="pres">
      <dgm:prSet presAssocID="{9A35274A-F592-4E29-8A3B-2B9AEDD401AA}" presName="LevelTwoTextNode" presStyleLbl="node3" presStyleIdx="1" presStyleCnt="6">
        <dgm:presLayoutVars>
          <dgm:chPref val="3"/>
        </dgm:presLayoutVars>
      </dgm:prSet>
      <dgm:spPr/>
      <dgm:t>
        <a:bodyPr/>
        <a:lstStyle/>
        <a:p>
          <a:endParaRPr lang="sk-SK"/>
        </a:p>
      </dgm:t>
    </dgm:pt>
    <dgm:pt modelId="{54739B88-21DF-402D-A4EA-208A96E7F0DD}" type="pres">
      <dgm:prSet presAssocID="{9A35274A-F592-4E29-8A3B-2B9AEDD401AA}" presName="level3hierChild" presStyleCnt="0"/>
      <dgm:spPr/>
    </dgm:pt>
    <dgm:pt modelId="{6675BEB9-4217-4B7F-93AF-D318D4FE660D}" type="pres">
      <dgm:prSet presAssocID="{2C540172-4DB9-4282-AD5F-9847106F8D58}" presName="conn2-1" presStyleLbl="parChTrans1D2" presStyleIdx="2" presStyleCnt="6"/>
      <dgm:spPr/>
      <dgm:t>
        <a:bodyPr/>
        <a:lstStyle/>
        <a:p>
          <a:endParaRPr lang="sk-SK"/>
        </a:p>
      </dgm:t>
    </dgm:pt>
    <dgm:pt modelId="{ED616F9D-058A-4375-8CAB-EAE90C910C4B}" type="pres">
      <dgm:prSet presAssocID="{2C540172-4DB9-4282-AD5F-9847106F8D58}" presName="connTx" presStyleLbl="parChTrans1D2" presStyleIdx="2" presStyleCnt="6"/>
      <dgm:spPr/>
      <dgm:t>
        <a:bodyPr/>
        <a:lstStyle/>
        <a:p>
          <a:endParaRPr lang="sk-SK"/>
        </a:p>
      </dgm:t>
    </dgm:pt>
    <dgm:pt modelId="{02316F81-9D9D-47AF-BC5C-FCEFAD173BE2}" type="pres">
      <dgm:prSet presAssocID="{A0AAFB08-9CC1-4854-BF14-3AAFB232FF45}" presName="root2" presStyleCnt="0"/>
      <dgm:spPr/>
    </dgm:pt>
    <dgm:pt modelId="{C2D8C6C2-6932-4935-8E31-4010F6D72382}" type="pres">
      <dgm:prSet presAssocID="{A0AAFB08-9CC1-4854-BF14-3AAFB232FF45}" presName="LevelTwoTextNode" presStyleLbl="node2" presStyleIdx="2" presStyleCnt="6">
        <dgm:presLayoutVars>
          <dgm:chPref val="3"/>
        </dgm:presLayoutVars>
      </dgm:prSet>
      <dgm:spPr/>
      <dgm:t>
        <a:bodyPr/>
        <a:lstStyle/>
        <a:p>
          <a:endParaRPr lang="sk-SK"/>
        </a:p>
      </dgm:t>
    </dgm:pt>
    <dgm:pt modelId="{9A7E575E-0531-48E0-BC0D-473DC6286F09}" type="pres">
      <dgm:prSet presAssocID="{A0AAFB08-9CC1-4854-BF14-3AAFB232FF45}" presName="level3hierChild" presStyleCnt="0"/>
      <dgm:spPr/>
    </dgm:pt>
    <dgm:pt modelId="{2FDFBCD5-8C94-47AB-A264-71CF303265FC}" type="pres">
      <dgm:prSet presAssocID="{981B06AD-38F0-4C38-8216-D5C39531529E}" presName="conn2-1" presStyleLbl="parChTrans1D3" presStyleIdx="2" presStyleCnt="6"/>
      <dgm:spPr/>
      <dgm:t>
        <a:bodyPr/>
        <a:lstStyle/>
        <a:p>
          <a:endParaRPr lang="sk-SK"/>
        </a:p>
      </dgm:t>
    </dgm:pt>
    <dgm:pt modelId="{8B5D522C-4B8A-41E6-8120-79DC43D8DF35}" type="pres">
      <dgm:prSet presAssocID="{981B06AD-38F0-4C38-8216-D5C39531529E}" presName="connTx" presStyleLbl="parChTrans1D3" presStyleIdx="2" presStyleCnt="6"/>
      <dgm:spPr/>
      <dgm:t>
        <a:bodyPr/>
        <a:lstStyle/>
        <a:p>
          <a:endParaRPr lang="sk-SK"/>
        </a:p>
      </dgm:t>
    </dgm:pt>
    <dgm:pt modelId="{6359BC74-525B-42DD-A46A-7D95674017DF}" type="pres">
      <dgm:prSet presAssocID="{7E8BD57F-D3A1-4FCB-B154-9369249B451F}" presName="root2" presStyleCnt="0"/>
      <dgm:spPr/>
    </dgm:pt>
    <dgm:pt modelId="{A11E1445-151A-4EAD-8E69-23FA67DF013C}" type="pres">
      <dgm:prSet presAssocID="{7E8BD57F-D3A1-4FCB-B154-9369249B451F}" presName="LevelTwoTextNode" presStyleLbl="node3" presStyleIdx="2" presStyleCnt="6">
        <dgm:presLayoutVars>
          <dgm:chPref val="3"/>
        </dgm:presLayoutVars>
      </dgm:prSet>
      <dgm:spPr/>
      <dgm:t>
        <a:bodyPr/>
        <a:lstStyle/>
        <a:p>
          <a:endParaRPr lang="sk-SK"/>
        </a:p>
      </dgm:t>
    </dgm:pt>
    <dgm:pt modelId="{CD7404B9-8BC7-4485-8247-BA85396232A7}" type="pres">
      <dgm:prSet presAssocID="{7E8BD57F-D3A1-4FCB-B154-9369249B451F}" presName="level3hierChild" presStyleCnt="0"/>
      <dgm:spPr/>
    </dgm:pt>
    <dgm:pt modelId="{50625918-005B-4CEF-BD7D-5FE90358E11C}" type="pres">
      <dgm:prSet presAssocID="{107FDC9A-06CB-4729-AAB6-D2E09525408A}" presName="conn2-1" presStyleLbl="parChTrans1D2" presStyleIdx="3" presStyleCnt="6"/>
      <dgm:spPr/>
      <dgm:t>
        <a:bodyPr/>
        <a:lstStyle/>
        <a:p>
          <a:endParaRPr lang="sk-SK"/>
        </a:p>
      </dgm:t>
    </dgm:pt>
    <dgm:pt modelId="{5F6031F3-3769-40C4-B907-E7F6830AAB84}" type="pres">
      <dgm:prSet presAssocID="{107FDC9A-06CB-4729-AAB6-D2E09525408A}" presName="connTx" presStyleLbl="parChTrans1D2" presStyleIdx="3" presStyleCnt="6"/>
      <dgm:spPr/>
      <dgm:t>
        <a:bodyPr/>
        <a:lstStyle/>
        <a:p>
          <a:endParaRPr lang="sk-SK"/>
        </a:p>
      </dgm:t>
    </dgm:pt>
    <dgm:pt modelId="{DD5B5D22-6B43-4DC6-A2DF-1404F432C3FF}" type="pres">
      <dgm:prSet presAssocID="{9ABD56CC-58DC-4E48-86EB-C0F68CE322CC}" presName="root2" presStyleCnt="0"/>
      <dgm:spPr/>
    </dgm:pt>
    <dgm:pt modelId="{B98468D5-FF50-469C-8881-33AD3BD2E29E}" type="pres">
      <dgm:prSet presAssocID="{9ABD56CC-58DC-4E48-86EB-C0F68CE322CC}" presName="LevelTwoTextNode" presStyleLbl="node2" presStyleIdx="3" presStyleCnt="6">
        <dgm:presLayoutVars>
          <dgm:chPref val="3"/>
        </dgm:presLayoutVars>
      </dgm:prSet>
      <dgm:spPr/>
      <dgm:t>
        <a:bodyPr/>
        <a:lstStyle/>
        <a:p>
          <a:endParaRPr lang="sk-SK"/>
        </a:p>
      </dgm:t>
    </dgm:pt>
    <dgm:pt modelId="{AE9A4B40-0220-4A16-91EC-B7AD7698BB61}" type="pres">
      <dgm:prSet presAssocID="{9ABD56CC-58DC-4E48-86EB-C0F68CE322CC}" presName="level3hierChild" presStyleCnt="0"/>
      <dgm:spPr/>
    </dgm:pt>
    <dgm:pt modelId="{45A7A0AE-AEDF-4DA2-AC4B-133F662EDA50}" type="pres">
      <dgm:prSet presAssocID="{C02F8D6E-4451-4E3E-A2BF-630C37190615}" presName="conn2-1" presStyleLbl="parChTrans1D3" presStyleIdx="3" presStyleCnt="6"/>
      <dgm:spPr/>
      <dgm:t>
        <a:bodyPr/>
        <a:lstStyle/>
        <a:p>
          <a:endParaRPr lang="sk-SK"/>
        </a:p>
      </dgm:t>
    </dgm:pt>
    <dgm:pt modelId="{59A3F340-0DEB-4C84-8E4B-6EBB68847D78}" type="pres">
      <dgm:prSet presAssocID="{C02F8D6E-4451-4E3E-A2BF-630C37190615}" presName="connTx" presStyleLbl="parChTrans1D3" presStyleIdx="3" presStyleCnt="6"/>
      <dgm:spPr/>
      <dgm:t>
        <a:bodyPr/>
        <a:lstStyle/>
        <a:p>
          <a:endParaRPr lang="sk-SK"/>
        </a:p>
      </dgm:t>
    </dgm:pt>
    <dgm:pt modelId="{8D98F16F-46FC-4632-8E4F-2A83C443A4FB}" type="pres">
      <dgm:prSet presAssocID="{DFC1533A-EEA5-4125-86E1-DCEE991DAABF}" presName="root2" presStyleCnt="0"/>
      <dgm:spPr/>
    </dgm:pt>
    <dgm:pt modelId="{64E2FE19-18D0-4BA8-A272-11CD8D020C64}" type="pres">
      <dgm:prSet presAssocID="{DFC1533A-EEA5-4125-86E1-DCEE991DAABF}" presName="LevelTwoTextNode" presStyleLbl="node3" presStyleIdx="3" presStyleCnt="6">
        <dgm:presLayoutVars>
          <dgm:chPref val="3"/>
        </dgm:presLayoutVars>
      </dgm:prSet>
      <dgm:spPr/>
      <dgm:t>
        <a:bodyPr/>
        <a:lstStyle/>
        <a:p>
          <a:endParaRPr lang="sk-SK"/>
        </a:p>
      </dgm:t>
    </dgm:pt>
    <dgm:pt modelId="{779E2C49-9705-48C9-85E5-F94950F46E74}" type="pres">
      <dgm:prSet presAssocID="{DFC1533A-EEA5-4125-86E1-DCEE991DAABF}" presName="level3hierChild" presStyleCnt="0"/>
      <dgm:spPr/>
    </dgm:pt>
    <dgm:pt modelId="{7E8010C3-E062-4202-A41D-7D025C861679}" type="pres">
      <dgm:prSet presAssocID="{A917284E-7237-4B6E-B8C8-53C14D6B2C63}" presName="conn2-1" presStyleLbl="parChTrans1D2" presStyleIdx="4" presStyleCnt="6"/>
      <dgm:spPr/>
      <dgm:t>
        <a:bodyPr/>
        <a:lstStyle/>
        <a:p>
          <a:endParaRPr lang="sk-SK"/>
        </a:p>
      </dgm:t>
    </dgm:pt>
    <dgm:pt modelId="{4F3B5EC0-D377-43D4-9AF2-46666801361E}" type="pres">
      <dgm:prSet presAssocID="{A917284E-7237-4B6E-B8C8-53C14D6B2C63}" presName="connTx" presStyleLbl="parChTrans1D2" presStyleIdx="4" presStyleCnt="6"/>
      <dgm:spPr/>
      <dgm:t>
        <a:bodyPr/>
        <a:lstStyle/>
        <a:p>
          <a:endParaRPr lang="sk-SK"/>
        </a:p>
      </dgm:t>
    </dgm:pt>
    <dgm:pt modelId="{727B57FF-4882-4A9A-8E57-36B8C822084A}" type="pres">
      <dgm:prSet presAssocID="{C9B3937B-AEE2-4237-84B4-619E0CCD82F6}" presName="root2" presStyleCnt="0"/>
      <dgm:spPr/>
    </dgm:pt>
    <dgm:pt modelId="{0221BFE4-2E33-4141-841B-F3AC091EF614}" type="pres">
      <dgm:prSet presAssocID="{C9B3937B-AEE2-4237-84B4-619E0CCD82F6}" presName="LevelTwoTextNode" presStyleLbl="node2" presStyleIdx="4" presStyleCnt="6">
        <dgm:presLayoutVars>
          <dgm:chPref val="3"/>
        </dgm:presLayoutVars>
      </dgm:prSet>
      <dgm:spPr/>
      <dgm:t>
        <a:bodyPr/>
        <a:lstStyle/>
        <a:p>
          <a:endParaRPr lang="sk-SK"/>
        </a:p>
      </dgm:t>
    </dgm:pt>
    <dgm:pt modelId="{42107BCA-52BA-4D32-AC9F-0893A8D538AA}" type="pres">
      <dgm:prSet presAssocID="{C9B3937B-AEE2-4237-84B4-619E0CCD82F6}" presName="level3hierChild" presStyleCnt="0"/>
      <dgm:spPr/>
    </dgm:pt>
    <dgm:pt modelId="{A1C4B87E-EA8A-4455-A2BC-B51FCBC9934A}" type="pres">
      <dgm:prSet presAssocID="{A82AD7BD-ECA5-4EBA-8FF0-212684F2BE4F}" presName="conn2-1" presStyleLbl="parChTrans1D3" presStyleIdx="4" presStyleCnt="6"/>
      <dgm:spPr/>
      <dgm:t>
        <a:bodyPr/>
        <a:lstStyle/>
        <a:p>
          <a:endParaRPr lang="sk-SK"/>
        </a:p>
      </dgm:t>
    </dgm:pt>
    <dgm:pt modelId="{404C99E5-45C7-45F7-88BB-36739F8D466C}" type="pres">
      <dgm:prSet presAssocID="{A82AD7BD-ECA5-4EBA-8FF0-212684F2BE4F}" presName="connTx" presStyleLbl="parChTrans1D3" presStyleIdx="4" presStyleCnt="6"/>
      <dgm:spPr/>
      <dgm:t>
        <a:bodyPr/>
        <a:lstStyle/>
        <a:p>
          <a:endParaRPr lang="sk-SK"/>
        </a:p>
      </dgm:t>
    </dgm:pt>
    <dgm:pt modelId="{23BDAB2E-1FAE-4226-A1EE-F3417EAF459B}" type="pres">
      <dgm:prSet presAssocID="{058F89D0-BF2E-48F7-9C88-C03B34C25098}" presName="root2" presStyleCnt="0"/>
      <dgm:spPr/>
    </dgm:pt>
    <dgm:pt modelId="{EDB09766-2F69-48BB-96E3-ECDA1416F92F}" type="pres">
      <dgm:prSet presAssocID="{058F89D0-BF2E-48F7-9C88-C03B34C25098}" presName="LevelTwoTextNode" presStyleLbl="node3" presStyleIdx="4" presStyleCnt="6">
        <dgm:presLayoutVars>
          <dgm:chPref val="3"/>
        </dgm:presLayoutVars>
      </dgm:prSet>
      <dgm:spPr/>
      <dgm:t>
        <a:bodyPr/>
        <a:lstStyle/>
        <a:p>
          <a:endParaRPr lang="sk-SK"/>
        </a:p>
      </dgm:t>
    </dgm:pt>
    <dgm:pt modelId="{0DFB3DDA-57D5-465A-BDF1-0F416589FBB8}" type="pres">
      <dgm:prSet presAssocID="{058F89D0-BF2E-48F7-9C88-C03B34C25098}" presName="level3hierChild" presStyleCnt="0"/>
      <dgm:spPr/>
    </dgm:pt>
    <dgm:pt modelId="{CEC43646-0A93-4AB6-85D5-ECA7DB14EC02}" type="pres">
      <dgm:prSet presAssocID="{F381AC2E-209D-4DFD-A40E-80BD53E5EDD4}" presName="root1" presStyleCnt="0"/>
      <dgm:spPr/>
    </dgm:pt>
    <dgm:pt modelId="{4F6BA685-F693-45C4-A869-D61B45605D25}" type="pres">
      <dgm:prSet presAssocID="{F381AC2E-209D-4DFD-A40E-80BD53E5EDD4}" presName="LevelOneTextNode" presStyleLbl="node0" presStyleIdx="2" presStyleCnt="3">
        <dgm:presLayoutVars>
          <dgm:chPref val="3"/>
        </dgm:presLayoutVars>
      </dgm:prSet>
      <dgm:spPr/>
      <dgm:t>
        <a:bodyPr/>
        <a:lstStyle/>
        <a:p>
          <a:endParaRPr lang="sk-SK"/>
        </a:p>
      </dgm:t>
    </dgm:pt>
    <dgm:pt modelId="{58BEBA89-9E42-4727-AEAA-C1A9D3EF205A}" type="pres">
      <dgm:prSet presAssocID="{F381AC2E-209D-4DFD-A40E-80BD53E5EDD4}" presName="level2hierChild" presStyleCnt="0"/>
      <dgm:spPr/>
    </dgm:pt>
    <dgm:pt modelId="{DA5B2101-FFFF-4D5F-A048-697FAEF4ADA5}" type="pres">
      <dgm:prSet presAssocID="{B3CCACE3-AA6B-44B2-B3A4-1F837A170958}" presName="conn2-1" presStyleLbl="parChTrans1D2" presStyleIdx="5" presStyleCnt="6"/>
      <dgm:spPr/>
      <dgm:t>
        <a:bodyPr/>
        <a:lstStyle/>
        <a:p>
          <a:endParaRPr lang="sk-SK"/>
        </a:p>
      </dgm:t>
    </dgm:pt>
    <dgm:pt modelId="{38CB0AE6-C198-4165-A797-A16ABAA1E4CE}" type="pres">
      <dgm:prSet presAssocID="{B3CCACE3-AA6B-44B2-B3A4-1F837A170958}" presName="connTx" presStyleLbl="parChTrans1D2" presStyleIdx="5" presStyleCnt="6"/>
      <dgm:spPr/>
      <dgm:t>
        <a:bodyPr/>
        <a:lstStyle/>
        <a:p>
          <a:endParaRPr lang="sk-SK"/>
        </a:p>
      </dgm:t>
    </dgm:pt>
    <dgm:pt modelId="{00CAA01B-FAEB-4297-8E3C-18D70AF32746}" type="pres">
      <dgm:prSet presAssocID="{27FAB4C4-9E13-495A-82EE-F196F46F1C2C}" presName="root2" presStyleCnt="0"/>
      <dgm:spPr/>
    </dgm:pt>
    <dgm:pt modelId="{A88FACF1-9AC8-4AC5-8D4B-0381494ED106}" type="pres">
      <dgm:prSet presAssocID="{27FAB4C4-9E13-495A-82EE-F196F46F1C2C}" presName="LevelTwoTextNode" presStyleLbl="node2" presStyleIdx="5" presStyleCnt="6">
        <dgm:presLayoutVars>
          <dgm:chPref val="3"/>
        </dgm:presLayoutVars>
      </dgm:prSet>
      <dgm:spPr/>
      <dgm:t>
        <a:bodyPr/>
        <a:lstStyle/>
        <a:p>
          <a:endParaRPr lang="sk-SK"/>
        </a:p>
      </dgm:t>
    </dgm:pt>
    <dgm:pt modelId="{C67105CE-7DB5-40DC-A4DB-9E6EF3D7F2AE}" type="pres">
      <dgm:prSet presAssocID="{27FAB4C4-9E13-495A-82EE-F196F46F1C2C}" presName="level3hierChild" presStyleCnt="0"/>
      <dgm:spPr/>
    </dgm:pt>
    <dgm:pt modelId="{9E9BED5C-7E63-4772-A080-2FCF68D52582}" type="pres">
      <dgm:prSet presAssocID="{E900AEBF-4486-400E-926A-7319020C7A37}" presName="conn2-1" presStyleLbl="parChTrans1D3" presStyleIdx="5" presStyleCnt="6"/>
      <dgm:spPr/>
      <dgm:t>
        <a:bodyPr/>
        <a:lstStyle/>
        <a:p>
          <a:endParaRPr lang="sk-SK"/>
        </a:p>
      </dgm:t>
    </dgm:pt>
    <dgm:pt modelId="{1E63FEBF-FC60-402C-9448-C8F216930A91}" type="pres">
      <dgm:prSet presAssocID="{E900AEBF-4486-400E-926A-7319020C7A37}" presName="connTx" presStyleLbl="parChTrans1D3" presStyleIdx="5" presStyleCnt="6"/>
      <dgm:spPr/>
      <dgm:t>
        <a:bodyPr/>
        <a:lstStyle/>
        <a:p>
          <a:endParaRPr lang="sk-SK"/>
        </a:p>
      </dgm:t>
    </dgm:pt>
    <dgm:pt modelId="{FC0614A3-2E99-4C6E-A4CC-38D1008EE7C6}" type="pres">
      <dgm:prSet presAssocID="{61B35166-0D56-4899-B5CB-B44C1360D379}" presName="root2" presStyleCnt="0"/>
      <dgm:spPr/>
    </dgm:pt>
    <dgm:pt modelId="{52473E7B-7A23-4B77-860F-577C7030510D}" type="pres">
      <dgm:prSet presAssocID="{61B35166-0D56-4899-B5CB-B44C1360D379}" presName="LevelTwoTextNode" presStyleLbl="node3" presStyleIdx="5" presStyleCnt="6">
        <dgm:presLayoutVars>
          <dgm:chPref val="3"/>
        </dgm:presLayoutVars>
      </dgm:prSet>
      <dgm:spPr/>
      <dgm:t>
        <a:bodyPr/>
        <a:lstStyle/>
        <a:p>
          <a:endParaRPr lang="sk-SK"/>
        </a:p>
      </dgm:t>
    </dgm:pt>
    <dgm:pt modelId="{25490E9B-0A9B-453D-8807-913E54C8B964}" type="pres">
      <dgm:prSet presAssocID="{61B35166-0D56-4899-B5CB-B44C1360D379}" presName="level3hierChild" presStyleCnt="0"/>
      <dgm:spPr/>
    </dgm:pt>
  </dgm:ptLst>
  <dgm:cxnLst>
    <dgm:cxn modelId="{575DB052-24D7-4040-B0BA-3DDEAF7E8CBB}" type="presOf" srcId="{0CE3BC3E-37A2-4F2C-B562-ADC7ADEA622C}" destId="{73DA9CD6-67DB-4ADF-B4D8-FB09F8407D44}" srcOrd="0" destOrd="0" presId="urn:microsoft.com/office/officeart/2005/8/layout/hierarchy2"/>
    <dgm:cxn modelId="{7B0B1747-8F44-43E3-A956-11AC511AFB85}" srcId="{A0AAFB08-9CC1-4854-BF14-3AAFB232FF45}" destId="{7E8BD57F-D3A1-4FCB-B154-9369249B451F}" srcOrd="0" destOrd="0" parTransId="{981B06AD-38F0-4C38-8216-D5C39531529E}" sibTransId="{B9A15321-5CB9-4CD6-9265-321C0CACC9CE}"/>
    <dgm:cxn modelId="{D77014AC-BDAF-45CA-88D7-CF113AD811BF}" type="presOf" srcId="{7E8BD57F-D3A1-4FCB-B154-9369249B451F}" destId="{A11E1445-151A-4EAD-8E69-23FA67DF013C}" srcOrd="0" destOrd="0" presId="urn:microsoft.com/office/officeart/2005/8/layout/hierarchy2"/>
    <dgm:cxn modelId="{E28DAD25-A65E-4F57-B750-B7E1F55003EC}" type="presOf" srcId="{DFC1533A-EEA5-4125-86E1-DCEE991DAABF}" destId="{64E2FE19-18D0-4BA8-A272-11CD8D020C64}" srcOrd="0" destOrd="0" presId="urn:microsoft.com/office/officeart/2005/8/layout/hierarchy2"/>
    <dgm:cxn modelId="{CF5AFBD1-5FCB-4594-B1C2-EADAC0F9FFB8}" type="presOf" srcId="{C02F8D6E-4451-4E3E-A2BF-630C37190615}" destId="{45A7A0AE-AEDF-4DA2-AC4B-133F662EDA50}" srcOrd="0" destOrd="0" presId="urn:microsoft.com/office/officeart/2005/8/layout/hierarchy2"/>
    <dgm:cxn modelId="{53876EEF-1CB9-4B72-9F3C-436878C8C1A1}" type="presOf" srcId="{8FBF0836-330B-4F9F-A070-C98EFD24ABA9}" destId="{295C04D3-7963-4D53-969E-2B6389D582AC}" srcOrd="0" destOrd="0" presId="urn:microsoft.com/office/officeart/2005/8/layout/hierarchy2"/>
    <dgm:cxn modelId="{21A3A899-EA25-4703-9C70-1A52143862F3}" type="presOf" srcId="{9A35274A-F592-4E29-8A3B-2B9AEDD401AA}" destId="{7053CE5C-2B0F-47BC-A404-E241E0DD34E3}" srcOrd="0" destOrd="0" presId="urn:microsoft.com/office/officeart/2005/8/layout/hierarchy2"/>
    <dgm:cxn modelId="{604423C4-A384-4CB8-B57F-556DC9579DD1}" srcId="{082B11F0-C83D-4EBE-9A2E-0ACBD69C3EB8}" destId="{A8AB2148-2207-4359-9F5D-92F4AFA38BED}" srcOrd="0" destOrd="0" parTransId="{3A3316C9-5E1E-4D53-BEDA-68A071B18498}" sibTransId="{F9632DEC-E9B0-4352-97D7-FD96F588E957}"/>
    <dgm:cxn modelId="{F4EE054D-D1DA-4B2C-BC08-7938CD442D92}" type="presOf" srcId="{C9B3937B-AEE2-4237-84B4-619E0CCD82F6}" destId="{0221BFE4-2E33-4141-841B-F3AC091EF614}" srcOrd="0" destOrd="0" presId="urn:microsoft.com/office/officeart/2005/8/layout/hierarchy2"/>
    <dgm:cxn modelId="{3C6F8468-1514-496F-83D9-DEAF4289DE3B}" srcId="{27FAB4C4-9E13-495A-82EE-F196F46F1C2C}" destId="{61B35166-0D56-4899-B5CB-B44C1360D379}" srcOrd="0" destOrd="0" parTransId="{E900AEBF-4486-400E-926A-7319020C7A37}" sibTransId="{00FECDDC-A4DC-432A-86B6-3F56BA88C30E}"/>
    <dgm:cxn modelId="{F2893946-57FD-4B80-94BC-DF544EC33F57}" type="presOf" srcId="{058F89D0-BF2E-48F7-9C88-C03B34C25098}" destId="{EDB09766-2F69-48BB-96E3-ECDA1416F92F}" srcOrd="0" destOrd="0" presId="urn:microsoft.com/office/officeart/2005/8/layout/hierarchy2"/>
    <dgm:cxn modelId="{93C24ACE-396C-4146-83A1-C76BBB0BF827}" srcId="{F381AC2E-209D-4DFD-A40E-80BD53E5EDD4}" destId="{27FAB4C4-9E13-495A-82EE-F196F46F1C2C}" srcOrd="0" destOrd="0" parTransId="{B3CCACE3-AA6B-44B2-B3A4-1F837A170958}" sibTransId="{953E4083-8AF9-4038-802A-67CAAEB7DBAD}"/>
    <dgm:cxn modelId="{905767E5-7D4D-41D2-8510-EEFB4CCDFA74}" srcId="{C8E2D981-6DDD-4BA1-8F9B-E6C4EEBD0FEC}" destId="{0CE3BC3E-37A2-4F2C-B562-ADC7ADEA622C}" srcOrd="1" destOrd="0" parTransId="{2F41025E-ABBC-4C5B-BF83-CD182153F1FF}" sibTransId="{D9741378-03B5-4DDA-B241-C199C2E79287}"/>
    <dgm:cxn modelId="{00B6D2BD-7F52-472D-B482-0191DE39CE2B}" type="presOf" srcId="{0C68BC99-4742-4448-9622-94F6DAA15FC3}" destId="{8B622C50-8866-4F37-A821-1C46F9D2E9F0}" srcOrd="0" destOrd="0" presId="urn:microsoft.com/office/officeart/2005/8/layout/hierarchy2"/>
    <dgm:cxn modelId="{10D76796-99D1-4206-ADF1-373403F413DA}" srcId="{ECB498C6-DE70-4F2F-857D-70704DBBA2B5}" destId="{9A35274A-F592-4E29-8A3B-2B9AEDD401AA}" srcOrd="0" destOrd="0" parTransId="{AC83C1EA-7553-4A27-99BA-27B1B5A1EA86}" sibTransId="{996BEF3D-9316-4D07-8C84-4B13C8CF0A9A}"/>
    <dgm:cxn modelId="{B061AA0A-D59D-44A1-8B45-ED9C2C96961C}" type="presOf" srcId="{3A3316C9-5E1E-4D53-BEDA-68A071B18498}" destId="{73EC6F98-A80A-41D3-B8AC-A79D06FE6D60}" srcOrd="1" destOrd="0" presId="urn:microsoft.com/office/officeart/2005/8/layout/hierarchy2"/>
    <dgm:cxn modelId="{EB00D1BC-CA87-4EE5-9A21-339A8014267C}" type="presOf" srcId="{A82AD7BD-ECA5-4EBA-8FF0-212684F2BE4F}" destId="{A1C4B87E-EA8A-4455-A2BC-B51FCBC9934A}" srcOrd="0" destOrd="0" presId="urn:microsoft.com/office/officeart/2005/8/layout/hierarchy2"/>
    <dgm:cxn modelId="{ED79ED39-D487-4B92-B631-95EB2713602D}" type="presOf" srcId="{C8E2D981-6DDD-4BA1-8F9B-E6C4EEBD0FEC}" destId="{749A1BAA-3344-485B-B35C-8FC981CE0236}" srcOrd="0" destOrd="0" presId="urn:microsoft.com/office/officeart/2005/8/layout/hierarchy2"/>
    <dgm:cxn modelId="{24C56D5C-5696-4A2D-B5B1-9225ACCFF2C7}" type="presOf" srcId="{107FDC9A-06CB-4729-AAB6-D2E09525408A}" destId="{5F6031F3-3769-40C4-B907-E7F6830AAB84}" srcOrd="1" destOrd="0" presId="urn:microsoft.com/office/officeart/2005/8/layout/hierarchy2"/>
    <dgm:cxn modelId="{8701A254-BA49-4396-906D-9559CA89F6C2}" srcId="{A8AB2148-2207-4359-9F5D-92F4AFA38BED}" destId="{0C68BC99-4742-4448-9622-94F6DAA15FC3}" srcOrd="0" destOrd="0" parTransId="{8FBF0836-330B-4F9F-A070-C98EFD24ABA9}" sibTransId="{DB1AAB84-D2E3-4A67-BF24-DDBBF267B48B}"/>
    <dgm:cxn modelId="{41F24850-FBD8-45CE-BF37-6C521E8D0F37}" type="presOf" srcId="{AC83C1EA-7553-4A27-99BA-27B1B5A1EA86}" destId="{725B23A0-6CB9-4B6D-B8F5-0D175DE16E29}" srcOrd="1" destOrd="0" presId="urn:microsoft.com/office/officeart/2005/8/layout/hierarchy2"/>
    <dgm:cxn modelId="{35CCBFE5-BF89-4C19-8AC3-22238B537954}" type="presOf" srcId="{A82AD7BD-ECA5-4EBA-8FF0-212684F2BE4F}" destId="{404C99E5-45C7-45F7-88BB-36739F8D466C}" srcOrd="1" destOrd="0" presId="urn:microsoft.com/office/officeart/2005/8/layout/hierarchy2"/>
    <dgm:cxn modelId="{4013FCC4-2672-446C-AA3C-D72A8ADB91B8}" type="presOf" srcId="{F911CE04-7F5A-49B6-8A43-C5815474A8F3}" destId="{6B8A88F2-AE3D-4066-B394-CEACDDC9EB84}" srcOrd="0" destOrd="0" presId="urn:microsoft.com/office/officeart/2005/8/layout/hierarchy2"/>
    <dgm:cxn modelId="{0D35572A-FCCE-4065-9E6C-7FCC3403D079}" type="presOf" srcId="{3A3316C9-5E1E-4D53-BEDA-68A071B18498}" destId="{22694BBA-8A3C-48AA-8DAB-5904A79A07E3}" srcOrd="0" destOrd="0" presId="urn:microsoft.com/office/officeart/2005/8/layout/hierarchy2"/>
    <dgm:cxn modelId="{49A34035-DDB7-4A99-A1FE-B245DFDAAD1D}" type="presOf" srcId="{ECB498C6-DE70-4F2F-857D-70704DBBA2B5}" destId="{D8C4DB05-7D3D-4FC2-8E86-5AC74BBC747A}" srcOrd="0" destOrd="0" presId="urn:microsoft.com/office/officeart/2005/8/layout/hierarchy2"/>
    <dgm:cxn modelId="{D6B12541-AA1A-488B-8F06-EA2830F4DA8E}" type="presOf" srcId="{AC83C1EA-7553-4A27-99BA-27B1B5A1EA86}" destId="{361E8064-3676-4C4A-B3D8-07175F984249}" srcOrd="0" destOrd="0" presId="urn:microsoft.com/office/officeart/2005/8/layout/hierarchy2"/>
    <dgm:cxn modelId="{5D8DDDA6-29F9-4DC8-AB2C-2A107A1D030F}" srcId="{0CE3BC3E-37A2-4F2C-B562-ADC7ADEA622C}" destId="{9ABD56CC-58DC-4E48-86EB-C0F68CE322CC}" srcOrd="2" destOrd="0" parTransId="{107FDC9A-06CB-4729-AAB6-D2E09525408A}" sibTransId="{8B91560D-F739-4684-A25E-BB6ED0032A27}"/>
    <dgm:cxn modelId="{BA960657-5344-4AA9-978D-E43F8BDEC99B}" type="presOf" srcId="{2C540172-4DB9-4282-AD5F-9847106F8D58}" destId="{6675BEB9-4217-4B7F-93AF-D318D4FE660D}" srcOrd="0" destOrd="0" presId="urn:microsoft.com/office/officeart/2005/8/layout/hierarchy2"/>
    <dgm:cxn modelId="{A2242BE0-2D96-40E2-9D98-AE7A37F92B54}" type="presOf" srcId="{981B06AD-38F0-4C38-8216-D5C39531529E}" destId="{2FDFBCD5-8C94-47AB-A264-71CF303265FC}" srcOrd="0" destOrd="0" presId="urn:microsoft.com/office/officeart/2005/8/layout/hierarchy2"/>
    <dgm:cxn modelId="{2A7FFEB4-EB92-40D0-A42D-953AEE3D0E7F}" type="presOf" srcId="{9ABD56CC-58DC-4E48-86EB-C0F68CE322CC}" destId="{B98468D5-FF50-469C-8881-33AD3BD2E29E}" srcOrd="0" destOrd="0" presId="urn:microsoft.com/office/officeart/2005/8/layout/hierarchy2"/>
    <dgm:cxn modelId="{A0A5AC34-DA3E-4C3A-A908-3381BAE716DD}" type="presOf" srcId="{61B35166-0D56-4899-B5CB-B44C1360D379}" destId="{52473E7B-7A23-4B77-860F-577C7030510D}" srcOrd="0" destOrd="0" presId="urn:microsoft.com/office/officeart/2005/8/layout/hierarchy2"/>
    <dgm:cxn modelId="{3B52FAC0-27D4-449A-B08F-53CDD1ADCEF0}" type="presOf" srcId="{E900AEBF-4486-400E-926A-7319020C7A37}" destId="{1E63FEBF-FC60-402C-9448-C8F216930A91}" srcOrd="1" destOrd="0" presId="urn:microsoft.com/office/officeart/2005/8/layout/hierarchy2"/>
    <dgm:cxn modelId="{99D4D646-F36C-4675-99C5-3A420B1D96AB}" type="presOf" srcId="{A917284E-7237-4B6E-B8C8-53C14D6B2C63}" destId="{4F3B5EC0-D377-43D4-9AF2-46666801361E}" srcOrd="1" destOrd="0" presId="urn:microsoft.com/office/officeart/2005/8/layout/hierarchy2"/>
    <dgm:cxn modelId="{937E85C0-74D2-48C2-A230-3FB8E295B6B7}" type="presOf" srcId="{082B11F0-C83D-4EBE-9A2E-0ACBD69C3EB8}" destId="{FFE0F617-6362-4D22-9637-D254D2159234}" srcOrd="0" destOrd="0" presId="urn:microsoft.com/office/officeart/2005/8/layout/hierarchy2"/>
    <dgm:cxn modelId="{015A9B8D-57A8-40C2-91DF-D67AC167C8CF}" type="presOf" srcId="{A0AAFB08-9CC1-4854-BF14-3AAFB232FF45}" destId="{C2D8C6C2-6932-4935-8E31-4010F6D72382}" srcOrd="0" destOrd="0" presId="urn:microsoft.com/office/officeart/2005/8/layout/hierarchy2"/>
    <dgm:cxn modelId="{CC58AAC8-8690-4CBD-ACC9-0FAAED53D02B}" type="presOf" srcId="{E900AEBF-4486-400E-926A-7319020C7A37}" destId="{9E9BED5C-7E63-4772-A080-2FCF68D52582}" srcOrd="0" destOrd="0" presId="urn:microsoft.com/office/officeart/2005/8/layout/hierarchy2"/>
    <dgm:cxn modelId="{02C7FFF4-57A3-412B-B1CD-E544AD4AA39A}" type="presOf" srcId="{27FAB4C4-9E13-495A-82EE-F196F46F1C2C}" destId="{A88FACF1-9AC8-4AC5-8D4B-0381494ED106}" srcOrd="0" destOrd="0" presId="urn:microsoft.com/office/officeart/2005/8/layout/hierarchy2"/>
    <dgm:cxn modelId="{239719E6-E1A7-4975-B9D9-1A44B6AFC9F1}" type="presOf" srcId="{F381AC2E-209D-4DFD-A40E-80BD53E5EDD4}" destId="{4F6BA685-F693-45C4-A869-D61B45605D25}" srcOrd="0" destOrd="0" presId="urn:microsoft.com/office/officeart/2005/8/layout/hierarchy2"/>
    <dgm:cxn modelId="{28C8CB34-836E-4D59-B762-6B06D31C6199}" type="presOf" srcId="{B3CCACE3-AA6B-44B2-B3A4-1F837A170958}" destId="{DA5B2101-FFFF-4D5F-A048-697FAEF4ADA5}" srcOrd="0" destOrd="0" presId="urn:microsoft.com/office/officeart/2005/8/layout/hierarchy2"/>
    <dgm:cxn modelId="{C73C51E0-FBED-466B-A38F-2410F200DD55}" type="presOf" srcId="{8FBF0836-330B-4F9F-A070-C98EFD24ABA9}" destId="{0199D51A-A403-40C2-AEA1-6D771104EA6C}" srcOrd="1" destOrd="0" presId="urn:microsoft.com/office/officeart/2005/8/layout/hierarchy2"/>
    <dgm:cxn modelId="{F3AE992C-007B-4C8E-9DDC-D3E41236B287}" type="presOf" srcId="{B3CCACE3-AA6B-44B2-B3A4-1F837A170958}" destId="{38CB0AE6-C198-4165-A797-A16ABAA1E4CE}" srcOrd="1" destOrd="0" presId="urn:microsoft.com/office/officeart/2005/8/layout/hierarchy2"/>
    <dgm:cxn modelId="{8D81B3BD-983D-4E47-83C4-51171B88FD26}" type="presOf" srcId="{F911CE04-7F5A-49B6-8A43-C5815474A8F3}" destId="{B6971847-83F2-42A6-8A32-7E0036AC4AF2}" srcOrd="1" destOrd="0" presId="urn:microsoft.com/office/officeart/2005/8/layout/hierarchy2"/>
    <dgm:cxn modelId="{CBE7D57C-31AD-48E5-BF5F-A592A5AEF481}" srcId="{0CE3BC3E-37A2-4F2C-B562-ADC7ADEA622C}" destId="{C9B3937B-AEE2-4237-84B4-619E0CCD82F6}" srcOrd="3" destOrd="0" parTransId="{A917284E-7237-4B6E-B8C8-53C14D6B2C63}" sibTransId="{AF383758-134B-4AE9-A293-A74BE70CAAEE}"/>
    <dgm:cxn modelId="{F4FC8298-E811-49AD-9F5F-4C0DC4A7D06A}" srcId="{9ABD56CC-58DC-4E48-86EB-C0F68CE322CC}" destId="{DFC1533A-EEA5-4125-86E1-DCEE991DAABF}" srcOrd="0" destOrd="0" parTransId="{C02F8D6E-4451-4E3E-A2BF-630C37190615}" sibTransId="{328CBEC3-89DA-4153-BFA9-CD29C89DFB59}"/>
    <dgm:cxn modelId="{8E9F980E-C4C6-43A1-AEB9-F980DCDC7762}" srcId="{0CE3BC3E-37A2-4F2C-B562-ADC7ADEA622C}" destId="{A0AAFB08-9CC1-4854-BF14-3AAFB232FF45}" srcOrd="1" destOrd="0" parTransId="{2C540172-4DB9-4282-AD5F-9847106F8D58}" sibTransId="{15E1849A-E620-4886-B522-2F0B16C6F1BF}"/>
    <dgm:cxn modelId="{041C3B5A-4E84-4585-B621-EA67DC4F2982}" type="presOf" srcId="{107FDC9A-06CB-4729-AAB6-D2E09525408A}" destId="{50625918-005B-4CEF-BD7D-5FE90358E11C}" srcOrd="0" destOrd="0" presId="urn:microsoft.com/office/officeart/2005/8/layout/hierarchy2"/>
    <dgm:cxn modelId="{25136591-93A8-4938-A335-76028A72658A}" srcId="{C9B3937B-AEE2-4237-84B4-619E0CCD82F6}" destId="{058F89D0-BF2E-48F7-9C88-C03B34C25098}" srcOrd="0" destOrd="0" parTransId="{A82AD7BD-ECA5-4EBA-8FF0-212684F2BE4F}" sibTransId="{412B30E3-861B-42D0-9CF3-60362B3BF686}"/>
    <dgm:cxn modelId="{81C98DA7-77F5-404E-AFA0-8F6FBCB5E7F6}" type="presOf" srcId="{2C540172-4DB9-4282-AD5F-9847106F8D58}" destId="{ED616F9D-058A-4375-8CAB-EAE90C910C4B}" srcOrd="1" destOrd="0" presId="urn:microsoft.com/office/officeart/2005/8/layout/hierarchy2"/>
    <dgm:cxn modelId="{C84F8ABC-B3D8-44AF-85ED-D353DC430BA7}" srcId="{C8E2D981-6DDD-4BA1-8F9B-E6C4EEBD0FEC}" destId="{F381AC2E-209D-4DFD-A40E-80BD53E5EDD4}" srcOrd="2" destOrd="0" parTransId="{BB61E31D-538D-4550-9436-A2352F4EA4F1}" sibTransId="{61702D19-B4F1-4A0F-A619-71546321F23C}"/>
    <dgm:cxn modelId="{77FF91F8-441B-492F-8532-F8EE49FF079B}" type="presOf" srcId="{C02F8D6E-4451-4E3E-A2BF-630C37190615}" destId="{59A3F340-0DEB-4C84-8E4B-6EBB68847D78}" srcOrd="1" destOrd="0" presId="urn:microsoft.com/office/officeart/2005/8/layout/hierarchy2"/>
    <dgm:cxn modelId="{BE913758-C0E4-4A54-B038-04AD6B6406A6}" srcId="{C8E2D981-6DDD-4BA1-8F9B-E6C4EEBD0FEC}" destId="{082B11F0-C83D-4EBE-9A2E-0ACBD69C3EB8}" srcOrd="0" destOrd="0" parTransId="{8A7DF5AA-ABEB-4C50-99CD-5D8E5CE8A242}" sibTransId="{B8264BEF-44C2-40D4-94C3-362DE135E7BB}"/>
    <dgm:cxn modelId="{66ABB146-6B31-4EF6-9DE4-D710AA6B5ADB}" type="presOf" srcId="{981B06AD-38F0-4C38-8216-D5C39531529E}" destId="{8B5D522C-4B8A-41E6-8120-79DC43D8DF35}" srcOrd="1" destOrd="0" presId="urn:microsoft.com/office/officeart/2005/8/layout/hierarchy2"/>
    <dgm:cxn modelId="{C0C960DF-BF78-4F0B-9ACE-E477A8E4B6C7}" type="presOf" srcId="{A917284E-7237-4B6E-B8C8-53C14D6B2C63}" destId="{7E8010C3-E062-4202-A41D-7D025C861679}" srcOrd="0" destOrd="0" presId="urn:microsoft.com/office/officeart/2005/8/layout/hierarchy2"/>
    <dgm:cxn modelId="{14F2A95F-DC93-4AB9-A38E-B9898BFEFCC1}" srcId="{0CE3BC3E-37A2-4F2C-B562-ADC7ADEA622C}" destId="{ECB498C6-DE70-4F2F-857D-70704DBBA2B5}" srcOrd="0" destOrd="0" parTransId="{F911CE04-7F5A-49B6-8A43-C5815474A8F3}" sibTransId="{6889F73F-8483-4C58-9730-4F2BE58BBFB8}"/>
    <dgm:cxn modelId="{59D7BD1B-041D-4317-80BB-1A11808AAB94}" type="presOf" srcId="{A8AB2148-2207-4359-9F5D-92F4AFA38BED}" destId="{11E2CBFD-8E47-4705-8D6A-5D8448D0DB2F}" srcOrd="0" destOrd="0" presId="urn:microsoft.com/office/officeart/2005/8/layout/hierarchy2"/>
    <dgm:cxn modelId="{49E49972-2A6F-4321-93E7-477E3B6C137B}" type="presParOf" srcId="{749A1BAA-3344-485B-B35C-8FC981CE0236}" destId="{60F3D896-34F9-4B2C-8D2C-3E62A87EC024}" srcOrd="0" destOrd="0" presId="urn:microsoft.com/office/officeart/2005/8/layout/hierarchy2"/>
    <dgm:cxn modelId="{8E3B0D01-E44C-4988-977E-B04A907369D2}" type="presParOf" srcId="{60F3D896-34F9-4B2C-8D2C-3E62A87EC024}" destId="{FFE0F617-6362-4D22-9637-D254D2159234}" srcOrd="0" destOrd="0" presId="urn:microsoft.com/office/officeart/2005/8/layout/hierarchy2"/>
    <dgm:cxn modelId="{95D2C6E7-226C-4123-9524-718437E04E1D}" type="presParOf" srcId="{60F3D896-34F9-4B2C-8D2C-3E62A87EC024}" destId="{8C951A2A-5785-4560-B156-B91D49B44DCD}" srcOrd="1" destOrd="0" presId="urn:microsoft.com/office/officeart/2005/8/layout/hierarchy2"/>
    <dgm:cxn modelId="{FF56111B-6402-4C1A-B8C6-C0D6D8C2590F}" type="presParOf" srcId="{8C951A2A-5785-4560-B156-B91D49B44DCD}" destId="{22694BBA-8A3C-48AA-8DAB-5904A79A07E3}" srcOrd="0" destOrd="0" presId="urn:microsoft.com/office/officeart/2005/8/layout/hierarchy2"/>
    <dgm:cxn modelId="{24656A88-5B27-4E0D-9E3B-5948B79AE320}" type="presParOf" srcId="{22694BBA-8A3C-48AA-8DAB-5904A79A07E3}" destId="{73EC6F98-A80A-41D3-B8AC-A79D06FE6D60}" srcOrd="0" destOrd="0" presId="urn:microsoft.com/office/officeart/2005/8/layout/hierarchy2"/>
    <dgm:cxn modelId="{5F87A7E8-717F-4DAC-BFF7-B658BA8CBDEC}" type="presParOf" srcId="{8C951A2A-5785-4560-B156-B91D49B44DCD}" destId="{A4D85CCC-8CDB-4F15-83FA-D007CA6A1BB8}" srcOrd="1" destOrd="0" presId="urn:microsoft.com/office/officeart/2005/8/layout/hierarchy2"/>
    <dgm:cxn modelId="{B2966C21-CCAB-4558-B47A-746702DDA384}" type="presParOf" srcId="{A4D85CCC-8CDB-4F15-83FA-D007CA6A1BB8}" destId="{11E2CBFD-8E47-4705-8D6A-5D8448D0DB2F}" srcOrd="0" destOrd="0" presId="urn:microsoft.com/office/officeart/2005/8/layout/hierarchy2"/>
    <dgm:cxn modelId="{6EE6F7DC-FB24-48D1-9BD0-2FE5740C7CAD}" type="presParOf" srcId="{A4D85CCC-8CDB-4F15-83FA-D007CA6A1BB8}" destId="{3F7D3752-7A6C-4C72-821C-E1FB4A066A0B}" srcOrd="1" destOrd="0" presId="urn:microsoft.com/office/officeart/2005/8/layout/hierarchy2"/>
    <dgm:cxn modelId="{D19022D3-FDC2-4708-8FEF-D8BB78C92A47}" type="presParOf" srcId="{3F7D3752-7A6C-4C72-821C-E1FB4A066A0B}" destId="{295C04D3-7963-4D53-969E-2B6389D582AC}" srcOrd="0" destOrd="0" presId="urn:microsoft.com/office/officeart/2005/8/layout/hierarchy2"/>
    <dgm:cxn modelId="{E96843B1-2B88-49F0-B585-07C55C6AD012}" type="presParOf" srcId="{295C04D3-7963-4D53-969E-2B6389D582AC}" destId="{0199D51A-A403-40C2-AEA1-6D771104EA6C}" srcOrd="0" destOrd="0" presId="urn:microsoft.com/office/officeart/2005/8/layout/hierarchy2"/>
    <dgm:cxn modelId="{1AC491D5-9EC8-410E-BD47-6687D8E4AFEA}" type="presParOf" srcId="{3F7D3752-7A6C-4C72-821C-E1FB4A066A0B}" destId="{C66FB181-27DE-40D9-AFA2-34F65E89147E}" srcOrd="1" destOrd="0" presId="urn:microsoft.com/office/officeart/2005/8/layout/hierarchy2"/>
    <dgm:cxn modelId="{A7739B00-C0B2-4B76-A6F9-DBC49F024F7F}" type="presParOf" srcId="{C66FB181-27DE-40D9-AFA2-34F65E89147E}" destId="{8B622C50-8866-4F37-A821-1C46F9D2E9F0}" srcOrd="0" destOrd="0" presId="urn:microsoft.com/office/officeart/2005/8/layout/hierarchy2"/>
    <dgm:cxn modelId="{A86D041A-0808-47CB-8663-7D6EF5B81304}" type="presParOf" srcId="{C66FB181-27DE-40D9-AFA2-34F65E89147E}" destId="{DE733B9A-5D34-4255-BA6C-98C6407FC4D9}" srcOrd="1" destOrd="0" presId="urn:microsoft.com/office/officeart/2005/8/layout/hierarchy2"/>
    <dgm:cxn modelId="{ECB98FF4-DF95-4A0F-9DFF-E940A9919953}" type="presParOf" srcId="{749A1BAA-3344-485B-B35C-8FC981CE0236}" destId="{D06369A9-71D8-4D23-8D64-F704E328006D}" srcOrd="1" destOrd="0" presId="urn:microsoft.com/office/officeart/2005/8/layout/hierarchy2"/>
    <dgm:cxn modelId="{32557F5C-4A31-4E2C-952E-92EE6DCE3C4B}" type="presParOf" srcId="{D06369A9-71D8-4D23-8D64-F704E328006D}" destId="{73DA9CD6-67DB-4ADF-B4D8-FB09F8407D44}" srcOrd="0" destOrd="0" presId="urn:microsoft.com/office/officeart/2005/8/layout/hierarchy2"/>
    <dgm:cxn modelId="{D948ED21-29D3-4243-BAA3-EA62FEC8BE96}" type="presParOf" srcId="{D06369A9-71D8-4D23-8D64-F704E328006D}" destId="{DB3DF76C-0CFD-4ED8-8559-7D39D9FFB84B}" srcOrd="1" destOrd="0" presId="urn:microsoft.com/office/officeart/2005/8/layout/hierarchy2"/>
    <dgm:cxn modelId="{91D605AE-6A0D-4196-953C-E8EA2A5EFA41}" type="presParOf" srcId="{DB3DF76C-0CFD-4ED8-8559-7D39D9FFB84B}" destId="{6B8A88F2-AE3D-4066-B394-CEACDDC9EB84}" srcOrd="0" destOrd="0" presId="urn:microsoft.com/office/officeart/2005/8/layout/hierarchy2"/>
    <dgm:cxn modelId="{621D98BC-42F8-43CF-87F3-5F6F62AF666A}" type="presParOf" srcId="{6B8A88F2-AE3D-4066-B394-CEACDDC9EB84}" destId="{B6971847-83F2-42A6-8A32-7E0036AC4AF2}" srcOrd="0" destOrd="0" presId="urn:microsoft.com/office/officeart/2005/8/layout/hierarchy2"/>
    <dgm:cxn modelId="{EB09BAB9-D787-4E30-9D2A-CBCFD81C440C}" type="presParOf" srcId="{DB3DF76C-0CFD-4ED8-8559-7D39D9FFB84B}" destId="{77E862C0-3266-46E1-9425-FFC9DA95403D}" srcOrd="1" destOrd="0" presId="urn:microsoft.com/office/officeart/2005/8/layout/hierarchy2"/>
    <dgm:cxn modelId="{A2189DA6-68D2-4F18-857F-1C00B4A52C53}" type="presParOf" srcId="{77E862C0-3266-46E1-9425-FFC9DA95403D}" destId="{D8C4DB05-7D3D-4FC2-8E86-5AC74BBC747A}" srcOrd="0" destOrd="0" presId="urn:microsoft.com/office/officeart/2005/8/layout/hierarchy2"/>
    <dgm:cxn modelId="{3E14A785-7223-4E3A-B8B5-3C510736B66D}" type="presParOf" srcId="{77E862C0-3266-46E1-9425-FFC9DA95403D}" destId="{29D40796-ED77-45FB-878D-172B6BA9E507}" srcOrd="1" destOrd="0" presId="urn:microsoft.com/office/officeart/2005/8/layout/hierarchy2"/>
    <dgm:cxn modelId="{DF21D557-2787-4B5E-AE48-2DF3CDB78A45}" type="presParOf" srcId="{29D40796-ED77-45FB-878D-172B6BA9E507}" destId="{361E8064-3676-4C4A-B3D8-07175F984249}" srcOrd="0" destOrd="0" presId="urn:microsoft.com/office/officeart/2005/8/layout/hierarchy2"/>
    <dgm:cxn modelId="{EA184F9A-5E88-439D-9138-5789E4FD347D}" type="presParOf" srcId="{361E8064-3676-4C4A-B3D8-07175F984249}" destId="{725B23A0-6CB9-4B6D-B8F5-0D175DE16E29}" srcOrd="0" destOrd="0" presId="urn:microsoft.com/office/officeart/2005/8/layout/hierarchy2"/>
    <dgm:cxn modelId="{25F07DA1-1AE1-481E-8D62-E9001E4A13A8}" type="presParOf" srcId="{29D40796-ED77-45FB-878D-172B6BA9E507}" destId="{416F44E5-294B-4A2D-A7FC-A20851363346}" srcOrd="1" destOrd="0" presId="urn:microsoft.com/office/officeart/2005/8/layout/hierarchy2"/>
    <dgm:cxn modelId="{49883218-3208-4727-BA1B-79E73CCC3FA0}" type="presParOf" srcId="{416F44E5-294B-4A2D-A7FC-A20851363346}" destId="{7053CE5C-2B0F-47BC-A404-E241E0DD34E3}" srcOrd="0" destOrd="0" presId="urn:microsoft.com/office/officeart/2005/8/layout/hierarchy2"/>
    <dgm:cxn modelId="{29E7C242-1204-4501-B739-3619B8CF4C16}" type="presParOf" srcId="{416F44E5-294B-4A2D-A7FC-A20851363346}" destId="{54739B88-21DF-402D-A4EA-208A96E7F0DD}" srcOrd="1" destOrd="0" presId="urn:microsoft.com/office/officeart/2005/8/layout/hierarchy2"/>
    <dgm:cxn modelId="{A73799DD-0478-4293-BC9B-CBE117A1E545}" type="presParOf" srcId="{DB3DF76C-0CFD-4ED8-8559-7D39D9FFB84B}" destId="{6675BEB9-4217-4B7F-93AF-D318D4FE660D}" srcOrd="2" destOrd="0" presId="urn:microsoft.com/office/officeart/2005/8/layout/hierarchy2"/>
    <dgm:cxn modelId="{0F81177A-5FE9-421E-A8BB-49FDA18A8471}" type="presParOf" srcId="{6675BEB9-4217-4B7F-93AF-D318D4FE660D}" destId="{ED616F9D-058A-4375-8CAB-EAE90C910C4B}" srcOrd="0" destOrd="0" presId="urn:microsoft.com/office/officeart/2005/8/layout/hierarchy2"/>
    <dgm:cxn modelId="{D42F2521-14C1-402F-A928-FDDC02C19492}" type="presParOf" srcId="{DB3DF76C-0CFD-4ED8-8559-7D39D9FFB84B}" destId="{02316F81-9D9D-47AF-BC5C-FCEFAD173BE2}" srcOrd="3" destOrd="0" presId="urn:microsoft.com/office/officeart/2005/8/layout/hierarchy2"/>
    <dgm:cxn modelId="{1D1075B9-8CB1-4A09-9E52-5FBF1FEDCB7C}" type="presParOf" srcId="{02316F81-9D9D-47AF-BC5C-FCEFAD173BE2}" destId="{C2D8C6C2-6932-4935-8E31-4010F6D72382}" srcOrd="0" destOrd="0" presId="urn:microsoft.com/office/officeart/2005/8/layout/hierarchy2"/>
    <dgm:cxn modelId="{32B237FA-CC99-48BD-91E3-22C27E2CBCDF}" type="presParOf" srcId="{02316F81-9D9D-47AF-BC5C-FCEFAD173BE2}" destId="{9A7E575E-0531-48E0-BC0D-473DC6286F09}" srcOrd="1" destOrd="0" presId="urn:microsoft.com/office/officeart/2005/8/layout/hierarchy2"/>
    <dgm:cxn modelId="{F35F7F1C-125A-471E-AAEC-6BD1EE2532A8}" type="presParOf" srcId="{9A7E575E-0531-48E0-BC0D-473DC6286F09}" destId="{2FDFBCD5-8C94-47AB-A264-71CF303265FC}" srcOrd="0" destOrd="0" presId="urn:microsoft.com/office/officeart/2005/8/layout/hierarchy2"/>
    <dgm:cxn modelId="{612A25EF-CB78-49CB-9D30-18F5753B86EC}" type="presParOf" srcId="{2FDFBCD5-8C94-47AB-A264-71CF303265FC}" destId="{8B5D522C-4B8A-41E6-8120-79DC43D8DF35}" srcOrd="0" destOrd="0" presId="urn:microsoft.com/office/officeart/2005/8/layout/hierarchy2"/>
    <dgm:cxn modelId="{7F524490-F846-4DFA-A13D-330AD73F47A8}" type="presParOf" srcId="{9A7E575E-0531-48E0-BC0D-473DC6286F09}" destId="{6359BC74-525B-42DD-A46A-7D95674017DF}" srcOrd="1" destOrd="0" presId="urn:microsoft.com/office/officeart/2005/8/layout/hierarchy2"/>
    <dgm:cxn modelId="{705F1F43-5D31-4AA8-9E25-35F05D17EEFF}" type="presParOf" srcId="{6359BC74-525B-42DD-A46A-7D95674017DF}" destId="{A11E1445-151A-4EAD-8E69-23FA67DF013C}" srcOrd="0" destOrd="0" presId="urn:microsoft.com/office/officeart/2005/8/layout/hierarchy2"/>
    <dgm:cxn modelId="{DB5AD1F9-7DD8-4DA8-8D6D-F8E2E8842429}" type="presParOf" srcId="{6359BC74-525B-42DD-A46A-7D95674017DF}" destId="{CD7404B9-8BC7-4485-8247-BA85396232A7}" srcOrd="1" destOrd="0" presId="urn:microsoft.com/office/officeart/2005/8/layout/hierarchy2"/>
    <dgm:cxn modelId="{F838496F-61E5-4DF6-87A0-0D53D0898E58}" type="presParOf" srcId="{DB3DF76C-0CFD-4ED8-8559-7D39D9FFB84B}" destId="{50625918-005B-4CEF-BD7D-5FE90358E11C}" srcOrd="4" destOrd="0" presId="urn:microsoft.com/office/officeart/2005/8/layout/hierarchy2"/>
    <dgm:cxn modelId="{A7C17D6D-FF0A-4C62-A22A-BC9185648DD0}" type="presParOf" srcId="{50625918-005B-4CEF-BD7D-5FE90358E11C}" destId="{5F6031F3-3769-40C4-B907-E7F6830AAB84}" srcOrd="0" destOrd="0" presId="urn:microsoft.com/office/officeart/2005/8/layout/hierarchy2"/>
    <dgm:cxn modelId="{5D4E0F97-A44B-4BF6-8C47-7CF0B62B551D}" type="presParOf" srcId="{DB3DF76C-0CFD-4ED8-8559-7D39D9FFB84B}" destId="{DD5B5D22-6B43-4DC6-A2DF-1404F432C3FF}" srcOrd="5" destOrd="0" presId="urn:microsoft.com/office/officeart/2005/8/layout/hierarchy2"/>
    <dgm:cxn modelId="{ACA8505F-B27E-4276-83A0-5AAF057F9019}" type="presParOf" srcId="{DD5B5D22-6B43-4DC6-A2DF-1404F432C3FF}" destId="{B98468D5-FF50-469C-8881-33AD3BD2E29E}" srcOrd="0" destOrd="0" presId="urn:microsoft.com/office/officeart/2005/8/layout/hierarchy2"/>
    <dgm:cxn modelId="{C70B3A4C-9D51-4B20-8BF3-42C374E9007D}" type="presParOf" srcId="{DD5B5D22-6B43-4DC6-A2DF-1404F432C3FF}" destId="{AE9A4B40-0220-4A16-91EC-B7AD7698BB61}" srcOrd="1" destOrd="0" presId="urn:microsoft.com/office/officeart/2005/8/layout/hierarchy2"/>
    <dgm:cxn modelId="{07018C43-C1BC-4ACA-9567-D68C09216359}" type="presParOf" srcId="{AE9A4B40-0220-4A16-91EC-B7AD7698BB61}" destId="{45A7A0AE-AEDF-4DA2-AC4B-133F662EDA50}" srcOrd="0" destOrd="0" presId="urn:microsoft.com/office/officeart/2005/8/layout/hierarchy2"/>
    <dgm:cxn modelId="{2084B432-A40F-4EFD-B390-5154B6371FA2}" type="presParOf" srcId="{45A7A0AE-AEDF-4DA2-AC4B-133F662EDA50}" destId="{59A3F340-0DEB-4C84-8E4B-6EBB68847D78}" srcOrd="0" destOrd="0" presId="urn:microsoft.com/office/officeart/2005/8/layout/hierarchy2"/>
    <dgm:cxn modelId="{46E600DC-91D8-4501-BE69-68065233627C}" type="presParOf" srcId="{AE9A4B40-0220-4A16-91EC-B7AD7698BB61}" destId="{8D98F16F-46FC-4632-8E4F-2A83C443A4FB}" srcOrd="1" destOrd="0" presId="urn:microsoft.com/office/officeart/2005/8/layout/hierarchy2"/>
    <dgm:cxn modelId="{4414ED90-A503-4113-B34F-A3517FBB3616}" type="presParOf" srcId="{8D98F16F-46FC-4632-8E4F-2A83C443A4FB}" destId="{64E2FE19-18D0-4BA8-A272-11CD8D020C64}" srcOrd="0" destOrd="0" presId="urn:microsoft.com/office/officeart/2005/8/layout/hierarchy2"/>
    <dgm:cxn modelId="{25F2CDA7-88F3-48E5-A498-8D471E6D76C2}" type="presParOf" srcId="{8D98F16F-46FC-4632-8E4F-2A83C443A4FB}" destId="{779E2C49-9705-48C9-85E5-F94950F46E74}" srcOrd="1" destOrd="0" presId="urn:microsoft.com/office/officeart/2005/8/layout/hierarchy2"/>
    <dgm:cxn modelId="{74CBE554-CC4C-4C9D-88E1-BD2FA464FD8D}" type="presParOf" srcId="{DB3DF76C-0CFD-4ED8-8559-7D39D9FFB84B}" destId="{7E8010C3-E062-4202-A41D-7D025C861679}" srcOrd="6" destOrd="0" presId="urn:microsoft.com/office/officeart/2005/8/layout/hierarchy2"/>
    <dgm:cxn modelId="{84DCF8C7-0F76-4FB5-992C-25991370C151}" type="presParOf" srcId="{7E8010C3-E062-4202-A41D-7D025C861679}" destId="{4F3B5EC0-D377-43D4-9AF2-46666801361E}" srcOrd="0" destOrd="0" presId="urn:microsoft.com/office/officeart/2005/8/layout/hierarchy2"/>
    <dgm:cxn modelId="{A31AA514-3E80-4B3A-B5B5-38527C9F6791}" type="presParOf" srcId="{DB3DF76C-0CFD-4ED8-8559-7D39D9FFB84B}" destId="{727B57FF-4882-4A9A-8E57-36B8C822084A}" srcOrd="7" destOrd="0" presId="urn:microsoft.com/office/officeart/2005/8/layout/hierarchy2"/>
    <dgm:cxn modelId="{78E19405-983C-472D-88C2-F842FB63FF48}" type="presParOf" srcId="{727B57FF-4882-4A9A-8E57-36B8C822084A}" destId="{0221BFE4-2E33-4141-841B-F3AC091EF614}" srcOrd="0" destOrd="0" presId="urn:microsoft.com/office/officeart/2005/8/layout/hierarchy2"/>
    <dgm:cxn modelId="{5702EBFF-2EE2-42C5-A1B6-7B9487294C98}" type="presParOf" srcId="{727B57FF-4882-4A9A-8E57-36B8C822084A}" destId="{42107BCA-52BA-4D32-AC9F-0893A8D538AA}" srcOrd="1" destOrd="0" presId="urn:microsoft.com/office/officeart/2005/8/layout/hierarchy2"/>
    <dgm:cxn modelId="{64F08507-CD34-43D2-A187-23CF409941C9}" type="presParOf" srcId="{42107BCA-52BA-4D32-AC9F-0893A8D538AA}" destId="{A1C4B87E-EA8A-4455-A2BC-B51FCBC9934A}" srcOrd="0" destOrd="0" presId="urn:microsoft.com/office/officeart/2005/8/layout/hierarchy2"/>
    <dgm:cxn modelId="{B2AFD5C3-91FD-4CD9-A4B6-0CC0E586A6A2}" type="presParOf" srcId="{A1C4B87E-EA8A-4455-A2BC-B51FCBC9934A}" destId="{404C99E5-45C7-45F7-88BB-36739F8D466C}" srcOrd="0" destOrd="0" presId="urn:microsoft.com/office/officeart/2005/8/layout/hierarchy2"/>
    <dgm:cxn modelId="{0D57FD52-C4C3-4032-AFE4-9C0021A15F51}" type="presParOf" srcId="{42107BCA-52BA-4D32-AC9F-0893A8D538AA}" destId="{23BDAB2E-1FAE-4226-A1EE-F3417EAF459B}" srcOrd="1" destOrd="0" presId="urn:microsoft.com/office/officeart/2005/8/layout/hierarchy2"/>
    <dgm:cxn modelId="{C135B520-C22B-49CC-B810-AD5537DE3A2D}" type="presParOf" srcId="{23BDAB2E-1FAE-4226-A1EE-F3417EAF459B}" destId="{EDB09766-2F69-48BB-96E3-ECDA1416F92F}" srcOrd="0" destOrd="0" presId="urn:microsoft.com/office/officeart/2005/8/layout/hierarchy2"/>
    <dgm:cxn modelId="{57B832D9-C707-4CA9-9DAC-B0AB870A24C9}" type="presParOf" srcId="{23BDAB2E-1FAE-4226-A1EE-F3417EAF459B}" destId="{0DFB3DDA-57D5-465A-BDF1-0F416589FBB8}" srcOrd="1" destOrd="0" presId="urn:microsoft.com/office/officeart/2005/8/layout/hierarchy2"/>
    <dgm:cxn modelId="{3859E10F-4263-47E9-8896-DC0C87A90FBA}" type="presParOf" srcId="{749A1BAA-3344-485B-B35C-8FC981CE0236}" destId="{CEC43646-0A93-4AB6-85D5-ECA7DB14EC02}" srcOrd="2" destOrd="0" presId="urn:microsoft.com/office/officeart/2005/8/layout/hierarchy2"/>
    <dgm:cxn modelId="{A8D29E6B-E5AC-4DFD-81FE-57BF92154863}" type="presParOf" srcId="{CEC43646-0A93-4AB6-85D5-ECA7DB14EC02}" destId="{4F6BA685-F693-45C4-A869-D61B45605D25}" srcOrd="0" destOrd="0" presId="urn:microsoft.com/office/officeart/2005/8/layout/hierarchy2"/>
    <dgm:cxn modelId="{B336311D-9736-48CB-A289-9AD3FCCBB1D2}" type="presParOf" srcId="{CEC43646-0A93-4AB6-85D5-ECA7DB14EC02}" destId="{58BEBA89-9E42-4727-AEAA-C1A9D3EF205A}" srcOrd="1" destOrd="0" presId="urn:microsoft.com/office/officeart/2005/8/layout/hierarchy2"/>
    <dgm:cxn modelId="{9BC409DD-1424-4D84-9163-5EB19056E74B}" type="presParOf" srcId="{58BEBA89-9E42-4727-AEAA-C1A9D3EF205A}" destId="{DA5B2101-FFFF-4D5F-A048-697FAEF4ADA5}" srcOrd="0" destOrd="0" presId="urn:microsoft.com/office/officeart/2005/8/layout/hierarchy2"/>
    <dgm:cxn modelId="{2320A169-A1EB-4014-ADE3-7E89EA767103}" type="presParOf" srcId="{DA5B2101-FFFF-4D5F-A048-697FAEF4ADA5}" destId="{38CB0AE6-C198-4165-A797-A16ABAA1E4CE}" srcOrd="0" destOrd="0" presId="urn:microsoft.com/office/officeart/2005/8/layout/hierarchy2"/>
    <dgm:cxn modelId="{D669D5D0-BDC4-4BE4-98A0-DA6248F9E0BD}" type="presParOf" srcId="{58BEBA89-9E42-4727-AEAA-C1A9D3EF205A}" destId="{00CAA01B-FAEB-4297-8E3C-18D70AF32746}" srcOrd="1" destOrd="0" presId="urn:microsoft.com/office/officeart/2005/8/layout/hierarchy2"/>
    <dgm:cxn modelId="{21706B93-1960-4F53-926C-84703181487D}" type="presParOf" srcId="{00CAA01B-FAEB-4297-8E3C-18D70AF32746}" destId="{A88FACF1-9AC8-4AC5-8D4B-0381494ED106}" srcOrd="0" destOrd="0" presId="urn:microsoft.com/office/officeart/2005/8/layout/hierarchy2"/>
    <dgm:cxn modelId="{A908C594-DE7B-45AE-BFD5-CD9DEA8AC17D}" type="presParOf" srcId="{00CAA01B-FAEB-4297-8E3C-18D70AF32746}" destId="{C67105CE-7DB5-40DC-A4DB-9E6EF3D7F2AE}" srcOrd="1" destOrd="0" presId="urn:microsoft.com/office/officeart/2005/8/layout/hierarchy2"/>
    <dgm:cxn modelId="{08498A6F-7071-4F21-A1D7-81A66D873A8A}" type="presParOf" srcId="{C67105CE-7DB5-40DC-A4DB-9E6EF3D7F2AE}" destId="{9E9BED5C-7E63-4772-A080-2FCF68D52582}" srcOrd="0" destOrd="0" presId="urn:microsoft.com/office/officeart/2005/8/layout/hierarchy2"/>
    <dgm:cxn modelId="{7DB34C39-CD5E-471C-A49C-CA4433A6D292}" type="presParOf" srcId="{9E9BED5C-7E63-4772-A080-2FCF68D52582}" destId="{1E63FEBF-FC60-402C-9448-C8F216930A91}" srcOrd="0" destOrd="0" presId="urn:microsoft.com/office/officeart/2005/8/layout/hierarchy2"/>
    <dgm:cxn modelId="{F0009529-747A-40C1-BB75-764BB68563E8}" type="presParOf" srcId="{C67105CE-7DB5-40DC-A4DB-9E6EF3D7F2AE}" destId="{FC0614A3-2E99-4C6E-A4CC-38D1008EE7C6}" srcOrd="1" destOrd="0" presId="urn:microsoft.com/office/officeart/2005/8/layout/hierarchy2"/>
    <dgm:cxn modelId="{34AD1C14-B19E-4BC9-A33C-59770E765E58}" type="presParOf" srcId="{FC0614A3-2E99-4C6E-A4CC-38D1008EE7C6}" destId="{52473E7B-7A23-4B77-860F-577C7030510D}" srcOrd="0" destOrd="0" presId="urn:microsoft.com/office/officeart/2005/8/layout/hierarchy2"/>
    <dgm:cxn modelId="{2792135B-0ACC-4C71-8BD8-AAFA60DDB76B}" type="presParOf" srcId="{FC0614A3-2E99-4C6E-A4CC-38D1008EE7C6}" destId="{25490E9B-0A9B-453D-8807-913E54C8B964}" srcOrd="1" destOrd="0" presId="urn:microsoft.com/office/officeart/2005/8/layout/hierarchy2"/>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9388AF-2517-4BC1-B722-845F6DB5F934}">
      <dsp:nvSpPr>
        <dsp:cNvPr id="0" name=""/>
        <dsp:cNvSpPr/>
      </dsp:nvSpPr>
      <dsp:spPr>
        <a:xfrm>
          <a:off x="650449" y="124397"/>
          <a:ext cx="2205922" cy="689350"/>
        </a:xfrm>
        <a:prstGeom prst="rect">
          <a:avLst/>
        </a:prstGeom>
        <a:solidFill>
          <a:schemeClr val="accent2">
            <a:lumMod val="60000"/>
            <a:lumOff val="40000"/>
            <a:alpha val="4000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66920" tIns="45720" rIns="45720" bIns="45720" numCol="1" spcCol="1270" anchor="ctr" anchorCtr="0">
          <a:noAutofit/>
        </a:bodyPr>
        <a:lstStyle/>
        <a:p>
          <a:pPr lvl="0" algn="l" defTabSz="533400">
            <a:lnSpc>
              <a:spcPct val="90000"/>
            </a:lnSpc>
            <a:spcBef>
              <a:spcPct val="0"/>
            </a:spcBef>
            <a:spcAft>
              <a:spcPct val="35000"/>
            </a:spcAft>
          </a:pPr>
          <a:r>
            <a:rPr lang="sk-SK" sz="1200" b="1" kern="1200"/>
            <a:t>1. Alternatíva</a:t>
          </a:r>
          <a:r>
            <a:rPr lang="sk-SK" sz="1200" kern="1200"/>
            <a:t> - Zachovanie súčasného stavu zabezpečovania procesov </a:t>
          </a:r>
        </a:p>
      </dsp:txBody>
      <dsp:txXfrm>
        <a:off x="650449" y="124397"/>
        <a:ext cx="2205922" cy="689350"/>
      </dsp:txXfrm>
    </dsp:sp>
    <dsp:sp modelId="{FFF4829C-8B73-4F19-9FE0-1A0672D0BF6D}">
      <dsp:nvSpPr>
        <dsp:cNvPr id="0" name=""/>
        <dsp:cNvSpPr/>
      </dsp:nvSpPr>
      <dsp:spPr>
        <a:xfrm>
          <a:off x="558535" y="24824"/>
          <a:ext cx="482545" cy="723818"/>
        </a:xfrm>
        <a:prstGeom prst="rect">
          <a:avLst/>
        </a:prstGeom>
        <a:blipFill>
          <a:blip xmlns:r="http://schemas.openxmlformats.org/officeDocument/2006/relationships" r:embed="rId1" cstate="print">
            <a:extLst>
              <a:ext uri="{28A0092B-C50C-407E-A947-70E740481C1C}">
                <a14:useLocalDpi xmlns:a14="http://schemas.microsoft.com/office/drawing/2010/main" val="0"/>
              </a:ext>
              <a:ext uri="{96DAC541-7B7A-43D3-8B79-37D633B846F1}">
                <asvg:svgBlip xmlns="" xmlns:asvg="http://schemas.microsoft.com/office/drawing/2016/SVG/main" r:embed="rId2"/>
              </a:ext>
            </a:extLst>
          </a:blip>
          <a:srcRect/>
          <a:stretch>
            <a:fillRect l="-25000" r="-25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FD4DAF9-1D18-4CE5-A067-F5965BC6264F}">
      <dsp:nvSpPr>
        <dsp:cNvPr id="0" name=""/>
        <dsp:cNvSpPr/>
      </dsp:nvSpPr>
      <dsp:spPr>
        <a:xfrm>
          <a:off x="3028474" y="128703"/>
          <a:ext cx="2173709" cy="679284"/>
        </a:xfrm>
        <a:prstGeom prst="rect">
          <a:avLst/>
        </a:prstGeom>
        <a:solidFill>
          <a:schemeClr val="accent6">
            <a:lumMod val="60000"/>
            <a:lumOff val="40000"/>
            <a:alpha val="4000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60102" tIns="45720" rIns="45720" bIns="45720" numCol="1" spcCol="1270" anchor="ctr" anchorCtr="0">
          <a:noAutofit/>
        </a:bodyPr>
        <a:lstStyle/>
        <a:p>
          <a:pPr lvl="0" algn="l" defTabSz="533400">
            <a:lnSpc>
              <a:spcPct val="90000"/>
            </a:lnSpc>
            <a:spcBef>
              <a:spcPct val="0"/>
            </a:spcBef>
            <a:spcAft>
              <a:spcPct val="35000"/>
            </a:spcAft>
          </a:pPr>
          <a:r>
            <a:rPr lang="sk-SK" sz="1200" b="1" kern="1200"/>
            <a:t>2. Alternatíva</a:t>
          </a:r>
          <a:r>
            <a:rPr lang="sk-SK" sz="1200" kern="1200"/>
            <a:t> - Vybudovanie nového komplexného riešenia</a:t>
          </a:r>
        </a:p>
      </dsp:txBody>
      <dsp:txXfrm>
        <a:off x="3028474" y="128703"/>
        <a:ext cx="2173709" cy="679284"/>
      </dsp:txXfrm>
    </dsp:sp>
    <dsp:sp modelId="{7492A4FB-2DD7-4B2C-8B30-98FF6E43BBD0}">
      <dsp:nvSpPr>
        <dsp:cNvPr id="0" name=""/>
        <dsp:cNvSpPr/>
      </dsp:nvSpPr>
      <dsp:spPr>
        <a:xfrm>
          <a:off x="2937903" y="30584"/>
          <a:ext cx="475498" cy="713248"/>
        </a:xfrm>
        <a:prstGeom prst="rect">
          <a:avLst/>
        </a:prstGeom>
        <a:blipFill>
          <a:blip xmlns:r="http://schemas.openxmlformats.org/officeDocument/2006/relationships" r:embed="rId3" cstate="print">
            <a:extLst>
              <a:ext uri="{28A0092B-C50C-407E-A947-70E740481C1C}">
                <a14:useLocalDpi xmlns:a14="http://schemas.microsoft.com/office/drawing/2010/main" val="0"/>
              </a:ext>
              <a:ext uri="{96DAC541-7B7A-43D3-8B79-37D633B846F1}">
                <asvg:svgBlip xmlns="" xmlns:asvg="http://schemas.microsoft.com/office/drawing/2016/SVG/main" r:embed="rId4"/>
              </a:ext>
            </a:extLst>
          </a:blip>
          <a:srcRect/>
          <a:stretch>
            <a:fillRect l="-25000" r="-25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0768BF0-3BBC-4209-9289-103711FAC604}">
      <dsp:nvSpPr>
        <dsp:cNvPr id="0" name=""/>
        <dsp:cNvSpPr/>
      </dsp:nvSpPr>
      <dsp:spPr>
        <a:xfrm>
          <a:off x="1822678" y="994327"/>
          <a:ext cx="2205922" cy="689350"/>
        </a:xfrm>
        <a:prstGeom prst="rect">
          <a:avLst/>
        </a:prstGeom>
        <a:solidFill>
          <a:schemeClr val="accent2">
            <a:lumMod val="60000"/>
            <a:lumOff val="40000"/>
            <a:alpha val="4000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88122" tIns="45720" rIns="45720" bIns="45720" numCol="1" spcCol="1270" anchor="ctr" anchorCtr="0">
          <a:noAutofit/>
        </a:bodyPr>
        <a:lstStyle/>
        <a:p>
          <a:pPr lvl="0" algn="l" defTabSz="533400">
            <a:lnSpc>
              <a:spcPct val="90000"/>
            </a:lnSpc>
            <a:spcBef>
              <a:spcPct val="0"/>
            </a:spcBef>
            <a:spcAft>
              <a:spcPct val="35000"/>
            </a:spcAft>
          </a:pPr>
          <a:r>
            <a:rPr lang="sk-SK" sz="1200" b="1" kern="1200"/>
            <a:t>3. Alternatíva</a:t>
          </a:r>
          <a:r>
            <a:rPr lang="sk-SK" sz="1200" kern="1200"/>
            <a:t> - Rozvoj existujúceho riešenia</a:t>
          </a:r>
        </a:p>
      </dsp:txBody>
      <dsp:txXfrm>
        <a:off x="1822678" y="994327"/>
        <a:ext cx="2205922" cy="689350"/>
      </dsp:txXfrm>
    </dsp:sp>
    <dsp:sp modelId="{4C348617-0CFF-4016-B01C-48BFFD158BFC}">
      <dsp:nvSpPr>
        <dsp:cNvPr id="0" name=""/>
        <dsp:cNvSpPr/>
      </dsp:nvSpPr>
      <dsp:spPr>
        <a:xfrm>
          <a:off x="1732119" y="896222"/>
          <a:ext cx="482545" cy="723818"/>
        </a:xfrm>
        <a:prstGeom prst="rect">
          <a:avLst/>
        </a:prstGeom>
        <a:blipFill>
          <a:blip xmlns:r="http://schemas.openxmlformats.org/officeDocument/2006/relationships" r:embed="rId5">
            <a:extLst>
              <a:ext uri="{96DAC541-7B7A-43D3-8B79-37D633B846F1}">
                <asvg:svgBlip xmlns="" xmlns:asvg="http://schemas.microsoft.com/office/drawing/2016/SVG/main" r:embed="rId6"/>
              </a:ext>
            </a:extLst>
          </a:blip>
          <a:srcRect/>
          <a:stretch>
            <a:fillRect l="-25000" r="-25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88BB88-BB4B-4544-8922-0FEC96693244}">
      <dsp:nvSpPr>
        <dsp:cNvPr id="0" name=""/>
        <dsp:cNvSpPr/>
      </dsp:nvSpPr>
      <dsp:spPr>
        <a:xfrm>
          <a:off x="992879" y="320"/>
          <a:ext cx="1211366" cy="60568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385" tIns="21590" rIns="32385" bIns="21590" numCol="1" spcCol="1270" anchor="ctr" anchorCtr="0">
          <a:noAutofit/>
        </a:bodyPr>
        <a:lstStyle/>
        <a:p>
          <a:pPr lvl="0" algn="ctr" defTabSz="755650">
            <a:lnSpc>
              <a:spcPct val="90000"/>
            </a:lnSpc>
            <a:spcBef>
              <a:spcPct val="0"/>
            </a:spcBef>
            <a:spcAft>
              <a:spcPct val="35000"/>
            </a:spcAft>
          </a:pPr>
          <a:r>
            <a:rPr lang="sk-SK" sz="1700" kern="1200"/>
            <a:t>Biznis alternatíva 1</a:t>
          </a:r>
        </a:p>
      </dsp:txBody>
      <dsp:txXfrm>
        <a:off x="1010619" y="18060"/>
        <a:ext cx="1175886" cy="570203"/>
      </dsp:txXfrm>
    </dsp:sp>
    <dsp:sp modelId="{7D1DC1CD-3301-4B6A-949A-E950F3E50377}">
      <dsp:nvSpPr>
        <dsp:cNvPr id="0" name=""/>
        <dsp:cNvSpPr/>
      </dsp:nvSpPr>
      <dsp:spPr>
        <a:xfrm>
          <a:off x="1114016" y="606003"/>
          <a:ext cx="121136" cy="454262"/>
        </a:xfrm>
        <a:custGeom>
          <a:avLst/>
          <a:gdLst/>
          <a:ahLst/>
          <a:cxnLst/>
          <a:rect l="0" t="0" r="0" b="0"/>
          <a:pathLst>
            <a:path>
              <a:moveTo>
                <a:pt x="0" y="0"/>
              </a:moveTo>
              <a:lnTo>
                <a:pt x="0" y="454262"/>
              </a:lnTo>
              <a:lnTo>
                <a:pt x="121136" y="45426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5CDCC2B-5758-4DE5-896A-8572246A0925}">
      <dsp:nvSpPr>
        <dsp:cNvPr id="0" name=""/>
        <dsp:cNvSpPr/>
      </dsp:nvSpPr>
      <dsp:spPr>
        <a:xfrm>
          <a:off x="1235152" y="757424"/>
          <a:ext cx="969092" cy="60568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sk-SK" sz="1200" kern="1200"/>
            <a:t>AIS portál</a:t>
          </a:r>
        </a:p>
      </dsp:txBody>
      <dsp:txXfrm>
        <a:off x="1252892" y="775164"/>
        <a:ext cx="933612" cy="570203"/>
      </dsp:txXfrm>
    </dsp:sp>
    <dsp:sp modelId="{732A6807-292F-46C0-AD61-C187585189EE}">
      <dsp:nvSpPr>
        <dsp:cNvPr id="0" name=""/>
        <dsp:cNvSpPr/>
      </dsp:nvSpPr>
      <dsp:spPr>
        <a:xfrm>
          <a:off x="2507086" y="320"/>
          <a:ext cx="1211366" cy="60568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385" tIns="21590" rIns="32385" bIns="21590" numCol="1" spcCol="1270" anchor="ctr" anchorCtr="0">
          <a:noAutofit/>
        </a:bodyPr>
        <a:lstStyle/>
        <a:p>
          <a:pPr lvl="0" algn="ctr" defTabSz="755650">
            <a:lnSpc>
              <a:spcPct val="90000"/>
            </a:lnSpc>
            <a:spcBef>
              <a:spcPct val="0"/>
            </a:spcBef>
            <a:spcAft>
              <a:spcPct val="35000"/>
            </a:spcAft>
          </a:pPr>
          <a:r>
            <a:rPr lang="sk-SK" sz="1700" kern="1200"/>
            <a:t>Biznis alternatíva 2</a:t>
          </a:r>
        </a:p>
      </dsp:txBody>
      <dsp:txXfrm>
        <a:off x="2524826" y="18060"/>
        <a:ext cx="1175886" cy="570203"/>
      </dsp:txXfrm>
    </dsp:sp>
    <dsp:sp modelId="{DA28741F-1066-4000-B6CF-692D0033BBCC}">
      <dsp:nvSpPr>
        <dsp:cNvPr id="0" name=""/>
        <dsp:cNvSpPr/>
      </dsp:nvSpPr>
      <dsp:spPr>
        <a:xfrm>
          <a:off x="2628223" y="606003"/>
          <a:ext cx="121136" cy="454262"/>
        </a:xfrm>
        <a:custGeom>
          <a:avLst/>
          <a:gdLst/>
          <a:ahLst/>
          <a:cxnLst/>
          <a:rect l="0" t="0" r="0" b="0"/>
          <a:pathLst>
            <a:path>
              <a:moveTo>
                <a:pt x="0" y="0"/>
              </a:moveTo>
              <a:lnTo>
                <a:pt x="0" y="454262"/>
              </a:lnTo>
              <a:lnTo>
                <a:pt x="121136" y="45426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88C68AE-2EE4-42F2-AD5F-ACB4FC0134AB}">
      <dsp:nvSpPr>
        <dsp:cNvPr id="0" name=""/>
        <dsp:cNvSpPr/>
      </dsp:nvSpPr>
      <dsp:spPr>
        <a:xfrm>
          <a:off x="2749360" y="757424"/>
          <a:ext cx="969092" cy="60568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sk-SK" sz="1200" kern="1200"/>
            <a:t>LIS</a:t>
          </a:r>
        </a:p>
      </dsp:txBody>
      <dsp:txXfrm>
        <a:off x="2767100" y="775164"/>
        <a:ext cx="933612" cy="570203"/>
      </dsp:txXfrm>
    </dsp:sp>
    <dsp:sp modelId="{C5A4A9BA-9F6E-4DD7-8E14-FA8A9ACBDC45}">
      <dsp:nvSpPr>
        <dsp:cNvPr id="0" name=""/>
        <dsp:cNvSpPr/>
      </dsp:nvSpPr>
      <dsp:spPr>
        <a:xfrm>
          <a:off x="2628223" y="606003"/>
          <a:ext cx="121136" cy="1211366"/>
        </a:xfrm>
        <a:custGeom>
          <a:avLst/>
          <a:gdLst/>
          <a:ahLst/>
          <a:cxnLst/>
          <a:rect l="0" t="0" r="0" b="0"/>
          <a:pathLst>
            <a:path>
              <a:moveTo>
                <a:pt x="0" y="0"/>
              </a:moveTo>
              <a:lnTo>
                <a:pt x="0" y="1211366"/>
              </a:lnTo>
              <a:lnTo>
                <a:pt x="121136" y="121136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DFA0FD2-F0C0-49C5-868A-2B602A736EEA}">
      <dsp:nvSpPr>
        <dsp:cNvPr id="0" name=""/>
        <dsp:cNvSpPr/>
      </dsp:nvSpPr>
      <dsp:spPr>
        <a:xfrm>
          <a:off x="2749360" y="1514528"/>
          <a:ext cx="969092" cy="60568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sk-SK" sz="1200" kern="1200"/>
            <a:t>Portál verejná časť</a:t>
          </a:r>
        </a:p>
      </dsp:txBody>
      <dsp:txXfrm>
        <a:off x="2767100" y="1532268"/>
        <a:ext cx="933612" cy="570203"/>
      </dsp:txXfrm>
    </dsp:sp>
    <dsp:sp modelId="{A3755D6E-D52E-420F-8750-7BBFD96B3E11}">
      <dsp:nvSpPr>
        <dsp:cNvPr id="0" name=""/>
        <dsp:cNvSpPr/>
      </dsp:nvSpPr>
      <dsp:spPr>
        <a:xfrm>
          <a:off x="2628223" y="606003"/>
          <a:ext cx="121136" cy="1968469"/>
        </a:xfrm>
        <a:custGeom>
          <a:avLst/>
          <a:gdLst/>
          <a:ahLst/>
          <a:cxnLst/>
          <a:rect l="0" t="0" r="0" b="0"/>
          <a:pathLst>
            <a:path>
              <a:moveTo>
                <a:pt x="0" y="0"/>
              </a:moveTo>
              <a:lnTo>
                <a:pt x="0" y="1968469"/>
              </a:lnTo>
              <a:lnTo>
                <a:pt x="121136" y="196846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2A4915A-2EB3-4AD1-8582-9C14100C700B}">
      <dsp:nvSpPr>
        <dsp:cNvPr id="0" name=""/>
        <dsp:cNvSpPr/>
      </dsp:nvSpPr>
      <dsp:spPr>
        <a:xfrm>
          <a:off x="2749360" y="2271632"/>
          <a:ext cx="969092" cy="60568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sk-SK" sz="1200" kern="1200"/>
            <a:t>Portál neverejná časť</a:t>
          </a:r>
        </a:p>
      </dsp:txBody>
      <dsp:txXfrm>
        <a:off x="2767100" y="2289372"/>
        <a:ext cx="933612" cy="570203"/>
      </dsp:txXfrm>
    </dsp:sp>
    <dsp:sp modelId="{57A51C62-B942-422D-A49B-48430479A20A}">
      <dsp:nvSpPr>
        <dsp:cNvPr id="0" name=""/>
        <dsp:cNvSpPr/>
      </dsp:nvSpPr>
      <dsp:spPr>
        <a:xfrm>
          <a:off x="2628223" y="606003"/>
          <a:ext cx="121136" cy="2725573"/>
        </a:xfrm>
        <a:custGeom>
          <a:avLst/>
          <a:gdLst/>
          <a:ahLst/>
          <a:cxnLst/>
          <a:rect l="0" t="0" r="0" b="0"/>
          <a:pathLst>
            <a:path>
              <a:moveTo>
                <a:pt x="0" y="0"/>
              </a:moveTo>
              <a:lnTo>
                <a:pt x="0" y="2725573"/>
              </a:lnTo>
              <a:lnTo>
                <a:pt x="121136" y="272557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A21A793-4932-4345-BF52-9F4331ABB2E8}">
      <dsp:nvSpPr>
        <dsp:cNvPr id="0" name=""/>
        <dsp:cNvSpPr/>
      </dsp:nvSpPr>
      <dsp:spPr>
        <a:xfrm>
          <a:off x="2749360" y="3028736"/>
          <a:ext cx="969092" cy="60568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sk-SK" sz="1200" kern="1200"/>
            <a:t>Modul U-Space</a:t>
          </a:r>
        </a:p>
      </dsp:txBody>
      <dsp:txXfrm>
        <a:off x="2767100" y="3046476"/>
        <a:ext cx="933612" cy="570203"/>
      </dsp:txXfrm>
    </dsp:sp>
    <dsp:sp modelId="{0B4E1704-2FD8-4631-A866-7D562A9330D1}">
      <dsp:nvSpPr>
        <dsp:cNvPr id="0" name=""/>
        <dsp:cNvSpPr/>
      </dsp:nvSpPr>
      <dsp:spPr>
        <a:xfrm>
          <a:off x="4021294" y="320"/>
          <a:ext cx="1211366" cy="60568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385" tIns="21590" rIns="32385" bIns="21590" numCol="1" spcCol="1270" anchor="ctr" anchorCtr="0">
          <a:noAutofit/>
        </a:bodyPr>
        <a:lstStyle/>
        <a:p>
          <a:pPr lvl="0" algn="ctr" defTabSz="755650">
            <a:lnSpc>
              <a:spcPct val="90000"/>
            </a:lnSpc>
            <a:spcBef>
              <a:spcPct val="0"/>
            </a:spcBef>
            <a:spcAft>
              <a:spcPct val="35000"/>
            </a:spcAft>
          </a:pPr>
          <a:r>
            <a:rPr lang="sk-SK" sz="1700" kern="1200"/>
            <a:t>Biznis alternatíva 3</a:t>
          </a:r>
        </a:p>
      </dsp:txBody>
      <dsp:txXfrm>
        <a:off x="4039034" y="18060"/>
        <a:ext cx="1175886" cy="570203"/>
      </dsp:txXfrm>
    </dsp:sp>
    <dsp:sp modelId="{B941535E-435C-4FC3-B5AD-582BECAC7E0C}">
      <dsp:nvSpPr>
        <dsp:cNvPr id="0" name=""/>
        <dsp:cNvSpPr/>
      </dsp:nvSpPr>
      <dsp:spPr>
        <a:xfrm>
          <a:off x="4142431" y="606003"/>
          <a:ext cx="121136" cy="454262"/>
        </a:xfrm>
        <a:custGeom>
          <a:avLst/>
          <a:gdLst/>
          <a:ahLst/>
          <a:cxnLst/>
          <a:rect l="0" t="0" r="0" b="0"/>
          <a:pathLst>
            <a:path>
              <a:moveTo>
                <a:pt x="0" y="0"/>
              </a:moveTo>
              <a:lnTo>
                <a:pt x="0" y="454262"/>
              </a:lnTo>
              <a:lnTo>
                <a:pt x="121136" y="45426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06123B4-8309-4CDC-86E1-EB965339C5EE}">
      <dsp:nvSpPr>
        <dsp:cNvPr id="0" name=""/>
        <dsp:cNvSpPr/>
      </dsp:nvSpPr>
      <dsp:spPr>
        <a:xfrm>
          <a:off x="4263567" y="757424"/>
          <a:ext cx="969092" cy="60568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sk-SK" sz="1200" kern="1200"/>
            <a:t>AIS portál</a:t>
          </a:r>
        </a:p>
      </dsp:txBody>
      <dsp:txXfrm>
        <a:off x="4281307" y="775164"/>
        <a:ext cx="933612" cy="57020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9388AF-2517-4BC1-B722-845F6DB5F934}">
      <dsp:nvSpPr>
        <dsp:cNvPr id="0" name=""/>
        <dsp:cNvSpPr/>
      </dsp:nvSpPr>
      <dsp:spPr>
        <a:xfrm>
          <a:off x="632241" y="123585"/>
          <a:ext cx="2207460" cy="689831"/>
        </a:xfrm>
        <a:prstGeom prst="rect">
          <a:avLst/>
        </a:prstGeom>
        <a:solidFill>
          <a:schemeClr val="bg1">
            <a:lumMod val="8500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67246" tIns="38100" rIns="38100" bIns="38100" numCol="1" spcCol="1270" anchor="ctr" anchorCtr="0">
          <a:noAutofit/>
        </a:bodyPr>
        <a:lstStyle/>
        <a:p>
          <a:pPr lvl="0" algn="l" defTabSz="444500">
            <a:lnSpc>
              <a:spcPct val="90000"/>
            </a:lnSpc>
            <a:spcBef>
              <a:spcPct val="0"/>
            </a:spcBef>
            <a:spcAft>
              <a:spcPct val="35000"/>
            </a:spcAft>
          </a:pPr>
          <a:r>
            <a:rPr lang="sk-SK" sz="1000" kern="1200"/>
            <a:t>TVORBA - jendá sa o modul na účely tvorby údajov pre LIS </a:t>
          </a:r>
        </a:p>
      </dsp:txBody>
      <dsp:txXfrm>
        <a:off x="632241" y="123585"/>
        <a:ext cx="2207460" cy="689831"/>
      </dsp:txXfrm>
    </dsp:sp>
    <dsp:sp modelId="{FFF4829C-8B73-4F19-9FE0-1A0672D0BF6D}">
      <dsp:nvSpPr>
        <dsp:cNvPr id="0" name=""/>
        <dsp:cNvSpPr/>
      </dsp:nvSpPr>
      <dsp:spPr>
        <a:xfrm>
          <a:off x="540264" y="23943"/>
          <a:ext cx="482881" cy="724322"/>
        </a:xfrm>
        <a:prstGeom prst="rect">
          <a:avLst/>
        </a:prstGeom>
        <a:blipFill>
          <a:blip xmlns:r="http://schemas.openxmlformats.org/officeDocument/2006/relationships" r:embed="rId1" cstate="print">
            <a:extLst>
              <a:ext uri="{28A0092B-C50C-407E-A947-70E740481C1C}">
                <a14:useLocalDpi xmlns:a14="http://schemas.microsoft.com/office/drawing/2010/main" val="0"/>
              </a:ext>
              <a:ext uri="{96DAC541-7B7A-43D3-8B79-37D633B846F1}">
                <asvg:svgBlip xmlns="" xmlns:asvg="http://schemas.microsoft.com/office/drawing/2016/SVG/main" r:embed="rId2"/>
              </a:ext>
            </a:extLst>
          </a:blip>
          <a:srcRect/>
          <a:stretch>
            <a:fillRect l="-25000" r="-25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FD4DAF9-1D18-4CE5-A067-F5965BC6264F}">
      <dsp:nvSpPr>
        <dsp:cNvPr id="0" name=""/>
        <dsp:cNvSpPr/>
      </dsp:nvSpPr>
      <dsp:spPr>
        <a:xfrm>
          <a:off x="3012995" y="123585"/>
          <a:ext cx="2207460" cy="689831"/>
        </a:xfrm>
        <a:prstGeom prst="rect">
          <a:avLst/>
        </a:prstGeom>
        <a:solidFill>
          <a:schemeClr val="bg1">
            <a:lumMod val="8500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67246" tIns="38100" rIns="38100" bIns="38100" numCol="1" spcCol="1270" anchor="ctr" anchorCtr="0">
          <a:noAutofit/>
        </a:bodyPr>
        <a:lstStyle/>
        <a:p>
          <a:pPr lvl="0" algn="l" defTabSz="444500">
            <a:lnSpc>
              <a:spcPct val="90000"/>
            </a:lnSpc>
            <a:spcBef>
              <a:spcPct val="0"/>
            </a:spcBef>
            <a:spcAft>
              <a:spcPct val="35000"/>
            </a:spcAft>
          </a:pPr>
          <a:r>
            <a:rPr lang="sk-SK" sz="1000" kern="1200"/>
            <a:t>SCHVAĽOVANIE - jendá sa o modul v ktorom prebiehajú procesy schvaľovania a autentifikácie údajov</a:t>
          </a:r>
        </a:p>
      </dsp:txBody>
      <dsp:txXfrm>
        <a:off x="3012995" y="123585"/>
        <a:ext cx="2207460" cy="689831"/>
      </dsp:txXfrm>
    </dsp:sp>
    <dsp:sp modelId="{7492A4FB-2DD7-4B2C-8B30-98FF6E43BBD0}">
      <dsp:nvSpPr>
        <dsp:cNvPr id="0" name=""/>
        <dsp:cNvSpPr/>
      </dsp:nvSpPr>
      <dsp:spPr>
        <a:xfrm>
          <a:off x="2921017" y="23943"/>
          <a:ext cx="482881" cy="724322"/>
        </a:xfrm>
        <a:prstGeom prst="rect">
          <a:avLst/>
        </a:prstGeom>
        <a:blipFill>
          <a:blip xmlns:r="http://schemas.openxmlformats.org/officeDocument/2006/relationships" r:embed="rId3" cstate="print">
            <a:extLst>
              <a:ext uri="{28A0092B-C50C-407E-A947-70E740481C1C}">
                <a14:useLocalDpi xmlns:a14="http://schemas.microsoft.com/office/drawing/2010/main" val="0"/>
              </a:ext>
              <a:ext uri="{96DAC541-7B7A-43D3-8B79-37D633B846F1}">
                <asvg:svgBlip xmlns="" xmlns:asvg="http://schemas.microsoft.com/office/drawing/2016/SVG/main" r:embed="rId4"/>
              </a:ext>
            </a:extLst>
          </a:blip>
          <a:srcRect/>
          <a:stretch>
            <a:fillRect l="-25000" r="-25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0768BF0-3BBC-4209-9289-103711FAC604}">
      <dsp:nvSpPr>
        <dsp:cNvPr id="0" name=""/>
        <dsp:cNvSpPr/>
      </dsp:nvSpPr>
      <dsp:spPr>
        <a:xfrm>
          <a:off x="632241" y="994375"/>
          <a:ext cx="2207460" cy="689831"/>
        </a:xfrm>
        <a:prstGeom prst="rect">
          <a:avLst/>
        </a:prstGeom>
        <a:solidFill>
          <a:schemeClr val="bg1">
            <a:lumMod val="8500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67246" tIns="38100" rIns="38100" bIns="38100" numCol="1" spcCol="1270" anchor="ctr" anchorCtr="0">
          <a:noAutofit/>
        </a:bodyPr>
        <a:lstStyle/>
        <a:p>
          <a:pPr lvl="0" algn="l" defTabSz="444500">
            <a:lnSpc>
              <a:spcPct val="90000"/>
            </a:lnSpc>
            <a:spcBef>
              <a:spcPct val="0"/>
            </a:spcBef>
            <a:spcAft>
              <a:spcPct val="35000"/>
            </a:spcAft>
          </a:pPr>
          <a:r>
            <a:rPr lang="sk-SK" sz="1000" kern="1200"/>
            <a:t>PRODUKCIA - jedná sa o modul v ktorom prebieha samotná produkcia LIS</a:t>
          </a:r>
        </a:p>
      </dsp:txBody>
      <dsp:txXfrm>
        <a:off x="632241" y="994375"/>
        <a:ext cx="2207460" cy="689831"/>
      </dsp:txXfrm>
    </dsp:sp>
    <dsp:sp modelId="{4C348617-0CFF-4016-B01C-48BFFD158BFC}">
      <dsp:nvSpPr>
        <dsp:cNvPr id="0" name=""/>
        <dsp:cNvSpPr/>
      </dsp:nvSpPr>
      <dsp:spPr>
        <a:xfrm>
          <a:off x="540264" y="894732"/>
          <a:ext cx="482881" cy="724322"/>
        </a:xfrm>
        <a:prstGeom prst="rect">
          <a:avLst/>
        </a:prstGeom>
        <a:blipFill>
          <a:blip xmlns:r="http://schemas.openxmlformats.org/officeDocument/2006/relationships" r:embed="rId5">
            <a:extLst>
              <a:ext uri="{96DAC541-7B7A-43D3-8B79-37D633B846F1}">
                <asvg:svgBlip xmlns="" xmlns:asvg="http://schemas.microsoft.com/office/drawing/2016/SVG/main" r:embed="rId6"/>
              </a:ext>
            </a:extLst>
          </a:blip>
          <a:srcRect/>
          <a:stretch>
            <a:fillRect l="-25000" r="-25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8E20C0C-EA7F-4C07-A886-1E276422D4D3}">
      <dsp:nvSpPr>
        <dsp:cNvPr id="0" name=""/>
        <dsp:cNvSpPr/>
      </dsp:nvSpPr>
      <dsp:spPr>
        <a:xfrm>
          <a:off x="3012995" y="994375"/>
          <a:ext cx="2207460" cy="689831"/>
        </a:xfrm>
        <a:prstGeom prst="rect">
          <a:avLst/>
        </a:prstGeom>
        <a:solidFill>
          <a:schemeClr val="bg1">
            <a:lumMod val="8500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481263" tIns="38100" rIns="38100" bIns="38100" numCol="1" spcCol="1270" anchor="ctr" anchorCtr="0">
          <a:noAutofit/>
        </a:bodyPr>
        <a:lstStyle/>
        <a:p>
          <a:pPr lvl="0" algn="l" defTabSz="444500">
            <a:lnSpc>
              <a:spcPct val="90000"/>
            </a:lnSpc>
            <a:spcBef>
              <a:spcPct val="0"/>
            </a:spcBef>
            <a:spcAft>
              <a:spcPct val="35000"/>
            </a:spcAft>
          </a:pPr>
          <a:r>
            <a:rPr lang="sk-SK" sz="1000" kern="1200"/>
            <a:t>ZVEREJŇOVANIE - jendá sa o modul, prostredncítvom ktorého prebieha zverejňovanie a poskytovanie údajov</a:t>
          </a:r>
        </a:p>
      </dsp:txBody>
      <dsp:txXfrm>
        <a:off x="3012995" y="994375"/>
        <a:ext cx="2207460" cy="689831"/>
      </dsp:txXfrm>
    </dsp:sp>
    <dsp:sp modelId="{A27EC7D9-5D56-48E5-8497-CA83D05871CC}">
      <dsp:nvSpPr>
        <dsp:cNvPr id="0" name=""/>
        <dsp:cNvSpPr/>
      </dsp:nvSpPr>
      <dsp:spPr>
        <a:xfrm>
          <a:off x="2921017" y="894732"/>
          <a:ext cx="482881" cy="724322"/>
        </a:xfrm>
        <a:prstGeom prst="rect">
          <a:avLst/>
        </a:prstGeom>
        <a:blipFill>
          <a:blip xmlns:r="http://schemas.openxmlformats.org/officeDocument/2006/relationships" r:embed="rId7" cstate="print">
            <a:extLst>
              <a:ext uri="{28A0092B-C50C-407E-A947-70E740481C1C}">
                <a14:useLocalDpi xmlns:a14="http://schemas.microsoft.com/office/drawing/2010/main" val="0"/>
              </a:ext>
              <a:ext uri="{96DAC541-7B7A-43D3-8B79-37D633B846F1}">
                <asvg:svgBlip xmlns="" xmlns:asvg="http://schemas.microsoft.com/office/drawing/2016/SVG/main" r:embed="rId8"/>
              </a:ext>
            </a:extLst>
          </a:blip>
          <a:srcRect/>
          <a:stretch>
            <a:fillRect l="-25000" r="-25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FE0F617-6362-4D22-9637-D254D2159234}">
      <dsp:nvSpPr>
        <dsp:cNvPr id="0" name=""/>
        <dsp:cNvSpPr/>
      </dsp:nvSpPr>
      <dsp:spPr>
        <a:xfrm>
          <a:off x="1069222" y="2276"/>
          <a:ext cx="1003362" cy="50168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sk-SK" sz="1200" kern="1200"/>
            <a:t>Biznis alternatíva 1</a:t>
          </a:r>
        </a:p>
      </dsp:txBody>
      <dsp:txXfrm>
        <a:off x="1083916" y="16970"/>
        <a:ext cx="973974" cy="472293"/>
      </dsp:txXfrm>
    </dsp:sp>
    <dsp:sp modelId="{22694BBA-8A3C-48AA-8DAB-5904A79A07E3}">
      <dsp:nvSpPr>
        <dsp:cNvPr id="0" name=""/>
        <dsp:cNvSpPr/>
      </dsp:nvSpPr>
      <dsp:spPr>
        <a:xfrm>
          <a:off x="2072584" y="239801"/>
          <a:ext cx="401344" cy="26630"/>
        </a:xfrm>
        <a:custGeom>
          <a:avLst/>
          <a:gdLst/>
          <a:ahLst/>
          <a:cxnLst/>
          <a:rect l="0" t="0" r="0" b="0"/>
          <a:pathLst>
            <a:path>
              <a:moveTo>
                <a:pt x="0" y="13315"/>
              </a:moveTo>
              <a:lnTo>
                <a:pt x="401344" y="1331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sk-SK" sz="500" kern="1200"/>
        </a:p>
      </dsp:txBody>
      <dsp:txXfrm>
        <a:off x="2263222" y="243083"/>
        <a:ext cx="20067" cy="20067"/>
      </dsp:txXfrm>
    </dsp:sp>
    <dsp:sp modelId="{11E2CBFD-8E47-4705-8D6A-5D8448D0DB2F}">
      <dsp:nvSpPr>
        <dsp:cNvPr id="0" name=""/>
        <dsp:cNvSpPr/>
      </dsp:nvSpPr>
      <dsp:spPr>
        <a:xfrm>
          <a:off x="2473928" y="2276"/>
          <a:ext cx="1003362" cy="50168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sk-SK" sz="1200" kern="1200"/>
            <a:t>AIS Portál</a:t>
          </a:r>
        </a:p>
      </dsp:txBody>
      <dsp:txXfrm>
        <a:off x="2488622" y="16970"/>
        <a:ext cx="973974" cy="472293"/>
      </dsp:txXfrm>
    </dsp:sp>
    <dsp:sp modelId="{295C04D3-7963-4D53-969E-2B6389D582AC}">
      <dsp:nvSpPr>
        <dsp:cNvPr id="0" name=""/>
        <dsp:cNvSpPr/>
      </dsp:nvSpPr>
      <dsp:spPr>
        <a:xfrm>
          <a:off x="3477291" y="239801"/>
          <a:ext cx="401344" cy="26630"/>
        </a:xfrm>
        <a:custGeom>
          <a:avLst/>
          <a:gdLst/>
          <a:ahLst/>
          <a:cxnLst/>
          <a:rect l="0" t="0" r="0" b="0"/>
          <a:pathLst>
            <a:path>
              <a:moveTo>
                <a:pt x="0" y="13315"/>
              </a:moveTo>
              <a:lnTo>
                <a:pt x="401344" y="1331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sk-SK" sz="500" kern="1200"/>
        </a:p>
      </dsp:txBody>
      <dsp:txXfrm>
        <a:off x="3667929" y="243083"/>
        <a:ext cx="20067" cy="20067"/>
      </dsp:txXfrm>
    </dsp:sp>
    <dsp:sp modelId="{8B622C50-8866-4F37-A821-1C46F9D2E9F0}">
      <dsp:nvSpPr>
        <dsp:cNvPr id="0" name=""/>
        <dsp:cNvSpPr/>
      </dsp:nvSpPr>
      <dsp:spPr>
        <a:xfrm>
          <a:off x="3878635" y="2276"/>
          <a:ext cx="1003362" cy="50168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sk-SK" sz="1200" kern="1200"/>
            <a:t>Poskytované ako SaaS</a:t>
          </a:r>
        </a:p>
      </dsp:txBody>
      <dsp:txXfrm>
        <a:off x="3893329" y="16970"/>
        <a:ext cx="973974" cy="472293"/>
      </dsp:txXfrm>
    </dsp:sp>
    <dsp:sp modelId="{73DA9CD6-67DB-4ADF-B4D8-FB09F8407D44}">
      <dsp:nvSpPr>
        <dsp:cNvPr id="0" name=""/>
        <dsp:cNvSpPr/>
      </dsp:nvSpPr>
      <dsp:spPr>
        <a:xfrm>
          <a:off x="1069222" y="1444609"/>
          <a:ext cx="1003362" cy="50168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sk-SK" sz="1200" kern="1200"/>
            <a:t>Biznis alternatíva 2</a:t>
          </a:r>
        </a:p>
      </dsp:txBody>
      <dsp:txXfrm>
        <a:off x="1083916" y="1459303"/>
        <a:ext cx="973974" cy="472293"/>
      </dsp:txXfrm>
    </dsp:sp>
    <dsp:sp modelId="{6B8A88F2-AE3D-4066-B394-CEACDDC9EB84}">
      <dsp:nvSpPr>
        <dsp:cNvPr id="0" name=""/>
        <dsp:cNvSpPr/>
      </dsp:nvSpPr>
      <dsp:spPr>
        <a:xfrm rot="17692822">
          <a:off x="1796288" y="1249434"/>
          <a:ext cx="953936" cy="26630"/>
        </a:xfrm>
        <a:custGeom>
          <a:avLst/>
          <a:gdLst/>
          <a:ahLst/>
          <a:cxnLst/>
          <a:rect l="0" t="0" r="0" b="0"/>
          <a:pathLst>
            <a:path>
              <a:moveTo>
                <a:pt x="0" y="13315"/>
              </a:moveTo>
              <a:lnTo>
                <a:pt x="953936" y="1331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sk-SK" sz="500" kern="1200"/>
        </a:p>
      </dsp:txBody>
      <dsp:txXfrm>
        <a:off x="2249408" y="1238901"/>
        <a:ext cx="47696" cy="47696"/>
      </dsp:txXfrm>
    </dsp:sp>
    <dsp:sp modelId="{D8C4DB05-7D3D-4FC2-8E86-5AC74BBC747A}">
      <dsp:nvSpPr>
        <dsp:cNvPr id="0" name=""/>
        <dsp:cNvSpPr/>
      </dsp:nvSpPr>
      <dsp:spPr>
        <a:xfrm>
          <a:off x="2473928" y="579209"/>
          <a:ext cx="1003362" cy="50168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sk-SK" sz="1200" kern="1200"/>
            <a:t>LIS</a:t>
          </a:r>
        </a:p>
      </dsp:txBody>
      <dsp:txXfrm>
        <a:off x="2488622" y="593903"/>
        <a:ext cx="973974" cy="472293"/>
      </dsp:txXfrm>
    </dsp:sp>
    <dsp:sp modelId="{361E8064-3676-4C4A-B3D8-07175F984249}">
      <dsp:nvSpPr>
        <dsp:cNvPr id="0" name=""/>
        <dsp:cNvSpPr/>
      </dsp:nvSpPr>
      <dsp:spPr>
        <a:xfrm>
          <a:off x="3477291" y="816734"/>
          <a:ext cx="401344" cy="26630"/>
        </a:xfrm>
        <a:custGeom>
          <a:avLst/>
          <a:gdLst/>
          <a:ahLst/>
          <a:cxnLst/>
          <a:rect l="0" t="0" r="0" b="0"/>
          <a:pathLst>
            <a:path>
              <a:moveTo>
                <a:pt x="0" y="13315"/>
              </a:moveTo>
              <a:lnTo>
                <a:pt x="401344" y="1331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sk-SK" sz="500" kern="1200"/>
        </a:p>
      </dsp:txBody>
      <dsp:txXfrm>
        <a:off x="3667929" y="820016"/>
        <a:ext cx="20067" cy="20067"/>
      </dsp:txXfrm>
    </dsp:sp>
    <dsp:sp modelId="{7053CE5C-2B0F-47BC-A404-E241E0DD34E3}">
      <dsp:nvSpPr>
        <dsp:cNvPr id="0" name=""/>
        <dsp:cNvSpPr/>
      </dsp:nvSpPr>
      <dsp:spPr>
        <a:xfrm>
          <a:off x="3878635" y="579209"/>
          <a:ext cx="1003362" cy="50168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sk-SK" sz="1200" kern="1200"/>
            <a:t>Cloud Ready</a:t>
          </a:r>
        </a:p>
      </dsp:txBody>
      <dsp:txXfrm>
        <a:off x="3893329" y="593903"/>
        <a:ext cx="973974" cy="472293"/>
      </dsp:txXfrm>
    </dsp:sp>
    <dsp:sp modelId="{6675BEB9-4217-4B7F-93AF-D318D4FE660D}">
      <dsp:nvSpPr>
        <dsp:cNvPr id="0" name=""/>
        <dsp:cNvSpPr/>
      </dsp:nvSpPr>
      <dsp:spPr>
        <a:xfrm rot="19457599">
          <a:off x="2026127" y="1537901"/>
          <a:ext cx="494257" cy="26630"/>
        </a:xfrm>
        <a:custGeom>
          <a:avLst/>
          <a:gdLst/>
          <a:ahLst/>
          <a:cxnLst/>
          <a:rect l="0" t="0" r="0" b="0"/>
          <a:pathLst>
            <a:path>
              <a:moveTo>
                <a:pt x="0" y="13315"/>
              </a:moveTo>
              <a:lnTo>
                <a:pt x="494257" y="1331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sk-SK" sz="500" kern="1200"/>
        </a:p>
      </dsp:txBody>
      <dsp:txXfrm>
        <a:off x="2260900" y="1538860"/>
        <a:ext cx="24712" cy="24712"/>
      </dsp:txXfrm>
    </dsp:sp>
    <dsp:sp modelId="{C2D8C6C2-6932-4935-8E31-4010F6D72382}">
      <dsp:nvSpPr>
        <dsp:cNvPr id="0" name=""/>
        <dsp:cNvSpPr/>
      </dsp:nvSpPr>
      <dsp:spPr>
        <a:xfrm>
          <a:off x="2473928" y="1156142"/>
          <a:ext cx="1003362" cy="50168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sk-SK" sz="1200" kern="1200"/>
            <a:t>Portál verejná časť</a:t>
          </a:r>
        </a:p>
      </dsp:txBody>
      <dsp:txXfrm>
        <a:off x="2488622" y="1170836"/>
        <a:ext cx="973974" cy="472293"/>
      </dsp:txXfrm>
    </dsp:sp>
    <dsp:sp modelId="{2FDFBCD5-8C94-47AB-A264-71CF303265FC}">
      <dsp:nvSpPr>
        <dsp:cNvPr id="0" name=""/>
        <dsp:cNvSpPr/>
      </dsp:nvSpPr>
      <dsp:spPr>
        <a:xfrm>
          <a:off x="3477291" y="1393667"/>
          <a:ext cx="401344" cy="26630"/>
        </a:xfrm>
        <a:custGeom>
          <a:avLst/>
          <a:gdLst/>
          <a:ahLst/>
          <a:cxnLst/>
          <a:rect l="0" t="0" r="0" b="0"/>
          <a:pathLst>
            <a:path>
              <a:moveTo>
                <a:pt x="0" y="13315"/>
              </a:moveTo>
              <a:lnTo>
                <a:pt x="401344" y="1331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sk-SK" sz="500" kern="1200"/>
        </a:p>
      </dsp:txBody>
      <dsp:txXfrm>
        <a:off x="3667929" y="1396949"/>
        <a:ext cx="20067" cy="20067"/>
      </dsp:txXfrm>
    </dsp:sp>
    <dsp:sp modelId="{A11E1445-151A-4EAD-8E69-23FA67DF013C}">
      <dsp:nvSpPr>
        <dsp:cNvPr id="0" name=""/>
        <dsp:cNvSpPr/>
      </dsp:nvSpPr>
      <dsp:spPr>
        <a:xfrm>
          <a:off x="3878635" y="1156142"/>
          <a:ext cx="1003362" cy="50168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sk-SK" sz="1200" kern="1200"/>
            <a:t>Cloud Ready</a:t>
          </a:r>
        </a:p>
      </dsp:txBody>
      <dsp:txXfrm>
        <a:off x="3893329" y="1170836"/>
        <a:ext cx="973974" cy="472293"/>
      </dsp:txXfrm>
    </dsp:sp>
    <dsp:sp modelId="{50625918-005B-4CEF-BD7D-5FE90358E11C}">
      <dsp:nvSpPr>
        <dsp:cNvPr id="0" name=""/>
        <dsp:cNvSpPr/>
      </dsp:nvSpPr>
      <dsp:spPr>
        <a:xfrm rot="2142401">
          <a:off x="2026127" y="1826367"/>
          <a:ext cx="494257" cy="26630"/>
        </a:xfrm>
        <a:custGeom>
          <a:avLst/>
          <a:gdLst/>
          <a:ahLst/>
          <a:cxnLst/>
          <a:rect l="0" t="0" r="0" b="0"/>
          <a:pathLst>
            <a:path>
              <a:moveTo>
                <a:pt x="0" y="13315"/>
              </a:moveTo>
              <a:lnTo>
                <a:pt x="494257" y="1331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sk-SK" sz="500" kern="1200"/>
        </a:p>
      </dsp:txBody>
      <dsp:txXfrm>
        <a:off x="2260900" y="1827326"/>
        <a:ext cx="24712" cy="24712"/>
      </dsp:txXfrm>
    </dsp:sp>
    <dsp:sp modelId="{B98468D5-FF50-469C-8881-33AD3BD2E29E}">
      <dsp:nvSpPr>
        <dsp:cNvPr id="0" name=""/>
        <dsp:cNvSpPr/>
      </dsp:nvSpPr>
      <dsp:spPr>
        <a:xfrm>
          <a:off x="2473928" y="1733076"/>
          <a:ext cx="1003362" cy="50168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sk-SK" sz="1200" kern="1200"/>
            <a:t>Portál neverejná časť</a:t>
          </a:r>
        </a:p>
      </dsp:txBody>
      <dsp:txXfrm>
        <a:off x="2488622" y="1747770"/>
        <a:ext cx="973974" cy="472293"/>
      </dsp:txXfrm>
    </dsp:sp>
    <dsp:sp modelId="{45A7A0AE-AEDF-4DA2-AC4B-133F662EDA50}">
      <dsp:nvSpPr>
        <dsp:cNvPr id="0" name=""/>
        <dsp:cNvSpPr/>
      </dsp:nvSpPr>
      <dsp:spPr>
        <a:xfrm>
          <a:off x="3477291" y="1970601"/>
          <a:ext cx="401344" cy="26630"/>
        </a:xfrm>
        <a:custGeom>
          <a:avLst/>
          <a:gdLst/>
          <a:ahLst/>
          <a:cxnLst/>
          <a:rect l="0" t="0" r="0" b="0"/>
          <a:pathLst>
            <a:path>
              <a:moveTo>
                <a:pt x="0" y="13315"/>
              </a:moveTo>
              <a:lnTo>
                <a:pt x="401344" y="1331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sk-SK" sz="500" kern="1200"/>
        </a:p>
      </dsp:txBody>
      <dsp:txXfrm>
        <a:off x="3667929" y="1973882"/>
        <a:ext cx="20067" cy="20067"/>
      </dsp:txXfrm>
    </dsp:sp>
    <dsp:sp modelId="{64E2FE19-18D0-4BA8-A272-11CD8D020C64}">
      <dsp:nvSpPr>
        <dsp:cNvPr id="0" name=""/>
        <dsp:cNvSpPr/>
      </dsp:nvSpPr>
      <dsp:spPr>
        <a:xfrm>
          <a:off x="3878635" y="1733076"/>
          <a:ext cx="1003362" cy="50168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sk-SK" sz="1200" kern="1200"/>
            <a:t>Cloud Ready</a:t>
          </a:r>
        </a:p>
      </dsp:txBody>
      <dsp:txXfrm>
        <a:off x="3893329" y="1747770"/>
        <a:ext cx="973974" cy="472293"/>
      </dsp:txXfrm>
    </dsp:sp>
    <dsp:sp modelId="{7E8010C3-E062-4202-A41D-7D025C861679}">
      <dsp:nvSpPr>
        <dsp:cNvPr id="0" name=""/>
        <dsp:cNvSpPr/>
      </dsp:nvSpPr>
      <dsp:spPr>
        <a:xfrm rot="3907178">
          <a:off x="1796288" y="2114834"/>
          <a:ext cx="953936" cy="26630"/>
        </a:xfrm>
        <a:custGeom>
          <a:avLst/>
          <a:gdLst/>
          <a:ahLst/>
          <a:cxnLst/>
          <a:rect l="0" t="0" r="0" b="0"/>
          <a:pathLst>
            <a:path>
              <a:moveTo>
                <a:pt x="0" y="13315"/>
              </a:moveTo>
              <a:lnTo>
                <a:pt x="953936" y="1331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sk-SK" sz="500" kern="1200"/>
        </a:p>
      </dsp:txBody>
      <dsp:txXfrm>
        <a:off x="2249408" y="2104301"/>
        <a:ext cx="47696" cy="47696"/>
      </dsp:txXfrm>
    </dsp:sp>
    <dsp:sp modelId="{0221BFE4-2E33-4141-841B-F3AC091EF614}">
      <dsp:nvSpPr>
        <dsp:cNvPr id="0" name=""/>
        <dsp:cNvSpPr/>
      </dsp:nvSpPr>
      <dsp:spPr>
        <a:xfrm>
          <a:off x="2473928" y="2310009"/>
          <a:ext cx="1003362" cy="50168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sk-SK" sz="1200" kern="1200"/>
            <a:t>U-Space</a:t>
          </a:r>
        </a:p>
      </dsp:txBody>
      <dsp:txXfrm>
        <a:off x="2488622" y="2324703"/>
        <a:ext cx="973974" cy="472293"/>
      </dsp:txXfrm>
    </dsp:sp>
    <dsp:sp modelId="{A1C4B87E-EA8A-4455-A2BC-B51FCBC9934A}">
      <dsp:nvSpPr>
        <dsp:cNvPr id="0" name=""/>
        <dsp:cNvSpPr/>
      </dsp:nvSpPr>
      <dsp:spPr>
        <a:xfrm>
          <a:off x="3477291" y="2547534"/>
          <a:ext cx="401344" cy="26630"/>
        </a:xfrm>
        <a:custGeom>
          <a:avLst/>
          <a:gdLst/>
          <a:ahLst/>
          <a:cxnLst/>
          <a:rect l="0" t="0" r="0" b="0"/>
          <a:pathLst>
            <a:path>
              <a:moveTo>
                <a:pt x="0" y="13315"/>
              </a:moveTo>
              <a:lnTo>
                <a:pt x="401344" y="1331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sk-SK" sz="500" kern="1200"/>
        </a:p>
      </dsp:txBody>
      <dsp:txXfrm>
        <a:off x="3667929" y="2550816"/>
        <a:ext cx="20067" cy="20067"/>
      </dsp:txXfrm>
    </dsp:sp>
    <dsp:sp modelId="{EDB09766-2F69-48BB-96E3-ECDA1416F92F}">
      <dsp:nvSpPr>
        <dsp:cNvPr id="0" name=""/>
        <dsp:cNvSpPr/>
      </dsp:nvSpPr>
      <dsp:spPr>
        <a:xfrm>
          <a:off x="3878635" y="2310009"/>
          <a:ext cx="1003362" cy="50168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sk-SK" sz="1200" kern="1200"/>
            <a:t>Cloud Ready</a:t>
          </a:r>
        </a:p>
      </dsp:txBody>
      <dsp:txXfrm>
        <a:off x="3893329" y="2324703"/>
        <a:ext cx="973974" cy="472293"/>
      </dsp:txXfrm>
    </dsp:sp>
    <dsp:sp modelId="{4F6BA685-F693-45C4-A869-D61B45605D25}">
      <dsp:nvSpPr>
        <dsp:cNvPr id="0" name=""/>
        <dsp:cNvSpPr/>
      </dsp:nvSpPr>
      <dsp:spPr>
        <a:xfrm>
          <a:off x="1069222" y="2886942"/>
          <a:ext cx="1003362" cy="50168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sk-SK" sz="1200" kern="1200"/>
            <a:t>Biznis alternatíva 3</a:t>
          </a:r>
        </a:p>
      </dsp:txBody>
      <dsp:txXfrm>
        <a:off x="1083916" y="2901636"/>
        <a:ext cx="973974" cy="472293"/>
      </dsp:txXfrm>
    </dsp:sp>
    <dsp:sp modelId="{DA5B2101-FFFF-4D5F-A048-697FAEF4ADA5}">
      <dsp:nvSpPr>
        <dsp:cNvPr id="0" name=""/>
        <dsp:cNvSpPr/>
      </dsp:nvSpPr>
      <dsp:spPr>
        <a:xfrm>
          <a:off x="2072584" y="3124467"/>
          <a:ext cx="401344" cy="26630"/>
        </a:xfrm>
        <a:custGeom>
          <a:avLst/>
          <a:gdLst/>
          <a:ahLst/>
          <a:cxnLst/>
          <a:rect l="0" t="0" r="0" b="0"/>
          <a:pathLst>
            <a:path>
              <a:moveTo>
                <a:pt x="0" y="13315"/>
              </a:moveTo>
              <a:lnTo>
                <a:pt x="401344" y="1331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sk-SK" sz="500" kern="1200"/>
        </a:p>
      </dsp:txBody>
      <dsp:txXfrm>
        <a:off x="2263222" y="3127749"/>
        <a:ext cx="20067" cy="20067"/>
      </dsp:txXfrm>
    </dsp:sp>
    <dsp:sp modelId="{A88FACF1-9AC8-4AC5-8D4B-0381494ED106}">
      <dsp:nvSpPr>
        <dsp:cNvPr id="0" name=""/>
        <dsp:cNvSpPr/>
      </dsp:nvSpPr>
      <dsp:spPr>
        <a:xfrm>
          <a:off x="2473928" y="2886942"/>
          <a:ext cx="1003362" cy="50168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sk-SK" sz="1200" kern="1200"/>
            <a:t>AIS portál</a:t>
          </a:r>
        </a:p>
      </dsp:txBody>
      <dsp:txXfrm>
        <a:off x="2488622" y="2901636"/>
        <a:ext cx="973974" cy="472293"/>
      </dsp:txXfrm>
    </dsp:sp>
    <dsp:sp modelId="{9E9BED5C-7E63-4772-A080-2FCF68D52582}">
      <dsp:nvSpPr>
        <dsp:cNvPr id="0" name=""/>
        <dsp:cNvSpPr/>
      </dsp:nvSpPr>
      <dsp:spPr>
        <a:xfrm>
          <a:off x="3477291" y="3124467"/>
          <a:ext cx="401344" cy="26630"/>
        </a:xfrm>
        <a:custGeom>
          <a:avLst/>
          <a:gdLst/>
          <a:ahLst/>
          <a:cxnLst/>
          <a:rect l="0" t="0" r="0" b="0"/>
          <a:pathLst>
            <a:path>
              <a:moveTo>
                <a:pt x="0" y="13315"/>
              </a:moveTo>
              <a:lnTo>
                <a:pt x="401344" y="1331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sk-SK" sz="500" kern="1200"/>
        </a:p>
      </dsp:txBody>
      <dsp:txXfrm>
        <a:off x="3667929" y="3127749"/>
        <a:ext cx="20067" cy="20067"/>
      </dsp:txXfrm>
    </dsp:sp>
    <dsp:sp modelId="{52473E7B-7A23-4B77-860F-577C7030510D}">
      <dsp:nvSpPr>
        <dsp:cNvPr id="0" name=""/>
        <dsp:cNvSpPr/>
      </dsp:nvSpPr>
      <dsp:spPr>
        <a:xfrm>
          <a:off x="3878635" y="2886942"/>
          <a:ext cx="1003362" cy="50168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sk-SK" sz="1200" kern="1200"/>
            <a:t>Poskytované ako SaaS</a:t>
          </a:r>
        </a:p>
      </dsp:txBody>
      <dsp:txXfrm>
        <a:off x="3893329" y="2901636"/>
        <a:ext cx="973974" cy="472293"/>
      </dsp:txXfrm>
    </dsp:sp>
  </dsp:spTree>
</dsp:drawing>
</file>

<file path=word/diagrams/layout1.xml><?xml version="1.0" encoding="utf-8"?>
<dgm:layoutDef xmlns:dgm="http://schemas.openxmlformats.org/drawingml/2006/diagram" xmlns:a="http://schemas.openxmlformats.org/drawingml/2006/main" uniqueId="urn:microsoft.com/office/officeart/2008/layout/PictureStrips">
  <dgm:title val=""/>
  <dgm:desc val=""/>
  <dgm:catLst>
    <dgm:cat type="list" pri="12500"/>
    <dgm:cat type="picture" pri="13000"/>
    <dgm:cat type="pictureconvert" pri="13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40" srcId="0" destId="10" srcOrd="0" destOrd="0"/>
        <dgm:cxn modelId="50" srcId="0" destId="20" srcOrd="1" destOrd="0"/>
        <dgm:cxn modelId="60" srcId="0" destId="30" srcOrd="2" destOrd="0"/>
        <dgm:cxn modelId="70" srcId="0" destId="40" srcOrd="2" destOrd="0"/>
      </dgm:cxnLst>
      <dgm:bg/>
      <dgm:whole/>
    </dgm:dataModel>
  </dgm:clrData>
  <dgm:layoutNode name="Name0">
    <dgm:varLst>
      <dgm:dir/>
      <dgm:resizeHandles val="exact"/>
    </dgm:varLst>
    <dgm:choose name="Name1">
      <dgm:if name="Name2" func="var" arg="dir" op="equ" val="norm">
        <dgm:alg type="snake">
          <dgm:param type="off" val="ctr"/>
        </dgm:alg>
      </dgm:if>
      <dgm:else name="Name3">
        <dgm:alg type="snake">
          <dgm:param type="off" val="ctr"/>
          <dgm:param type="grDir" val="tR"/>
        </dgm:alg>
      </dgm:else>
    </dgm:choose>
    <dgm:shape xmlns:r="http://schemas.openxmlformats.org/officeDocument/2006/relationships" r:blip="">
      <dgm:adjLst/>
    </dgm:shape>
    <dgm:constrLst>
      <dgm:constr type="primFontSz" for="des" ptType="node" op="equ" val="65"/>
      <dgm:constr type="w" for="ch" forName="composite" refType="w"/>
      <dgm:constr type="h" for="ch" forName="composite" refType="h"/>
      <dgm:constr type="sp" refType="h" refFor="ch" refForName="composite" op="equ" fact="0.1"/>
      <dgm:constr type="h" for="ch" forName="sibTrans" refType="h" refFor="ch" refForName="composite" op="equ" fact="0.1"/>
      <dgm:constr type="w" for="ch" forName="sibTrans" refType="h" refFor="ch" refForName="sibTrans" op="equ"/>
    </dgm:constrLst>
    <dgm:forEach name="nodesForEach" axis="ch" ptType="node">
      <dgm:layoutNode name="composite">
        <dgm:alg type="composite">
          <dgm:param type="ar" val="3"/>
        </dgm:alg>
        <dgm:shape xmlns:r="http://schemas.openxmlformats.org/officeDocument/2006/relationships" r:blip="">
          <dgm:adjLst/>
        </dgm:shape>
        <dgm:choose name="Name4">
          <dgm:if name="Name5" func="var" arg="dir" op="equ" val="norm">
            <dgm:constrLst>
              <dgm:constr type="l" for="ch" forName="rect1" refType="w" fact="0.04"/>
              <dgm:constr type="t" for="ch" forName="rect1" refType="h" fact="0.13"/>
              <dgm:constr type="w" for="ch" forName="rect1" refType="w" fact="0.96"/>
              <dgm:constr type="h" for="ch" forName="rect1" refType="h" fact="0.9"/>
              <dgm:constr type="l" for="ch" forName="rect2" refType="w" fact="0"/>
              <dgm:constr type="t" for="ch" forName="rect2" refType="h" fact="0"/>
              <dgm:constr type="w" for="ch" forName="rect2" refType="w" fact="0.21"/>
              <dgm:constr type="h" for="ch" forName="rect2" refType="w" fact="0.315"/>
            </dgm:constrLst>
          </dgm:if>
          <dgm:else name="Name6">
            <dgm:constrLst>
              <dgm:constr type="l" for="ch" forName="rect1" refType="w" fact="0"/>
              <dgm:constr type="t" for="ch" forName="rect1" refType="h" fact="0.13"/>
              <dgm:constr type="w" for="ch" forName="rect1" refType="w" fact="0.96"/>
              <dgm:constr type="h" for="ch" forName="rect1" refType="h" fact="0.9"/>
              <dgm:constr type="l" for="ch" forName="rect2" refType="w" fact="0.79"/>
              <dgm:constr type="t" for="ch" forName="rect2" refType="h" fact="0"/>
              <dgm:constr type="w" for="ch" forName="rect2" refType="w" fact="0.21"/>
              <dgm:constr type="h" for="ch" forName="rect2" refType="w" fact="0.315"/>
            </dgm:constrLst>
          </dgm:else>
        </dgm:choose>
        <dgm:layoutNode name="rect1" styleLbl="trAlignAcc1">
          <dgm:varLst>
            <dgm:bulletEnabled val="1"/>
          </dgm:varLst>
          <dgm:alg type="tx">
            <dgm:param type="parTxLTRAlign" val="l"/>
          </dgm:alg>
          <dgm:shape xmlns:r="http://schemas.openxmlformats.org/officeDocument/2006/relationships" type="rect" r:blip="">
            <dgm:adjLst/>
          </dgm:shape>
          <dgm:presOf axis="desOrSelf" ptType="node"/>
          <dgm:choose name="Name7">
            <dgm:if name="Name8" func="var" arg="dir" op="equ" val="norm">
              <dgm:constrLst>
                <dgm:constr type="lMarg" refType="w" fact="0.6"/>
                <dgm:constr type="rMarg" refType="primFontSz" fact="0.3"/>
                <dgm:constr type="tMarg" refType="primFontSz" fact="0.3"/>
                <dgm:constr type="bMarg" refType="primFontSz" fact="0.3"/>
              </dgm:constrLst>
            </dgm:if>
            <dgm:else name="Name9">
              <dgm:constrLst>
                <dgm:constr type="lMarg" refType="primFontSz" fact="0.3"/>
                <dgm:constr type="rMarg" refType="w" fact="0.6"/>
                <dgm:constr type="tMarg" refType="primFontSz" fact="0.3"/>
                <dgm:constr type="bMarg" refType="primFontSz" fact="0.3"/>
              </dgm:constrLst>
            </dgm:else>
          </dgm:choose>
          <dgm:ruleLst>
            <dgm:rule type="primFontSz" val="5" fact="NaN" max="NaN"/>
          </dgm:ruleLst>
        </dgm:layoutNode>
        <dgm:layoutNode name="rect2" styleLbl="fgImgPlace1">
          <dgm:alg type="sp"/>
          <dgm:shape xmlns:r="http://schemas.openxmlformats.org/officeDocument/2006/relationships" type="rect" r:blip="" blipPhldr="1">
            <dgm:adjLst/>
          </dgm:shape>
          <dgm:presOf/>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8/layout/PictureStrips">
  <dgm:title val=""/>
  <dgm:desc val=""/>
  <dgm:catLst>
    <dgm:cat type="list" pri="12500"/>
    <dgm:cat type="picture" pri="13000"/>
    <dgm:cat type="pictureconvert" pri="13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40" srcId="0" destId="10" srcOrd="0" destOrd="0"/>
        <dgm:cxn modelId="50" srcId="0" destId="20" srcOrd="1" destOrd="0"/>
        <dgm:cxn modelId="60" srcId="0" destId="30" srcOrd="2" destOrd="0"/>
        <dgm:cxn modelId="70" srcId="0" destId="40" srcOrd="2" destOrd="0"/>
      </dgm:cxnLst>
      <dgm:bg/>
      <dgm:whole/>
    </dgm:dataModel>
  </dgm:clrData>
  <dgm:layoutNode name="Name0">
    <dgm:varLst>
      <dgm:dir/>
      <dgm:resizeHandles val="exact"/>
    </dgm:varLst>
    <dgm:choose name="Name1">
      <dgm:if name="Name2" func="var" arg="dir" op="equ" val="norm">
        <dgm:alg type="snake">
          <dgm:param type="off" val="ctr"/>
        </dgm:alg>
      </dgm:if>
      <dgm:else name="Name3">
        <dgm:alg type="snake">
          <dgm:param type="off" val="ctr"/>
          <dgm:param type="grDir" val="tR"/>
        </dgm:alg>
      </dgm:else>
    </dgm:choose>
    <dgm:shape xmlns:r="http://schemas.openxmlformats.org/officeDocument/2006/relationships" r:blip="">
      <dgm:adjLst/>
    </dgm:shape>
    <dgm:constrLst>
      <dgm:constr type="primFontSz" for="des" ptType="node" op="equ" val="65"/>
      <dgm:constr type="w" for="ch" forName="composite" refType="w"/>
      <dgm:constr type="h" for="ch" forName="composite" refType="h"/>
      <dgm:constr type="sp" refType="h" refFor="ch" refForName="composite" op="equ" fact="0.1"/>
      <dgm:constr type="h" for="ch" forName="sibTrans" refType="h" refFor="ch" refForName="composite" op="equ" fact="0.1"/>
      <dgm:constr type="w" for="ch" forName="sibTrans" refType="h" refFor="ch" refForName="sibTrans" op="equ"/>
    </dgm:constrLst>
    <dgm:forEach name="nodesForEach" axis="ch" ptType="node">
      <dgm:layoutNode name="composite">
        <dgm:alg type="composite">
          <dgm:param type="ar" val="3"/>
        </dgm:alg>
        <dgm:shape xmlns:r="http://schemas.openxmlformats.org/officeDocument/2006/relationships" r:blip="">
          <dgm:adjLst/>
        </dgm:shape>
        <dgm:choose name="Name4">
          <dgm:if name="Name5" func="var" arg="dir" op="equ" val="norm">
            <dgm:constrLst>
              <dgm:constr type="l" for="ch" forName="rect1" refType="w" fact="0.04"/>
              <dgm:constr type="t" for="ch" forName="rect1" refType="h" fact="0.13"/>
              <dgm:constr type="w" for="ch" forName="rect1" refType="w" fact="0.96"/>
              <dgm:constr type="h" for="ch" forName="rect1" refType="h" fact="0.9"/>
              <dgm:constr type="l" for="ch" forName="rect2" refType="w" fact="0"/>
              <dgm:constr type="t" for="ch" forName="rect2" refType="h" fact="0"/>
              <dgm:constr type="w" for="ch" forName="rect2" refType="w" fact="0.21"/>
              <dgm:constr type="h" for="ch" forName="rect2" refType="w" fact="0.315"/>
            </dgm:constrLst>
          </dgm:if>
          <dgm:else name="Name6">
            <dgm:constrLst>
              <dgm:constr type="l" for="ch" forName="rect1" refType="w" fact="0"/>
              <dgm:constr type="t" for="ch" forName="rect1" refType="h" fact="0.13"/>
              <dgm:constr type="w" for="ch" forName="rect1" refType="w" fact="0.96"/>
              <dgm:constr type="h" for="ch" forName="rect1" refType="h" fact="0.9"/>
              <dgm:constr type="l" for="ch" forName="rect2" refType="w" fact="0.79"/>
              <dgm:constr type="t" for="ch" forName="rect2" refType="h" fact="0"/>
              <dgm:constr type="w" for="ch" forName="rect2" refType="w" fact="0.21"/>
              <dgm:constr type="h" for="ch" forName="rect2" refType="w" fact="0.315"/>
            </dgm:constrLst>
          </dgm:else>
        </dgm:choose>
        <dgm:layoutNode name="rect1" styleLbl="trAlignAcc1">
          <dgm:varLst>
            <dgm:bulletEnabled val="1"/>
          </dgm:varLst>
          <dgm:alg type="tx">
            <dgm:param type="parTxLTRAlign" val="l"/>
          </dgm:alg>
          <dgm:shape xmlns:r="http://schemas.openxmlformats.org/officeDocument/2006/relationships" type="rect" r:blip="">
            <dgm:adjLst/>
          </dgm:shape>
          <dgm:presOf axis="desOrSelf" ptType="node"/>
          <dgm:choose name="Name7">
            <dgm:if name="Name8" func="var" arg="dir" op="equ" val="norm">
              <dgm:constrLst>
                <dgm:constr type="lMarg" refType="w" fact="0.6"/>
                <dgm:constr type="rMarg" refType="primFontSz" fact="0.3"/>
                <dgm:constr type="tMarg" refType="primFontSz" fact="0.3"/>
                <dgm:constr type="bMarg" refType="primFontSz" fact="0.3"/>
              </dgm:constrLst>
            </dgm:if>
            <dgm:else name="Name9">
              <dgm:constrLst>
                <dgm:constr type="lMarg" refType="primFontSz" fact="0.3"/>
                <dgm:constr type="rMarg" refType="w" fact="0.6"/>
                <dgm:constr type="tMarg" refType="primFontSz" fact="0.3"/>
                <dgm:constr type="bMarg" refType="primFontSz" fact="0.3"/>
              </dgm:constrLst>
            </dgm:else>
          </dgm:choose>
          <dgm:ruleLst>
            <dgm:rule type="primFontSz" val="5" fact="NaN" max="NaN"/>
          </dgm:ruleLst>
        </dgm:layoutNode>
        <dgm:layoutNode name="rect2" styleLbl="fgImgPlace1">
          <dgm:alg type="sp"/>
          <dgm:shape xmlns:r="http://schemas.openxmlformats.org/officeDocument/2006/relationships" type="rect" r:blip="" blipPhldr="1">
            <dgm:adjLst/>
          </dgm:shape>
          <dgm:presOf/>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45F1A-5303-4A23-B586-24CB061C2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11854</Words>
  <Characters>67569</Characters>
  <Application>Microsoft Office Word</Application>
  <DocSecurity>0</DocSecurity>
  <Lines>563</Lines>
  <Paragraphs>158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MDV SR</dc:creator>
  <cp:keywords/>
  <dc:description/>
  <cp:lastModifiedBy>Hýsek, Michal</cp:lastModifiedBy>
  <cp:revision>3</cp:revision>
  <cp:lastPrinted>2021-09-17T18:15:00Z</cp:lastPrinted>
  <dcterms:created xsi:type="dcterms:W3CDTF">2022-08-17T11:40:00Z</dcterms:created>
  <dcterms:modified xsi:type="dcterms:W3CDTF">2022-08-17T11:40:00Z</dcterms:modified>
</cp:coreProperties>
</file>